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544" w:rsidRDefault="00B62F68">
      <w:pPr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 w:rsidR="00025544" w:rsidRDefault="00B62F68">
      <w:pPr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 w:rsidR="00025544" w:rsidRDefault="00B62F68">
      <w:pPr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5012"/>
        <w:gridCol w:w="4626"/>
      </w:tblGrid>
      <w:tr w:rsidR="00025544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025544" w:rsidRDefault="00B62F68">
            <w:pPr>
              <w:tabs>
                <w:tab w:val="left" w:pos="1719"/>
              </w:tabs>
            </w:pPr>
            <w:r>
              <w:t xml:space="preserve">249500, Калужская область, </w:t>
            </w:r>
          </w:p>
          <w:p w:rsidR="00025544" w:rsidRDefault="00B62F68">
            <w:pPr>
              <w:tabs>
                <w:tab w:val="left" w:pos="1719"/>
              </w:tabs>
            </w:pPr>
            <w: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025544" w:rsidRDefault="00025544">
            <w:pPr>
              <w:snapToGrid w:val="0"/>
              <w:jc w:val="right"/>
            </w:pPr>
          </w:p>
          <w:p w:rsidR="00025544" w:rsidRDefault="00B62F68">
            <w:pPr>
              <w:jc w:val="right"/>
            </w:pPr>
            <w:r>
              <w:t>тел. (48457) 2-16-66</w:t>
            </w:r>
          </w:p>
          <w:p w:rsidR="00025544" w:rsidRDefault="00025544">
            <w:pPr>
              <w:jc w:val="right"/>
            </w:pPr>
          </w:p>
        </w:tc>
      </w:tr>
      <w:tr w:rsidR="00025544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025544" w:rsidRDefault="00025544">
            <w:pPr>
              <w:tabs>
                <w:tab w:val="left" w:pos="1719"/>
              </w:tabs>
              <w:snapToGrid w:val="0"/>
              <w:rPr>
                <w:shd w:val="clear" w:color="auto" w:fill="FFFF00"/>
              </w:rPr>
            </w:pPr>
          </w:p>
          <w:p w:rsidR="00025544" w:rsidRDefault="00025544">
            <w:pPr>
              <w:tabs>
                <w:tab w:val="left" w:pos="1719"/>
              </w:tabs>
            </w:pPr>
          </w:p>
          <w:p w:rsidR="00025544" w:rsidRDefault="00025544">
            <w:pPr>
              <w:tabs>
                <w:tab w:val="left" w:pos="1719"/>
              </w:tabs>
            </w:pPr>
          </w:p>
          <w:p w:rsidR="00025544" w:rsidRDefault="00A9563C" w:rsidP="00A9563C">
            <w:pPr>
              <w:tabs>
                <w:tab w:val="left" w:pos="1719"/>
              </w:tabs>
            </w:pPr>
            <w:r>
              <w:t>09</w:t>
            </w:r>
            <w:r w:rsidR="00B62F68">
              <w:t>.03.202</w:t>
            </w:r>
            <w:r>
              <w:t>3</w:t>
            </w:r>
            <w:r w:rsidR="00B62F68">
              <w:t xml:space="preserve"> №</w:t>
            </w:r>
            <w:r>
              <w:t>1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025544" w:rsidRDefault="00025544">
            <w:pPr>
              <w:snapToGrid w:val="0"/>
              <w:jc w:val="right"/>
            </w:pPr>
          </w:p>
        </w:tc>
      </w:tr>
    </w:tbl>
    <w:p w:rsidR="00025544" w:rsidRDefault="00B62F68">
      <w:pPr>
        <w:jc w:val="center"/>
        <w:rPr>
          <w:b/>
          <w:spacing w:val="40"/>
        </w:rPr>
      </w:pPr>
      <w:r>
        <w:rPr>
          <w:b/>
          <w:spacing w:val="40"/>
        </w:rPr>
        <w:t xml:space="preserve">муниципального района «Куйбышевский район» </w:t>
      </w:r>
    </w:p>
    <w:p w:rsidR="00025544" w:rsidRDefault="00025544"/>
    <w:p w:rsidR="00025544" w:rsidRDefault="00025544"/>
    <w:p w:rsidR="00025544" w:rsidRDefault="00B62F68">
      <w:pPr>
        <w:jc w:val="center"/>
        <w:rPr>
          <w:b/>
          <w:spacing w:val="52"/>
        </w:rPr>
      </w:pPr>
      <w:r>
        <w:rPr>
          <w:b/>
          <w:spacing w:val="52"/>
        </w:rPr>
        <w:t>ЗАКЛЮЧЕНИЕ</w:t>
      </w:r>
    </w:p>
    <w:p w:rsidR="00025544" w:rsidRDefault="00B62F68">
      <w:pPr>
        <w:jc w:val="center"/>
        <w:rPr>
          <w:b/>
        </w:rPr>
      </w:pPr>
      <w:r>
        <w:rPr>
          <w:b/>
        </w:rPr>
        <w:t xml:space="preserve">на отчет об исполнении бюджета </w:t>
      </w:r>
    </w:p>
    <w:p w:rsidR="00025544" w:rsidRDefault="00B62F68">
      <w:pPr>
        <w:jc w:val="center"/>
        <w:rPr>
          <w:b/>
        </w:rPr>
      </w:pPr>
      <w:r>
        <w:rPr>
          <w:b/>
        </w:rPr>
        <w:t xml:space="preserve">муниципального образования сельского поселения </w:t>
      </w:r>
      <w:proofErr w:type="gramStart"/>
      <w:r>
        <w:rPr>
          <w:b/>
        </w:rPr>
        <w:t>« Деревня</w:t>
      </w:r>
      <w:proofErr w:type="gramEnd"/>
      <w:r>
        <w:rPr>
          <w:b/>
        </w:rPr>
        <w:t xml:space="preserve"> Высокое»</w:t>
      </w:r>
    </w:p>
    <w:p w:rsidR="00025544" w:rsidRDefault="00B62F68">
      <w:pPr>
        <w:jc w:val="center"/>
        <w:rPr>
          <w:b/>
        </w:rPr>
      </w:pPr>
      <w:r>
        <w:rPr>
          <w:b/>
        </w:rPr>
        <w:t>за 202</w:t>
      </w:r>
      <w:r w:rsidR="00A9563C">
        <w:rPr>
          <w:b/>
        </w:rPr>
        <w:t>2</w:t>
      </w:r>
      <w:r>
        <w:rPr>
          <w:b/>
        </w:rPr>
        <w:t>год.</w:t>
      </w:r>
    </w:p>
    <w:p w:rsidR="00025544" w:rsidRDefault="00025544">
      <w:pPr>
        <w:ind w:firstLine="540"/>
        <w:jc w:val="center"/>
        <w:rPr>
          <w:b/>
        </w:rPr>
      </w:pPr>
    </w:p>
    <w:p w:rsidR="00025544" w:rsidRDefault="00B62F68">
      <w:pPr>
        <w:ind w:firstLine="540"/>
        <w:jc w:val="both"/>
      </w:pPr>
      <w:r>
        <w:rPr>
          <w:bCs/>
        </w:rPr>
        <w:t>Заключение на  годовой отчет об исполнении бюджета муниципального образования сельского поселения « Деревня Высокое»  за  202</w:t>
      </w:r>
      <w:r w:rsidR="00A9563C">
        <w:rPr>
          <w:bCs/>
        </w:rPr>
        <w:t>2</w:t>
      </w:r>
      <w:r>
        <w:rPr>
          <w:bCs/>
        </w:rPr>
        <w:t xml:space="preserve"> год , подготовлено </w:t>
      </w:r>
      <w:proofErr w:type="spellStart"/>
      <w:r>
        <w:rPr>
          <w:bCs/>
        </w:rPr>
        <w:t>Контрольно</w:t>
      </w:r>
      <w:proofErr w:type="spellEnd"/>
      <w:r>
        <w:rPr>
          <w:bCs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8">
        <w:r>
          <w:rPr>
            <w:rStyle w:val="-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a6"/>
          <w:bCs/>
        </w:rPr>
        <w:footnoteReference w:id="1"/>
      </w:r>
      <w:r>
        <w:rPr>
          <w:bCs/>
        </w:rPr>
        <w:t xml:space="preserve">, Положения о бюджетном процессе в МО СП «Деревня Высокое» </w:t>
      </w:r>
      <w:r>
        <w:rPr>
          <w:rStyle w:val="a6"/>
        </w:rPr>
        <w:footnoteReference w:id="2"/>
      </w:r>
      <w:r>
        <w:t xml:space="preserve">  , п. 1.3 ч.1 ст.8 Положения о </w:t>
      </w:r>
      <w:proofErr w:type="spellStart"/>
      <w:r>
        <w:t>Контрольно</w:t>
      </w:r>
      <w:proofErr w:type="spellEnd"/>
      <w:r>
        <w:t xml:space="preserve"> - счетном органе муниципального района «</w:t>
      </w:r>
      <w:r>
        <w:rPr>
          <w:bCs/>
        </w:rPr>
        <w:t>Куйбышевский</w:t>
      </w:r>
      <w:r>
        <w:t xml:space="preserve"> район»</w:t>
      </w:r>
      <w:r>
        <w:rPr>
          <w:rStyle w:val="a6"/>
        </w:rPr>
        <w:footnoteReference w:id="3"/>
      </w:r>
      <w:r>
        <w:t>, План</w:t>
      </w:r>
      <w:r w:rsidR="00A9563C">
        <w:t>а</w:t>
      </w:r>
      <w:r>
        <w:t xml:space="preserve"> работы КСО МР «</w:t>
      </w:r>
      <w:r>
        <w:rPr>
          <w:bCs/>
        </w:rPr>
        <w:t>Куйбышевский</w:t>
      </w:r>
      <w:r>
        <w:t xml:space="preserve"> район» на 202</w:t>
      </w:r>
      <w:r w:rsidR="00A9563C">
        <w:t>3</w:t>
      </w:r>
      <w:r>
        <w:t>год.</w:t>
      </w:r>
      <w:r w:rsidR="00A9563C">
        <w:t>,</w:t>
      </w:r>
      <w:r w:rsidR="00A9563C" w:rsidRPr="00A9563C">
        <w:t xml:space="preserve"> </w:t>
      </w:r>
      <w:r w:rsidR="00A9563C">
        <w:t>Соглашения о передаче  контрольно-счетному органу муниципального района « Куйбышевский район»  полномочий контрольно-счетного органа сельского поселения « Деревня Высокое» по осуществлению внешнего муниципального финансового контроля от 26.03.2021года (утв. Решение Сельской Думы  МО СП « Деревня Высокое» от 16.03.2021г. № 31,</w:t>
      </w:r>
    </w:p>
    <w:p w:rsidR="00025544" w:rsidRDefault="00025544">
      <w:pPr>
        <w:ind w:firstLine="540"/>
        <w:jc w:val="both"/>
        <w:rPr>
          <w:b/>
        </w:rPr>
      </w:pPr>
    </w:p>
    <w:p w:rsidR="00025544" w:rsidRDefault="00B62F68">
      <w:pPr>
        <w:ind w:firstLine="540"/>
        <w:jc w:val="both"/>
      </w:pPr>
      <w:r>
        <w:rPr>
          <w:b/>
        </w:rPr>
        <w:t xml:space="preserve">Целями проведения внешней проверки </w:t>
      </w:r>
      <w:r>
        <w:t>являются</w:t>
      </w:r>
      <w:r>
        <w:rPr>
          <w:b/>
        </w:rPr>
        <w:t>:</w:t>
      </w:r>
      <w:r>
        <w:t xml:space="preserve"> </w:t>
      </w:r>
    </w:p>
    <w:p w:rsidR="00025544" w:rsidRDefault="00B62F68">
      <w:pPr>
        <w:ind w:firstLine="540"/>
        <w:jc w:val="both"/>
      </w:pPr>
      <w:r>
        <w:t xml:space="preserve">- определение достоверности показателей годовой бюджетной отчетности и соответствие ведения бюджетного учёта инструкции о порядке составления и представления годовой, квартальной и месячной бюджетной отчетности об исполнении бюджетов бюджетной системы РФ, утвержденной приказом </w:t>
      </w:r>
      <w:proofErr w:type="gramStart"/>
      <w:r>
        <w:t>министерства  финансов</w:t>
      </w:r>
      <w:proofErr w:type="gramEnd"/>
      <w:r>
        <w:t xml:space="preserve"> РФ от 28.12.2010 № 191н (далее - Инструкция № 191н). </w:t>
      </w:r>
    </w:p>
    <w:p w:rsidR="00025544" w:rsidRDefault="00025544">
      <w:pPr>
        <w:pStyle w:val="ConsPlusNormal"/>
        <w:ind w:firstLine="540"/>
        <w:jc w:val="both"/>
        <w:rPr>
          <w:b/>
        </w:rPr>
      </w:pPr>
    </w:p>
    <w:p w:rsidR="00025544" w:rsidRDefault="00B62F68">
      <w:pPr>
        <w:pStyle w:val="ConsPlusNormal"/>
        <w:ind w:firstLine="540"/>
        <w:jc w:val="both"/>
      </w:pPr>
      <w:r>
        <w:rPr>
          <w:b/>
        </w:rPr>
        <w:t xml:space="preserve">Предметом </w:t>
      </w:r>
      <w:r>
        <w:t xml:space="preserve">внешней камеральной проверки (далее - Проверки) являются: </w:t>
      </w:r>
    </w:p>
    <w:p w:rsidR="00025544" w:rsidRDefault="00B62F68">
      <w:pPr>
        <w:pStyle w:val="ConsPlusNormal"/>
        <w:ind w:firstLine="540"/>
        <w:jc w:val="both"/>
      </w:pPr>
      <w:r>
        <w:t xml:space="preserve">- годовая бюджетная </w:t>
      </w:r>
      <w:proofErr w:type="gramStart"/>
      <w:r>
        <w:t>отчетность( перечень</w:t>
      </w:r>
      <w:proofErr w:type="gramEnd"/>
      <w:r>
        <w:t xml:space="preserve"> установлен </w:t>
      </w:r>
      <w:proofErr w:type="spellStart"/>
      <w:r>
        <w:t>ст</w:t>
      </w:r>
      <w:proofErr w:type="spellEnd"/>
      <w:r>
        <w:t xml:space="preserve"> 264.1 Бюджетного кодекса РФ);</w:t>
      </w:r>
    </w:p>
    <w:p w:rsidR="00025544" w:rsidRDefault="00B62F68">
      <w:pPr>
        <w:pStyle w:val="ConsPlusNormal"/>
        <w:ind w:firstLine="540"/>
        <w:jc w:val="both"/>
        <w:rPr>
          <w:bCs/>
        </w:rPr>
      </w:pPr>
      <w:r>
        <w:t xml:space="preserve">-  </w:t>
      </w:r>
      <w:r>
        <w:rPr>
          <w:bCs/>
        </w:rPr>
        <w:t xml:space="preserve">годовой отчет об исполнении бюджета муниципального образования сельского поселения </w:t>
      </w:r>
      <w:proofErr w:type="gramStart"/>
      <w:r>
        <w:rPr>
          <w:bCs/>
        </w:rPr>
        <w:t>« Деревня</w:t>
      </w:r>
      <w:proofErr w:type="gramEnd"/>
      <w:r>
        <w:rPr>
          <w:bCs/>
        </w:rPr>
        <w:t xml:space="preserve"> Высокое»  за  202</w:t>
      </w:r>
      <w:r w:rsidR="00A9563C">
        <w:rPr>
          <w:bCs/>
        </w:rPr>
        <w:t>2</w:t>
      </w:r>
      <w:r>
        <w:rPr>
          <w:bCs/>
        </w:rPr>
        <w:t>год</w:t>
      </w:r>
    </w:p>
    <w:p w:rsidR="00025544" w:rsidRDefault="00025544">
      <w:pPr>
        <w:pStyle w:val="ConsPlusNormal"/>
        <w:ind w:firstLine="540"/>
        <w:jc w:val="both"/>
      </w:pPr>
    </w:p>
    <w:p w:rsidR="00025544" w:rsidRDefault="00B62F68">
      <w:pPr>
        <w:pStyle w:val="ConsPlusNormal"/>
        <w:ind w:firstLine="540"/>
        <w:jc w:val="both"/>
      </w:pPr>
      <w:r>
        <w:rPr>
          <w:b/>
        </w:rPr>
        <w:t>Объектом внешней проверки</w:t>
      </w:r>
      <w:r>
        <w:t xml:space="preserve"> является: </w:t>
      </w:r>
    </w:p>
    <w:p w:rsidR="00025544" w:rsidRDefault="00B62F68">
      <w:pPr>
        <w:ind w:firstLine="540"/>
        <w:jc w:val="both"/>
        <w:rPr>
          <w:bCs/>
        </w:rPr>
      </w:pPr>
      <w:r>
        <w:t xml:space="preserve">- </w:t>
      </w:r>
      <w:r>
        <w:rPr>
          <w:bCs/>
        </w:rPr>
        <w:t>администрация МО СП «Деревня Высокое»</w:t>
      </w:r>
    </w:p>
    <w:p w:rsidR="00025544" w:rsidRDefault="00B62F68">
      <w:pPr>
        <w:tabs>
          <w:tab w:val="left" w:pos="3813"/>
        </w:tabs>
        <w:ind w:firstLine="540"/>
        <w:jc w:val="both"/>
      </w:pPr>
      <w:r>
        <w:tab/>
      </w:r>
    </w:p>
    <w:p w:rsidR="00025544" w:rsidRDefault="00B62F68">
      <w:pPr>
        <w:ind w:firstLine="540"/>
        <w:jc w:val="both"/>
      </w:pPr>
      <w:r>
        <w:t xml:space="preserve">Внешняя проверка годового отчета проводилась в форме камеральной проверки. </w:t>
      </w:r>
    </w:p>
    <w:p w:rsidR="00025544" w:rsidRDefault="00025544">
      <w:pPr>
        <w:ind w:firstLine="540"/>
        <w:jc w:val="both"/>
        <w:rPr>
          <w:b/>
        </w:rPr>
      </w:pPr>
    </w:p>
    <w:p w:rsidR="00025544" w:rsidRDefault="00B62F68">
      <w:pPr>
        <w:ind w:firstLine="540"/>
        <w:jc w:val="both"/>
      </w:pPr>
      <w:r>
        <w:rPr>
          <w:b/>
        </w:rPr>
        <w:lastRenderedPageBreak/>
        <w:t>Правовую основу</w:t>
      </w:r>
      <w:r>
        <w:t xml:space="preserve"> проведения Проверки Отчета составляют: </w:t>
      </w:r>
    </w:p>
    <w:p w:rsidR="00025544" w:rsidRDefault="00B62F68">
      <w:pPr>
        <w:ind w:firstLine="540"/>
        <w:jc w:val="both"/>
      </w:pPr>
      <w:r>
        <w:t xml:space="preserve">- Бюджетный кодекс Российской Федерации; </w:t>
      </w:r>
    </w:p>
    <w:p w:rsidR="00025544" w:rsidRDefault="00B62F68">
      <w:pPr>
        <w:ind w:firstLine="540"/>
        <w:jc w:val="both"/>
      </w:pPr>
      <w:r>
        <w:t xml:space="preserve">- Устав </w:t>
      </w:r>
      <w:r>
        <w:rPr>
          <w:bCs/>
        </w:rPr>
        <w:t>МО СП «Деревня Высокое»</w:t>
      </w:r>
      <w:r>
        <w:t xml:space="preserve">; </w:t>
      </w:r>
    </w:p>
    <w:p w:rsidR="00025544" w:rsidRDefault="00B62F68">
      <w:pPr>
        <w:ind w:firstLine="540"/>
        <w:jc w:val="both"/>
      </w:pPr>
      <w:r>
        <w:t xml:space="preserve">- Положение о бюджетном процессе в </w:t>
      </w:r>
      <w:r>
        <w:rPr>
          <w:bCs/>
        </w:rPr>
        <w:t>МО СП «Деревня Высокое»</w:t>
      </w:r>
      <w:r>
        <w:t>;</w:t>
      </w:r>
    </w:p>
    <w:p w:rsidR="00025544" w:rsidRDefault="00B62F68">
      <w:pPr>
        <w:ind w:firstLine="540"/>
        <w:jc w:val="both"/>
      </w:pPr>
      <w:r>
        <w:t xml:space="preserve">- Решение Сельской </w:t>
      </w:r>
      <w:proofErr w:type="gramStart"/>
      <w:r>
        <w:t xml:space="preserve">Думы  </w:t>
      </w:r>
      <w:r>
        <w:rPr>
          <w:bCs/>
        </w:rPr>
        <w:t>МО</w:t>
      </w:r>
      <w:proofErr w:type="gramEnd"/>
      <w:r>
        <w:rPr>
          <w:bCs/>
        </w:rPr>
        <w:t xml:space="preserve"> СП «Деревня Высокое» </w:t>
      </w:r>
      <w:r>
        <w:t xml:space="preserve">«О бюджете </w:t>
      </w:r>
      <w:r>
        <w:rPr>
          <w:bCs/>
        </w:rPr>
        <w:t>МО СП «Деревня Высокое»</w:t>
      </w:r>
      <w:r>
        <w:t xml:space="preserve"> на 202</w:t>
      </w:r>
      <w:r w:rsidR="008E2ED9">
        <w:t>2</w:t>
      </w:r>
      <w:r>
        <w:t xml:space="preserve"> год и плановый период 202</w:t>
      </w:r>
      <w:r w:rsidR="008E2ED9">
        <w:t>3</w:t>
      </w:r>
      <w:r>
        <w:t>-202</w:t>
      </w:r>
      <w:r w:rsidR="008E2ED9">
        <w:t>4</w:t>
      </w:r>
      <w:r>
        <w:t xml:space="preserve"> годов»;</w:t>
      </w:r>
    </w:p>
    <w:p w:rsidR="00025544" w:rsidRDefault="00B62F68">
      <w:pPr>
        <w:ind w:firstLine="540"/>
        <w:jc w:val="both"/>
      </w:pPr>
      <w:r>
        <w:t>- требования к порядку составления бюджетной отчетности (установленные Инструкцией № 191н</w:t>
      </w:r>
      <w:r>
        <w:rPr>
          <w:rStyle w:val="a6"/>
        </w:rPr>
        <w:footnoteReference w:id="4"/>
      </w:r>
      <w:r>
        <w:t xml:space="preserve">) </w:t>
      </w:r>
      <w:r>
        <w:rPr>
          <w:rStyle w:val="docaccesstitle"/>
        </w:rPr>
        <w:t>(далее – Инструкция №191н)</w:t>
      </w:r>
      <w:r>
        <w:t xml:space="preserve">; </w:t>
      </w:r>
    </w:p>
    <w:p w:rsidR="00025544" w:rsidRDefault="00B62F68">
      <w:pPr>
        <w:ind w:firstLine="540"/>
        <w:jc w:val="both"/>
      </w:pPr>
      <w: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025544" w:rsidRDefault="00025544">
      <w:pPr>
        <w:ind w:firstLine="540"/>
        <w:jc w:val="both"/>
      </w:pPr>
    </w:p>
    <w:p w:rsidR="00025544" w:rsidRDefault="00B62F68">
      <w:pPr>
        <w:pStyle w:val="ConsPlusNormal"/>
        <w:ind w:firstLine="540"/>
        <w:jc w:val="both"/>
      </w:pPr>
      <w:r>
        <w:rPr>
          <w:b/>
        </w:rPr>
        <w:t xml:space="preserve">Задачи </w:t>
      </w:r>
      <w:r>
        <w:t>Проверки Отчета:</w:t>
      </w:r>
    </w:p>
    <w:p w:rsidR="00025544" w:rsidRDefault="00B62F68">
      <w:pPr>
        <w:pStyle w:val="ConsPlusNormal"/>
        <w:ind w:firstLine="540"/>
        <w:jc w:val="both"/>
      </w:pPr>
      <w:r>
        <w:t xml:space="preserve">- проверка соответствия нормативно-правовой основы </w:t>
      </w:r>
      <w:r>
        <w:rPr>
          <w:bCs/>
        </w:rPr>
        <w:t xml:space="preserve">МО СП «Деревня Высокое» </w:t>
      </w:r>
      <w:r>
        <w:t>бюджетному законодательству федерального и регионального уровней;</w:t>
      </w:r>
    </w:p>
    <w:p w:rsidR="00025544" w:rsidRDefault="00B62F68">
      <w:pPr>
        <w:pStyle w:val="ConsPlusNormal"/>
        <w:ind w:firstLine="540"/>
        <w:jc w:val="both"/>
      </w:pPr>
      <w:r>
        <w:t>- соответствие Отчета требованиям нормативных правовых актов по составу, содержанию и срокам представления;</w:t>
      </w:r>
    </w:p>
    <w:p w:rsidR="00025544" w:rsidRDefault="00B62F68">
      <w:pPr>
        <w:pStyle w:val="ConsPlusNormal"/>
        <w:ind w:firstLine="540"/>
        <w:jc w:val="both"/>
      </w:pPr>
      <w: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025544" w:rsidRDefault="00B62F68">
      <w:pPr>
        <w:pStyle w:val="ConsPlusNormal"/>
        <w:ind w:firstLine="540"/>
        <w:jc w:val="both"/>
        <w:rPr>
          <w:bCs/>
        </w:rPr>
      </w:pPr>
      <w:r>
        <w:t xml:space="preserve">- анализ исполнения бюджета </w:t>
      </w:r>
      <w:r>
        <w:rPr>
          <w:bCs/>
        </w:rPr>
        <w:t xml:space="preserve">МО СП </w:t>
      </w:r>
      <w:proofErr w:type="gramStart"/>
      <w:r>
        <w:rPr>
          <w:bCs/>
        </w:rPr>
        <w:t>« Деревня</w:t>
      </w:r>
      <w:proofErr w:type="gramEnd"/>
      <w:r>
        <w:rPr>
          <w:bCs/>
        </w:rPr>
        <w:t xml:space="preserve"> Высокое » за отчетный период по доходам;</w:t>
      </w:r>
    </w:p>
    <w:p w:rsidR="00025544" w:rsidRDefault="00025544">
      <w:pPr>
        <w:pStyle w:val="ConsPlusNormal"/>
        <w:ind w:firstLine="540"/>
        <w:jc w:val="both"/>
      </w:pPr>
    </w:p>
    <w:p w:rsidR="00025544" w:rsidRDefault="00B62F68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>МО СП «Деревня Высокое»</w:t>
      </w:r>
      <w:r>
        <w:t xml:space="preserve"> за отчетный период по расходам;</w:t>
      </w:r>
    </w:p>
    <w:p w:rsidR="00025544" w:rsidRDefault="00B62F68">
      <w:pPr>
        <w:pStyle w:val="ConsPlusNormal"/>
        <w:ind w:firstLine="540"/>
        <w:jc w:val="both"/>
      </w:pPr>
      <w:r>
        <w:t xml:space="preserve">- анализ исполнения источников внутреннего финансирования дефицита бюджета </w:t>
      </w:r>
      <w:r>
        <w:rPr>
          <w:bCs/>
        </w:rPr>
        <w:t>МО СП «Деревня Высокое»</w:t>
      </w:r>
      <w:r>
        <w:t xml:space="preserve"> за 202</w:t>
      </w:r>
      <w:r w:rsidR="008E2ED9">
        <w:t>2</w:t>
      </w:r>
      <w:r>
        <w:t xml:space="preserve"> год;</w:t>
      </w:r>
    </w:p>
    <w:p w:rsidR="00025544" w:rsidRDefault="00B62F68">
      <w:pPr>
        <w:pStyle w:val="ConsPlusNormal"/>
        <w:ind w:firstLine="540"/>
        <w:jc w:val="both"/>
      </w:pPr>
      <w:r>
        <w:t xml:space="preserve">- анализ исполнения бюджета </w:t>
      </w:r>
      <w:r>
        <w:rPr>
          <w:bCs/>
        </w:rPr>
        <w:t xml:space="preserve">МО СП «Деревня </w:t>
      </w:r>
      <w:proofErr w:type="gramStart"/>
      <w:r>
        <w:rPr>
          <w:bCs/>
        </w:rPr>
        <w:t xml:space="preserve">Высокое» </w:t>
      </w:r>
      <w:r>
        <w:t xml:space="preserve"> за</w:t>
      </w:r>
      <w:proofErr w:type="gramEnd"/>
      <w:r>
        <w:t xml:space="preserve"> отчетный финансовый год  по целевым статьям (государственным программам и непрограммным направлениям деятельности) расходов бюджетов за 202</w:t>
      </w:r>
      <w:r w:rsidR="008E2ED9">
        <w:t>2</w:t>
      </w:r>
      <w:r>
        <w:t xml:space="preserve"> год.</w:t>
      </w:r>
    </w:p>
    <w:p w:rsidR="00025544" w:rsidRDefault="00025544">
      <w:pPr>
        <w:ind w:firstLine="540"/>
        <w:jc w:val="both"/>
        <w:rPr>
          <w:b/>
          <w:bCs/>
        </w:rPr>
      </w:pPr>
    </w:p>
    <w:p w:rsidR="00025544" w:rsidRDefault="00B62F68">
      <w:pPr>
        <w:ind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025544" w:rsidRDefault="00025544">
      <w:pPr>
        <w:ind w:firstLine="540"/>
        <w:jc w:val="both"/>
        <w:rPr>
          <w:b/>
          <w:bCs/>
        </w:rPr>
      </w:pP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Согласно требованиям пункта 3 статьи 264.1для проверки представлены следующая бюджетная отчетность: 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Отчет об исполнении бюджета МО СП «Деревня Высокое» за 202</w:t>
      </w:r>
      <w:r w:rsidR="008E2ED9">
        <w:rPr>
          <w:rFonts w:ascii="Times New Roman" w:hAnsi="Times New Roman" w:cs="Times New Roman"/>
          <w:b w:val="0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год (форма по ОКУД 0503</w:t>
      </w:r>
      <w:r w:rsidR="00E30356">
        <w:rPr>
          <w:rFonts w:ascii="Times New Roman" w:hAnsi="Times New Roman" w:cs="Times New Roman"/>
          <w:b w:val="0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17) 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- баланс исполнения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бюджета(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форма  по ОКУД 0503130);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- отчет о финансовых результатах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деятельности(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форма  по ОКУД 0503121);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 отчет о движении денежных средств (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форма  по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ОКУД 0503123);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- пояснительная записка (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форма  по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ОКУД 0503160)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В  соответствии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 пунктом 11.2 Инструкции о порядке составления и представления годовой, квартальной и месячной отчетности  об исполнении бюджетов бюджетной системы Российской Федерации, утвержденной приказом министерства финансов РФ от 28.12.2010 № 191н(далее -Инструкция № 191н) годовая бюджетная отчетность финансового органа,</w:t>
      </w:r>
      <w:r w:rsidR="00E3035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как органа, осуществляющего исполнение бюджета , представлена в составе: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Справка по заключению счетов бюджетного учета отчетного финансового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года( ф.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0503110):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Отчет о финансовых результатах деятельности (ф. 0503121);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Отчет о движении денежных средств (ф. 0503123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) ;</w:t>
      </w:r>
      <w:proofErr w:type="gramEnd"/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Отчет об исполнении бюджета (ф. 05031</w:t>
      </w:r>
      <w:r w:rsidR="00091E2F">
        <w:rPr>
          <w:rFonts w:ascii="Times New Roman" w:hAnsi="Times New Roman" w:cs="Times New Roman"/>
          <w:b w:val="0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7);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Отчет о бюджетных обязательствах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( ф.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0503128);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Баланс исполнения бюджета (ф. 0503130);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Пояснительная записка </w:t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( ф.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0503160);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Сведения о движении нефинансовых активов (ф. 0503168);</w:t>
      </w:r>
    </w:p>
    <w:p w:rsidR="00025544" w:rsidRDefault="00B62F68">
      <w:pPr>
        <w:pStyle w:val="pagettl"/>
        <w:spacing w:before="0" w:after="0"/>
        <w:ind w:firstLine="54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Сведения по дебиторской и кредиторской задолженности (ф.0503169);</w:t>
      </w:r>
    </w:p>
    <w:p w:rsidR="00025544" w:rsidRDefault="00B62F68" w:rsidP="008E2ED9">
      <w:pPr>
        <w:pStyle w:val="pagettl"/>
        <w:spacing w:before="0" w:after="0"/>
        <w:ind w:firstLine="540"/>
        <w:jc w:val="both"/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Источники финансирования дефицита бюджета (приложение №5) </w:t>
      </w:r>
    </w:p>
    <w:p w:rsidR="00025544" w:rsidRDefault="00B62F68">
      <w:pPr>
        <w:ind w:firstLine="540"/>
        <w:jc w:val="both"/>
      </w:pPr>
      <w:r>
        <w:t xml:space="preserve"> Проект Решения отчета об исполнении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</w:t>
      </w:r>
      <w:proofErr w:type="gramStart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 за</w:t>
      </w:r>
      <w:proofErr w:type="gramEnd"/>
      <w:r>
        <w:rPr>
          <w:bCs/>
        </w:rPr>
        <w:t xml:space="preserve"> </w:t>
      </w:r>
      <w:r>
        <w:t>202</w:t>
      </w:r>
      <w:r w:rsidR="008E2ED9">
        <w:t>2</w:t>
      </w:r>
      <w:r>
        <w:t xml:space="preserve"> год;</w:t>
      </w:r>
    </w:p>
    <w:p w:rsidR="00025544" w:rsidRDefault="00B62F68">
      <w:pPr>
        <w:ind w:firstLine="540"/>
        <w:jc w:val="both"/>
      </w:pPr>
      <w:r>
        <w:t xml:space="preserve"> Приложение № 1 «Доходы бюджета по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</w:t>
      </w:r>
      <w:proofErr w:type="gramStart"/>
      <w:r>
        <w:t>за  202</w:t>
      </w:r>
      <w:r w:rsidR="008E2ED9">
        <w:t>2</w:t>
      </w:r>
      <w:proofErr w:type="gramEnd"/>
      <w:r>
        <w:t>год»;</w:t>
      </w:r>
    </w:p>
    <w:p w:rsidR="00025544" w:rsidRDefault="00B62F68">
      <w:pPr>
        <w:ind w:firstLine="540"/>
        <w:jc w:val="both"/>
      </w:pPr>
      <w:r>
        <w:t xml:space="preserve"> Приложение № </w:t>
      </w:r>
      <w:proofErr w:type="gramStart"/>
      <w:r w:rsidR="00091E2F">
        <w:t>2</w:t>
      </w:r>
      <w:r>
        <w:t xml:space="preserve"> </w:t>
      </w:r>
      <w:r>
        <w:rPr>
          <w:rFonts w:ascii="Times New Roman" w:hAnsi="Times New Roman" w:cs="Times New Roman"/>
          <w:color w:val="000000"/>
        </w:rPr>
        <w:t xml:space="preserve"> «</w:t>
      </w:r>
      <w:proofErr w:type="gramEnd"/>
      <w:r>
        <w:rPr>
          <w:rFonts w:ascii="Times New Roman" w:hAnsi="Times New Roman" w:cs="Times New Roman"/>
          <w:color w:val="000000"/>
        </w:rPr>
        <w:t xml:space="preserve">Доходы бюджета по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202</w:t>
      </w:r>
      <w:r w:rsidR="008E2ED9">
        <w:t>2</w:t>
      </w:r>
      <w:r>
        <w:t>год»</w:t>
      </w:r>
    </w:p>
    <w:p w:rsidR="00025544" w:rsidRDefault="00B62F68">
      <w:pPr>
        <w:ind w:firstLine="540"/>
        <w:jc w:val="both"/>
      </w:pPr>
      <w:r>
        <w:t xml:space="preserve"> </w:t>
      </w:r>
      <w:proofErr w:type="gramStart"/>
      <w:r>
        <w:t>Приложение  №</w:t>
      </w:r>
      <w:proofErr w:type="gramEnd"/>
      <w:r>
        <w:t xml:space="preserve"> 3 «Ведомственная структура расходов муниципального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за  202</w:t>
      </w:r>
      <w:r w:rsidR="008E2ED9">
        <w:t>2</w:t>
      </w:r>
      <w:r>
        <w:t>г.»</w:t>
      </w:r>
    </w:p>
    <w:p w:rsidR="00025544" w:rsidRDefault="00B62F68">
      <w:pPr>
        <w:ind w:firstLine="540"/>
        <w:jc w:val="both"/>
      </w:pPr>
      <w:r>
        <w:t xml:space="preserve">- Приложение № </w:t>
      </w:r>
      <w:r w:rsidR="00091E2F">
        <w:t>6</w:t>
      </w:r>
      <w:r>
        <w:t xml:space="preserve"> «Источники финансирования дефицита бюджета по администраторам кодов классификации источников финансирования бюджета </w:t>
      </w:r>
      <w:r>
        <w:rPr>
          <w:rFonts w:ascii="Times New Roman" w:hAnsi="Times New Roman" w:cs="Times New Roman"/>
          <w:bCs/>
          <w:color w:val="000000"/>
        </w:rPr>
        <w:t>МО СП «Деревня Высокое</w:t>
      </w:r>
      <w:proofErr w:type="gramStart"/>
      <w:r>
        <w:rPr>
          <w:rFonts w:ascii="Times New Roman" w:hAnsi="Times New Roman" w:cs="Times New Roman"/>
          <w:bCs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>,</w:t>
      </w:r>
      <w:r>
        <w:t xml:space="preserve">  за</w:t>
      </w:r>
      <w:proofErr w:type="gramEnd"/>
      <w:r>
        <w:rPr>
          <w:bCs/>
        </w:rPr>
        <w:t xml:space="preserve"> </w:t>
      </w:r>
      <w:r>
        <w:t>202</w:t>
      </w:r>
      <w:r w:rsidR="008E2ED9">
        <w:t>2</w:t>
      </w:r>
      <w:r>
        <w:t xml:space="preserve"> год»</w:t>
      </w:r>
    </w:p>
    <w:p w:rsidR="00025544" w:rsidRDefault="00025544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554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Деревня Высокое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02554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 СП «Деревня Высокое»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МО СП «Деревня Высокое», </w:t>
      </w:r>
      <w:r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025544" w:rsidRDefault="00025544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5544" w:rsidRDefault="00B62F68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Соответствие отчета требованиям нормативных правовых актов по составу, содержанию и срокам представления. </w:t>
      </w:r>
    </w:p>
    <w:p w:rsidR="00025544" w:rsidRDefault="00025544">
      <w:pPr>
        <w:pStyle w:val="ConsPlusNormal"/>
        <w:ind w:firstLine="540"/>
        <w:jc w:val="both"/>
        <w:rPr>
          <w:b/>
        </w:rPr>
      </w:pPr>
    </w:p>
    <w:p w:rsidR="0002554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 и иные документы, подлежащие представлению в КСО, представлены </w:t>
      </w:r>
      <w:r w:rsidR="008E2ED9">
        <w:rPr>
          <w:rFonts w:ascii="Times New Roman" w:hAnsi="Times New Roman" w:cs="Times New Roman"/>
          <w:sz w:val="24"/>
          <w:szCs w:val="24"/>
        </w:rPr>
        <w:t xml:space="preserve">03 </w:t>
      </w:r>
      <w:r>
        <w:rPr>
          <w:rFonts w:ascii="Times New Roman" w:hAnsi="Times New Roman" w:cs="Times New Roman"/>
          <w:sz w:val="24"/>
          <w:szCs w:val="24"/>
        </w:rPr>
        <w:t>марта 202</w:t>
      </w:r>
      <w:r w:rsidR="004427C5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года, или в срок представления Отчета для подготовки заключения на него, установленный </w:t>
      </w:r>
      <w:r>
        <w:rPr>
          <w:rFonts w:ascii="Times New Roman" w:hAnsi="Times New Roman" w:cs="Times New Roman"/>
          <w:bCs/>
          <w:sz w:val="24"/>
          <w:szCs w:val="24"/>
        </w:rPr>
        <w:t>Положением о бюджетном процессе в МО СП «Деревня Высокое»</w:t>
      </w:r>
      <w:r>
        <w:rPr>
          <w:rFonts w:ascii="Times New Roman" w:hAnsi="Times New Roman" w:cs="Times New Roman"/>
          <w:sz w:val="24"/>
          <w:szCs w:val="24"/>
        </w:rPr>
        <w:t xml:space="preserve"> (утв. решением Сельской думы от 14.12.2005г. № 18с изм.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доп.)(</w:t>
      </w:r>
      <w:proofErr w:type="gramEnd"/>
      <w:r>
        <w:rPr>
          <w:rFonts w:ascii="Times New Roman" w:hAnsi="Times New Roman" w:cs="Times New Roman"/>
          <w:sz w:val="24"/>
          <w:szCs w:val="24"/>
        </w:rPr>
        <w:t>не позднее 1 апреля текущего финансового года).</w:t>
      </w:r>
    </w:p>
    <w:p w:rsidR="0002554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Представленные документы соответствуют требованиям приказа Минфина РФ от 6 декабря 2010года № 162н </w:t>
      </w:r>
      <w:proofErr w:type="gramStart"/>
      <w:r>
        <w:rPr>
          <w:rFonts w:ascii="Times New Roman" w:hAnsi="Times New Roman" w:cs="Times New Roman"/>
          <w:sz w:val="24"/>
          <w:szCs w:val="24"/>
        </w:rPr>
        <w:t>« Об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утверждении плана счетов бюджетного учета и инструкции по его применению».</w:t>
      </w:r>
    </w:p>
    <w:p w:rsidR="00025544" w:rsidRDefault="00025544">
      <w:pPr>
        <w:pStyle w:val="ConsPlusNormal"/>
        <w:ind w:firstLine="540"/>
        <w:jc w:val="both"/>
      </w:pPr>
    </w:p>
    <w:p w:rsidR="00025544" w:rsidRDefault="00025544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5544" w:rsidRDefault="00B62F68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 </w:t>
      </w:r>
    </w:p>
    <w:p w:rsidR="00025544" w:rsidRDefault="00025544">
      <w:pPr>
        <w:pStyle w:val="ConsPlusNormal"/>
        <w:ind w:firstLine="540"/>
        <w:jc w:val="both"/>
        <w:rPr>
          <w:b/>
        </w:rPr>
      </w:pPr>
    </w:p>
    <w:p w:rsidR="00025544" w:rsidRDefault="00B62F68">
      <w:pPr>
        <w:rPr>
          <w:bCs/>
        </w:rPr>
      </w:pPr>
      <w:r>
        <w:rPr>
          <w:bCs/>
        </w:rPr>
        <w:t xml:space="preserve">Проектом решения об утверждении годового отчета об исполнении </w:t>
      </w:r>
      <w:proofErr w:type="gramStart"/>
      <w:r>
        <w:rPr>
          <w:bCs/>
        </w:rPr>
        <w:t xml:space="preserve">бюджета  </w:t>
      </w:r>
      <w:r>
        <w:rPr>
          <w:rFonts w:ascii="Times New Roman" w:hAnsi="Times New Roman" w:cs="Times New Roman"/>
          <w:bCs/>
          <w:color w:val="00000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«Деревня Высокое </w:t>
      </w:r>
      <w:r>
        <w:rPr>
          <w:bCs/>
        </w:rPr>
        <w:t>за 20</w:t>
      </w:r>
      <w:r w:rsidR="000630A3">
        <w:rPr>
          <w:bCs/>
        </w:rPr>
        <w:t>2</w:t>
      </w:r>
      <w:r w:rsidR="008E2ED9">
        <w:rPr>
          <w:bCs/>
        </w:rPr>
        <w:t>2</w:t>
      </w:r>
      <w:r>
        <w:rPr>
          <w:bCs/>
        </w:rPr>
        <w:t xml:space="preserve"> год (с изменениями и дополнениями), предлагается утвердить отчет об исполнении бюджета  </w:t>
      </w:r>
      <w:r>
        <w:rPr>
          <w:rFonts w:ascii="Times New Roman" w:hAnsi="Times New Roman" w:cs="Times New Roman"/>
          <w:bCs/>
          <w:color w:val="000000"/>
        </w:rPr>
        <w:t xml:space="preserve">МО СП «Деревня Высокое» за </w:t>
      </w:r>
      <w:r>
        <w:rPr>
          <w:bCs/>
        </w:rPr>
        <w:t xml:space="preserve"> 202</w:t>
      </w:r>
      <w:r w:rsidR="008E2ED9">
        <w:rPr>
          <w:bCs/>
        </w:rPr>
        <w:t>2</w:t>
      </w:r>
      <w:r>
        <w:rPr>
          <w:bCs/>
        </w:rPr>
        <w:t xml:space="preserve"> год </w:t>
      </w:r>
      <w:r>
        <w:rPr>
          <w:b/>
          <w:bCs/>
        </w:rPr>
        <w:t>по доходам</w:t>
      </w:r>
      <w:r>
        <w:rPr>
          <w:bCs/>
        </w:rPr>
        <w:t xml:space="preserve"> в сумме –</w:t>
      </w:r>
      <w:r w:rsidR="008E2ED9">
        <w:rPr>
          <w:bCs/>
        </w:rPr>
        <w:t>7 877 613,95</w:t>
      </w:r>
      <w:r>
        <w:rPr>
          <w:bCs/>
        </w:rPr>
        <w:t xml:space="preserve">руб.  тождественны показателям, отраженным в </w:t>
      </w:r>
      <w:proofErr w:type="gramStart"/>
      <w:r>
        <w:rPr>
          <w:bCs/>
        </w:rPr>
        <w:t>Отчете ,</w:t>
      </w:r>
      <w:proofErr w:type="gramEnd"/>
      <w:r>
        <w:rPr>
          <w:bCs/>
        </w:rPr>
        <w:t xml:space="preserve"> по  </w:t>
      </w:r>
      <w:r>
        <w:rPr>
          <w:b/>
          <w:bCs/>
        </w:rPr>
        <w:t>расходам</w:t>
      </w:r>
      <w:r>
        <w:rPr>
          <w:bCs/>
        </w:rPr>
        <w:t xml:space="preserve"> в сумме – </w:t>
      </w:r>
      <w:r w:rsidR="008E2ED9">
        <w:rPr>
          <w:bCs/>
        </w:rPr>
        <w:t>6 814 921,22</w:t>
      </w:r>
      <w:r>
        <w:rPr>
          <w:bCs/>
        </w:rPr>
        <w:t xml:space="preserve"> руб.  </w:t>
      </w:r>
      <w:proofErr w:type="gramStart"/>
      <w:r>
        <w:rPr>
          <w:bCs/>
        </w:rPr>
        <w:t xml:space="preserve">соответствует </w:t>
      </w:r>
      <w:r>
        <w:rPr>
          <w:rFonts w:ascii="Times New Roman" w:hAnsi="Times New Roman" w:cs="Times New Roman"/>
          <w:bCs/>
        </w:rPr>
        <w:t xml:space="preserve"> показателям</w:t>
      </w:r>
      <w:proofErr w:type="gramEnd"/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Отчета об исполнении бюджета МО СП «Деревня Высокое» за  202</w:t>
      </w:r>
      <w:r w:rsidR="008E2ED9">
        <w:rPr>
          <w:rFonts w:ascii="Times New Roman" w:hAnsi="Times New Roman" w:cs="Times New Roman"/>
          <w:bCs/>
          <w:color w:val="000000"/>
        </w:rPr>
        <w:t>2</w:t>
      </w:r>
      <w:r>
        <w:rPr>
          <w:rFonts w:ascii="Times New Roman" w:hAnsi="Times New Roman" w:cs="Times New Roman"/>
          <w:bCs/>
          <w:color w:val="000000"/>
        </w:rPr>
        <w:t>г.;</w:t>
      </w:r>
      <w:r>
        <w:rPr>
          <w:bCs/>
        </w:rPr>
        <w:t xml:space="preserve"> </w:t>
      </w:r>
      <w:r>
        <w:rPr>
          <w:b/>
          <w:bCs/>
        </w:rPr>
        <w:t xml:space="preserve">с профицитом </w:t>
      </w:r>
      <w:r w:rsidR="0064496C">
        <w:rPr>
          <w:b/>
          <w:bCs/>
        </w:rPr>
        <w:t>–</w:t>
      </w:r>
      <w:r>
        <w:rPr>
          <w:b/>
          <w:bCs/>
        </w:rPr>
        <w:t xml:space="preserve"> </w:t>
      </w:r>
      <w:r w:rsidR="008E2ED9" w:rsidRPr="008E2ED9">
        <w:rPr>
          <w:bCs/>
        </w:rPr>
        <w:t>1 062 692,73</w:t>
      </w:r>
      <w:r>
        <w:rPr>
          <w:b/>
          <w:bCs/>
        </w:rPr>
        <w:t xml:space="preserve"> </w:t>
      </w:r>
      <w:r>
        <w:rPr>
          <w:bCs/>
        </w:rPr>
        <w:t xml:space="preserve">рублей. </w:t>
      </w:r>
    </w:p>
    <w:p w:rsidR="00025544" w:rsidRDefault="00B62F68">
      <w:pPr>
        <w:ind w:firstLine="72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В соответствии с п. 55, </w:t>
      </w:r>
      <w:r>
        <w:rPr>
          <w:rStyle w:val="docaccesstitle"/>
          <w:rFonts w:ascii="Nimbus Roman No9 L" w:hAnsi="Nimbus Roman No9 L"/>
        </w:rPr>
        <w:t xml:space="preserve">Инструкции №191н, </w:t>
      </w:r>
      <w:r>
        <w:rPr>
          <w:rFonts w:ascii="Nimbus Roman No9 L" w:hAnsi="Nimbus Roman No9 L"/>
        </w:rPr>
        <w:t xml:space="preserve">в графе 4 «Утвержденные бюджетные назначения» и соответственно в графе 5 «Исполнено» Отчета об исполнении </w:t>
      </w:r>
      <w:proofErr w:type="gramStart"/>
      <w:r>
        <w:rPr>
          <w:rFonts w:ascii="Nimbus Roman No9 L" w:hAnsi="Nimbus Roman No9 L"/>
        </w:rPr>
        <w:t>бюджета  отражены</w:t>
      </w:r>
      <w:proofErr w:type="gramEnd"/>
      <w:r>
        <w:rPr>
          <w:rFonts w:ascii="Nimbus Roman No9 L" w:hAnsi="Nimbus Roman No9 L"/>
        </w:rPr>
        <w:t xml:space="preserve">: </w:t>
      </w:r>
    </w:p>
    <w:p w:rsidR="00025544" w:rsidRDefault="00B62F68">
      <w:pPr>
        <w:ind w:firstLine="72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 </w:t>
      </w:r>
      <w:r w:rsidR="002D5F31">
        <w:rPr>
          <w:rFonts w:ascii="Nimbus Roman No9 L" w:hAnsi="Nimbus Roman No9 L"/>
        </w:rPr>
        <w:t>7 076 424,19</w:t>
      </w:r>
      <w:r>
        <w:rPr>
          <w:rFonts w:ascii="Nimbus Roman No9 L" w:hAnsi="Nimbus Roman No9 L"/>
        </w:rPr>
        <w:t xml:space="preserve">рублей, исполнено- </w:t>
      </w:r>
      <w:r w:rsidR="002D5F31">
        <w:rPr>
          <w:bCs/>
        </w:rPr>
        <w:t>7 877 613,95рублей.</w:t>
      </w:r>
    </w:p>
    <w:p w:rsidR="00025544" w:rsidRDefault="00B62F68">
      <w:pPr>
        <w:ind w:firstLine="720"/>
        <w:jc w:val="both"/>
        <w:rPr>
          <w:rFonts w:ascii="Nimbus Roman No9 L" w:hAnsi="Nimbus Roman No9 L"/>
          <w:bCs/>
        </w:rPr>
      </w:pPr>
      <w:r>
        <w:lastRenderedPageBreak/>
        <w:t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</w:t>
      </w:r>
      <w:r>
        <w:rPr>
          <w:rFonts w:ascii="Nimbus Roman No9 L" w:hAnsi="Nimbus Roman No9 L"/>
          <w:bCs/>
        </w:rPr>
        <w:t xml:space="preserve">тановленном порядке </w:t>
      </w:r>
      <w:r w:rsidR="0064496C">
        <w:rPr>
          <w:rFonts w:ascii="Nimbus Roman No9 L" w:hAnsi="Nimbus Roman No9 L"/>
          <w:bCs/>
        </w:rPr>
        <w:t xml:space="preserve">на отчетную дату – </w:t>
      </w:r>
      <w:r w:rsidR="002D5F31">
        <w:rPr>
          <w:rFonts w:ascii="Nimbus Roman No9 L" w:hAnsi="Nimbus Roman No9 L"/>
          <w:bCs/>
        </w:rPr>
        <w:t>7 076 424,19</w:t>
      </w:r>
      <w:r w:rsidR="0064496C">
        <w:rPr>
          <w:rFonts w:ascii="Nimbus Roman No9 L" w:hAnsi="Nimbus Roman No9 L"/>
          <w:bCs/>
        </w:rPr>
        <w:t xml:space="preserve">. </w:t>
      </w:r>
      <w:r>
        <w:rPr>
          <w:rFonts w:ascii="Nimbus Roman No9 L" w:hAnsi="Nimbus Roman No9 L"/>
          <w:bCs/>
        </w:rPr>
        <w:t xml:space="preserve"> исполнено – </w:t>
      </w:r>
      <w:r w:rsidR="002D5F31">
        <w:rPr>
          <w:bCs/>
        </w:rPr>
        <w:t>6 814 </w:t>
      </w:r>
      <w:proofErr w:type="gramStart"/>
      <w:r w:rsidR="002D5F31">
        <w:rPr>
          <w:bCs/>
        </w:rPr>
        <w:t>921.22</w:t>
      </w:r>
      <w:r w:rsidR="0064496C">
        <w:rPr>
          <w:bCs/>
        </w:rPr>
        <w:t xml:space="preserve"> </w:t>
      </w:r>
      <w:r>
        <w:rPr>
          <w:rFonts w:ascii="Nimbus Roman No9 L" w:hAnsi="Nimbus Roman No9 L"/>
          <w:bCs/>
        </w:rPr>
        <w:t xml:space="preserve"> руб.</w:t>
      </w:r>
      <w:proofErr w:type="gramEnd"/>
    </w:p>
    <w:p w:rsidR="00025544" w:rsidRDefault="00B62F68">
      <w:pPr>
        <w:ind w:firstLine="720"/>
        <w:jc w:val="both"/>
        <w:rPr>
          <w:rFonts w:ascii="Nimbus Roman No9 L" w:hAnsi="Nimbus Roman No9 L"/>
          <w:bCs/>
        </w:rPr>
      </w:pPr>
      <w:r>
        <w:rPr>
          <w:rFonts w:ascii="Nimbus Roman No9 L" w:hAnsi="Nimbus Roman No9 L"/>
          <w:bCs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 w:rsidR="0064496C">
        <w:rPr>
          <w:rFonts w:ascii="Nimbus Roman No9 L" w:hAnsi="Nimbus Roman No9 L"/>
          <w:bCs/>
        </w:rPr>
        <w:t>0,00</w:t>
      </w:r>
      <w:r>
        <w:rPr>
          <w:rFonts w:ascii="Nimbus Roman No9 L" w:hAnsi="Nimbus Roman No9 L"/>
          <w:bCs/>
        </w:rPr>
        <w:t xml:space="preserve"> руб., исполнено –</w:t>
      </w:r>
      <w:r w:rsidR="002D5F31">
        <w:rPr>
          <w:rFonts w:ascii="Nimbus Roman No9 L" w:hAnsi="Nimbus Roman No9 L"/>
          <w:bCs/>
        </w:rPr>
        <w:t xml:space="preserve"> </w:t>
      </w:r>
      <w:proofErr w:type="gramStart"/>
      <w:r w:rsidR="002D5F31">
        <w:rPr>
          <w:rFonts w:ascii="Nimbus Roman No9 L" w:hAnsi="Nimbus Roman No9 L"/>
          <w:bCs/>
        </w:rPr>
        <w:t>(</w:t>
      </w:r>
      <w:r>
        <w:rPr>
          <w:rFonts w:ascii="Nimbus Roman No9 L" w:hAnsi="Nimbus Roman No9 L"/>
          <w:bCs/>
        </w:rPr>
        <w:t xml:space="preserve"> -</w:t>
      </w:r>
      <w:proofErr w:type="gramEnd"/>
      <w:r w:rsidR="002D5F31">
        <w:rPr>
          <w:rFonts w:ascii="Nimbus Roman No9 L" w:hAnsi="Nimbus Roman No9 L"/>
          <w:bCs/>
        </w:rPr>
        <w:t>)1 062 692,73</w:t>
      </w:r>
      <w:r>
        <w:rPr>
          <w:rFonts w:ascii="Nimbus Roman No9 L" w:hAnsi="Nimbus Roman No9 L"/>
          <w:bCs/>
        </w:rPr>
        <w:t xml:space="preserve">. </w:t>
      </w:r>
    </w:p>
    <w:p w:rsidR="00025544" w:rsidRDefault="00025544">
      <w:pPr>
        <w:ind w:firstLine="720"/>
        <w:jc w:val="both"/>
        <w:rPr>
          <w:rFonts w:ascii="Nimbus Roman No9 L" w:hAnsi="Nimbus Roman No9 L"/>
        </w:rPr>
      </w:pPr>
    </w:p>
    <w:tbl>
      <w:tblPr>
        <w:tblW w:w="9830" w:type="dxa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283"/>
        <w:gridCol w:w="601"/>
        <w:gridCol w:w="2234"/>
        <w:gridCol w:w="2127"/>
        <w:gridCol w:w="992"/>
        <w:gridCol w:w="1593"/>
      </w:tblGrid>
      <w:tr w:rsidR="00025544" w:rsidTr="002D5F31">
        <w:trPr>
          <w:trHeight w:val="23"/>
        </w:trPr>
        <w:tc>
          <w:tcPr>
            <w:tcW w:w="511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B62F68">
            <w:pPr>
              <w:rPr>
                <w:rFonts w:ascii="Nimbus Roman No9 L" w:hAnsi="Nimbus Roman No9 L"/>
                <w:b/>
                <w:bCs/>
              </w:rPr>
            </w:pPr>
            <w:r>
              <w:rPr>
                <w:rFonts w:ascii="Nimbus Roman No9 L" w:hAnsi="Nimbus Roman No9 L"/>
                <w:b/>
                <w:bCs/>
              </w:rPr>
              <w:t>сведения об исполнении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B62F68">
            <w:pPr>
              <w:jc w:val="center"/>
              <w:rPr>
                <w:rFonts w:ascii="Nimbus Roman No9 L" w:hAnsi="Nimbus Roman No9 L"/>
                <w:b/>
                <w:bCs/>
              </w:rPr>
            </w:pPr>
            <w:r>
              <w:rPr>
                <w:rFonts w:ascii="Nimbus Roman No9 L" w:hAnsi="Nimbus Roman No9 L"/>
                <w:b/>
                <w:bCs/>
              </w:rPr>
              <w:t> </w:t>
            </w:r>
          </w:p>
        </w:tc>
        <w:tc>
          <w:tcPr>
            <w:tcW w:w="25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025544">
            <w:pPr>
              <w:jc w:val="center"/>
              <w:rPr>
                <w:rFonts w:ascii="Nimbus Roman No9 L" w:hAnsi="Nimbus Roman No9 L"/>
                <w:b/>
                <w:bCs/>
              </w:rPr>
            </w:pPr>
          </w:p>
        </w:tc>
      </w:tr>
      <w:tr w:rsidR="00025544" w:rsidTr="002D5F31">
        <w:trPr>
          <w:trHeight w:val="23"/>
        </w:trPr>
        <w:tc>
          <w:tcPr>
            <w:tcW w:w="2283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025544" w:rsidRDefault="00B62F68">
            <w:pPr>
              <w:ind w:left="113" w:right="113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Код строки 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Исполнено, руб.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Показатели исполнения</w:t>
            </w:r>
          </w:p>
        </w:tc>
      </w:tr>
      <w:tr w:rsidR="00025544" w:rsidTr="002D5F31">
        <w:trPr>
          <w:cantSplit/>
          <w:trHeight w:val="1336"/>
        </w:trPr>
        <w:tc>
          <w:tcPr>
            <w:tcW w:w="228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22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% </w:t>
            </w: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не исп., руб.</w:t>
            </w:r>
          </w:p>
        </w:tc>
      </w:tr>
      <w:tr w:rsidR="00025544" w:rsidTr="002D5F31">
        <w:trPr>
          <w:trHeight w:val="411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6</w:t>
            </w:r>
          </w:p>
        </w:tc>
      </w:tr>
      <w:tr w:rsidR="00025544" w:rsidTr="002D5F31">
        <w:trPr>
          <w:trHeight w:val="23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  <w:b/>
              </w:rPr>
            </w:pPr>
            <w:r>
              <w:rPr>
                <w:rFonts w:ascii="Nimbus Roman No9 L" w:hAnsi="Nimbus Roman No9 L"/>
                <w:b/>
              </w:rPr>
              <w:t>1. Доходы бюджета, всего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010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2D5F31">
            <w:pPr>
              <w:ind w:firstLine="720"/>
              <w:jc w:val="both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7 076 424,19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2D5F31">
            <w:pPr>
              <w:ind w:firstLine="720"/>
              <w:jc w:val="both"/>
              <w:rPr>
                <w:rFonts w:ascii="Nimbus Roman No9 L" w:hAnsi="Nimbus Roman No9 L"/>
                <w:bCs/>
              </w:rPr>
            </w:pPr>
            <w:r>
              <w:rPr>
                <w:rFonts w:ascii="Nimbus Roman No9 L" w:hAnsi="Nimbus Roman No9 L"/>
              </w:rPr>
              <w:t xml:space="preserve">- </w:t>
            </w:r>
            <w:r>
              <w:rPr>
                <w:bCs/>
              </w:rPr>
              <w:t>7 877 613,95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2D5F31" w:rsidP="0064496C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111,32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</w:tr>
      <w:tr w:rsidR="00025544" w:rsidTr="002D5F31">
        <w:trPr>
          <w:trHeight w:val="23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  <w:b/>
              </w:rPr>
            </w:pPr>
            <w:r>
              <w:rPr>
                <w:rFonts w:ascii="Nimbus Roman No9 L" w:hAnsi="Nimbus Roman No9 L"/>
                <w:b/>
              </w:rPr>
              <w:t>2. Расходы бюджета, всего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200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2D5F31">
            <w:pPr>
              <w:ind w:firstLine="720"/>
              <w:jc w:val="both"/>
              <w:rPr>
                <w:rFonts w:ascii="Nimbus Roman No9 L" w:hAnsi="Nimbus Roman No9 L"/>
                <w:bCs/>
              </w:rPr>
            </w:pPr>
            <w:r>
              <w:rPr>
                <w:rFonts w:ascii="Nimbus Roman No9 L" w:hAnsi="Nimbus Roman No9 L"/>
              </w:rPr>
              <w:t>7 076 424,19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2D5F31" w:rsidP="002D5F31">
            <w:pPr>
              <w:ind w:left="-206" w:right="-283" w:firstLine="1004"/>
              <w:jc w:val="both"/>
              <w:rPr>
                <w:rFonts w:ascii="Nimbus Roman No9 L" w:hAnsi="Nimbus Roman No9 L"/>
                <w:bCs/>
              </w:rPr>
            </w:pPr>
            <w:r>
              <w:rPr>
                <w:bCs/>
              </w:rPr>
              <w:t xml:space="preserve">6 814 921.22 </w:t>
            </w:r>
            <w:r>
              <w:rPr>
                <w:rFonts w:ascii="Nimbus Roman No9 L" w:hAnsi="Nimbus Roman No9 L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 w:rsidP="002D5F31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9</w:t>
            </w:r>
            <w:r w:rsidR="002D5F31">
              <w:rPr>
                <w:rFonts w:ascii="Nimbus Roman No9 L" w:hAnsi="Nimbus Roman No9 L"/>
              </w:rPr>
              <w:t>6</w:t>
            </w:r>
            <w:r w:rsidR="00142354">
              <w:rPr>
                <w:rFonts w:ascii="Nimbus Roman No9 L" w:hAnsi="Nimbus Roman No9 L"/>
              </w:rPr>
              <w:t>,3</w:t>
            </w:r>
            <w:r w:rsidR="002D5F31">
              <w:rPr>
                <w:rFonts w:ascii="Nimbus Roman No9 L" w:hAnsi="Nimbus Roman No9 L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2D5F31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261 502,97</w:t>
            </w:r>
          </w:p>
        </w:tc>
      </w:tr>
      <w:tr w:rsidR="00025544" w:rsidTr="002D5F31">
        <w:trPr>
          <w:trHeight w:val="23"/>
        </w:trPr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  <w:b/>
              </w:rPr>
            </w:pPr>
            <w:r>
              <w:rPr>
                <w:rFonts w:ascii="Nimbus Roman No9 L" w:hAnsi="Nimbus Roman No9 L"/>
                <w:b/>
              </w:rPr>
              <w:t>3. Источники финансирования дефицита бюджета, всего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500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42354">
            <w:pPr>
              <w:ind w:firstLine="720"/>
              <w:jc w:val="both"/>
              <w:rPr>
                <w:rFonts w:ascii="Nimbus Roman No9 L" w:hAnsi="Nimbus Roman No9 L"/>
                <w:bCs/>
              </w:rPr>
            </w:pPr>
            <w:r>
              <w:rPr>
                <w:rFonts w:ascii="Nimbus Roman No9 L" w:hAnsi="Nimbus Roman No9 L"/>
                <w:bCs/>
              </w:rPr>
              <w:t>0,00</w:t>
            </w:r>
            <w:r w:rsidR="00B62F68">
              <w:rPr>
                <w:rFonts w:ascii="Nimbus Roman No9 L" w:hAnsi="Nimbus Roman No9 L"/>
                <w:bCs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42354" w:rsidP="002D5F31">
            <w:pPr>
              <w:autoSpaceDE w:val="0"/>
              <w:ind w:firstLine="720"/>
              <w:jc w:val="both"/>
              <w:rPr>
                <w:rFonts w:ascii="Nimbus Roman No9 L" w:hAnsi="Nimbus Roman No9 L"/>
                <w:bCs/>
              </w:rPr>
            </w:pPr>
            <w:r>
              <w:rPr>
                <w:rFonts w:ascii="Nimbus Roman No9 L" w:hAnsi="Nimbus Roman No9 L"/>
                <w:bCs/>
              </w:rPr>
              <w:t>-</w:t>
            </w:r>
            <w:r w:rsidR="002D5F31">
              <w:rPr>
                <w:rFonts w:ascii="Nimbus Roman No9 L" w:hAnsi="Nimbus Roman No9 L"/>
                <w:bCs/>
              </w:rPr>
              <w:t>1 062 692,73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-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-</w:t>
            </w:r>
          </w:p>
        </w:tc>
      </w:tr>
    </w:tbl>
    <w:p w:rsidR="00025544" w:rsidRDefault="00B62F68">
      <w:pPr>
        <w:autoSpaceDE w:val="0"/>
        <w:ind w:firstLine="54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Отчет о финансовых результатах деятельности (форма по ОКУД 0503121)</w:t>
      </w:r>
      <w:r>
        <w:rPr>
          <w:rFonts w:ascii="Nimbus Roman No9 L" w:hAnsi="Nimbus Roman No9 L"/>
          <w:b/>
        </w:rPr>
        <w:t xml:space="preserve"> </w:t>
      </w:r>
      <w:r>
        <w:rPr>
          <w:rFonts w:ascii="Nimbus Roman No9 L" w:hAnsi="Nimbus Roman No9 L"/>
        </w:rPr>
        <w:t xml:space="preserve">сформирован с соблюдением требований пунктов 94-96 Инструкции №191н. </w:t>
      </w:r>
    </w:p>
    <w:p w:rsidR="00025544" w:rsidRDefault="00025544">
      <w:pPr>
        <w:pStyle w:val="ConsPlusNormal"/>
        <w:ind w:firstLine="540"/>
        <w:jc w:val="both"/>
        <w:rPr>
          <w:rFonts w:ascii="Nimbus Roman No9 L" w:hAnsi="Nimbus Roman No9 L"/>
        </w:rPr>
      </w:pPr>
    </w:p>
    <w:p w:rsidR="00025544" w:rsidRDefault="00B62F68">
      <w:pPr>
        <w:ind w:firstLine="723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Показатели Приложения:</w:t>
      </w:r>
    </w:p>
    <w:p w:rsidR="00025544" w:rsidRDefault="00B62F68">
      <w:pPr>
        <w:ind w:firstLine="723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-- №1 («Исполнение доходов бюджета </w:t>
      </w:r>
      <w:r>
        <w:rPr>
          <w:rFonts w:ascii="Nimbus Roman No9 L" w:hAnsi="Nimbus Roman No9 L"/>
          <w:bCs/>
        </w:rPr>
        <w:t>муниципального образования сельского поселения «</w:t>
      </w:r>
      <w:r>
        <w:rPr>
          <w:rFonts w:ascii="Times New Roman" w:hAnsi="Times New Roman" w:cs="Times New Roman"/>
          <w:bCs/>
          <w:color w:val="000000"/>
        </w:rPr>
        <w:t xml:space="preserve">Деревня </w:t>
      </w:r>
      <w:proofErr w:type="gramStart"/>
      <w:r>
        <w:rPr>
          <w:rFonts w:ascii="Times New Roman" w:hAnsi="Times New Roman" w:cs="Times New Roman"/>
          <w:bCs/>
          <w:color w:val="000000"/>
        </w:rPr>
        <w:t>Высокое</w:t>
      </w:r>
      <w:r>
        <w:rPr>
          <w:rFonts w:ascii="Nimbus Roman No9 L" w:hAnsi="Nimbus Roman No9 L"/>
          <w:bCs/>
        </w:rPr>
        <w:t xml:space="preserve">» </w:t>
      </w:r>
      <w:r>
        <w:rPr>
          <w:rFonts w:ascii="Nimbus Roman No9 L" w:hAnsi="Nimbus Roman No9 L"/>
        </w:rPr>
        <w:t xml:space="preserve"> за</w:t>
      </w:r>
      <w:proofErr w:type="gramEnd"/>
      <w:r>
        <w:rPr>
          <w:rFonts w:ascii="Nimbus Roman No9 L" w:hAnsi="Nimbus Roman No9 L"/>
        </w:rPr>
        <w:t xml:space="preserve"> 202</w:t>
      </w:r>
      <w:r w:rsidR="002D5F31">
        <w:rPr>
          <w:rFonts w:ascii="Nimbus Roman No9 L" w:hAnsi="Nimbus Roman No9 L"/>
        </w:rPr>
        <w:t>2</w:t>
      </w:r>
      <w:r>
        <w:rPr>
          <w:rFonts w:ascii="Nimbus Roman No9 L" w:hAnsi="Nimbus Roman No9 L"/>
        </w:rPr>
        <w:t xml:space="preserve"> год </w:t>
      </w:r>
    </w:p>
    <w:p w:rsidR="00025544" w:rsidRDefault="00B62F68">
      <w:pPr>
        <w:ind w:firstLine="723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-- №2 («Исполнение доходов бюджета </w:t>
      </w:r>
      <w:r>
        <w:rPr>
          <w:rFonts w:ascii="Nimbus Roman No9 L" w:hAnsi="Nimbus Roman No9 L"/>
          <w:bCs/>
        </w:rPr>
        <w:t>муниципального образования сельского поселения «</w:t>
      </w:r>
      <w:r>
        <w:rPr>
          <w:rFonts w:ascii="Times New Roman" w:hAnsi="Times New Roman" w:cs="Times New Roman"/>
          <w:bCs/>
          <w:color w:val="000000"/>
        </w:rPr>
        <w:t xml:space="preserve">Деревня </w:t>
      </w:r>
      <w:proofErr w:type="gramStart"/>
      <w:r>
        <w:rPr>
          <w:rFonts w:ascii="Times New Roman" w:hAnsi="Times New Roman" w:cs="Times New Roman"/>
          <w:bCs/>
          <w:color w:val="000000"/>
        </w:rPr>
        <w:t>Высокое</w:t>
      </w:r>
      <w:r>
        <w:rPr>
          <w:rFonts w:ascii="Nimbus Roman No9 L" w:hAnsi="Nimbus Roman No9 L"/>
          <w:bCs/>
        </w:rPr>
        <w:t xml:space="preserve">» </w:t>
      </w:r>
      <w:r>
        <w:rPr>
          <w:rFonts w:ascii="Nimbus Roman No9 L" w:hAnsi="Nimbus Roman No9 L"/>
        </w:rPr>
        <w:t xml:space="preserve"> за</w:t>
      </w:r>
      <w:proofErr w:type="gramEnd"/>
      <w:r>
        <w:rPr>
          <w:rFonts w:ascii="Nimbus Roman No9 L" w:hAnsi="Nimbus Roman No9 L"/>
        </w:rPr>
        <w:t xml:space="preserve"> 202</w:t>
      </w:r>
      <w:r w:rsidR="002D5F31">
        <w:rPr>
          <w:rFonts w:ascii="Nimbus Roman No9 L" w:hAnsi="Nimbus Roman No9 L"/>
        </w:rPr>
        <w:t>2</w:t>
      </w:r>
      <w:r>
        <w:rPr>
          <w:rFonts w:ascii="Nimbus Roman No9 L" w:hAnsi="Nimbus Roman No9 L"/>
        </w:rPr>
        <w:t xml:space="preserve"> год по кодам классификации доходов бюджетов»);</w:t>
      </w:r>
    </w:p>
    <w:p w:rsidR="00025544" w:rsidRDefault="00025544">
      <w:pPr>
        <w:ind w:firstLine="723"/>
        <w:jc w:val="both"/>
        <w:rPr>
          <w:rFonts w:ascii="Nimbus Roman No9 L" w:hAnsi="Nimbus Roman No9 L"/>
        </w:rPr>
      </w:pPr>
    </w:p>
    <w:p w:rsidR="00025544" w:rsidRDefault="00B62F68">
      <w:pPr>
        <w:ind w:firstLine="723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- №3 («Исполнение расходов бюджета </w:t>
      </w:r>
      <w:r>
        <w:rPr>
          <w:rFonts w:ascii="Nimbus Roman No9 L" w:hAnsi="Nimbus Roman No9 L"/>
          <w:bCs/>
        </w:rPr>
        <w:t>муниципального образования сельского поселения «</w:t>
      </w:r>
      <w:r>
        <w:rPr>
          <w:rFonts w:ascii="Times New Roman" w:hAnsi="Times New Roman" w:cs="Times New Roman"/>
          <w:bCs/>
          <w:color w:val="000000"/>
        </w:rPr>
        <w:t>Деревня Высокое</w:t>
      </w:r>
      <w:r>
        <w:rPr>
          <w:rFonts w:ascii="Nimbus Roman No9 L" w:hAnsi="Nimbus Roman No9 L"/>
          <w:bCs/>
        </w:rPr>
        <w:t xml:space="preserve">» </w:t>
      </w:r>
      <w:r>
        <w:rPr>
          <w:rFonts w:ascii="Nimbus Roman No9 L" w:hAnsi="Nimbus Roman No9 L"/>
        </w:rPr>
        <w:t>за 202</w:t>
      </w:r>
      <w:r w:rsidR="002D5F31">
        <w:rPr>
          <w:rFonts w:ascii="Nimbus Roman No9 L" w:hAnsi="Nimbus Roman No9 L"/>
        </w:rPr>
        <w:t>2</w:t>
      </w:r>
      <w:r>
        <w:rPr>
          <w:rFonts w:ascii="Nimbus Roman No9 L" w:hAnsi="Nimbus Roman No9 L"/>
        </w:rPr>
        <w:t>год по ведомственной структуре»);</w:t>
      </w:r>
    </w:p>
    <w:p w:rsidR="00025544" w:rsidRDefault="00B62F68">
      <w:pPr>
        <w:ind w:firstLine="723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- №4 («Исполнение расходов </w:t>
      </w:r>
      <w:proofErr w:type="gramStart"/>
      <w:r>
        <w:rPr>
          <w:rFonts w:ascii="Nimbus Roman No9 L" w:hAnsi="Nimbus Roman No9 L"/>
        </w:rPr>
        <w:t xml:space="preserve">бюджета  </w:t>
      </w:r>
      <w:r>
        <w:rPr>
          <w:rFonts w:ascii="Nimbus Roman No9 L" w:hAnsi="Nimbus Roman No9 L"/>
          <w:bCs/>
        </w:rPr>
        <w:t>муниципального</w:t>
      </w:r>
      <w:proofErr w:type="gramEnd"/>
      <w:r>
        <w:rPr>
          <w:rFonts w:ascii="Nimbus Roman No9 L" w:hAnsi="Nimbus Roman No9 L"/>
          <w:bCs/>
        </w:rPr>
        <w:t xml:space="preserve"> образования сельского поселения «</w:t>
      </w:r>
      <w:r>
        <w:rPr>
          <w:rFonts w:ascii="Times New Roman" w:hAnsi="Times New Roman" w:cs="Times New Roman"/>
          <w:bCs/>
          <w:color w:val="000000"/>
        </w:rPr>
        <w:t>Деревня Высокое</w:t>
      </w:r>
      <w:r>
        <w:rPr>
          <w:rFonts w:ascii="Nimbus Roman No9 L" w:hAnsi="Nimbus Roman No9 L"/>
          <w:bCs/>
        </w:rPr>
        <w:t xml:space="preserve">» </w:t>
      </w:r>
      <w:r>
        <w:rPr>
          <w:rFonts w:ascii="Nimbus Roman No9 L" w:hAnsi="Nimbus Roman No9 L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2D5F31">
        <w:rPr>
          <w:rFonts w:ascii="Nimbus Roman No9 L" w:hAnsi="Nimbus Roman No9 L"/>
        </w:rPr>
        <w:t>2</w:t>
      </w:r>
      <w:r>
        <w:rPr>
          <w:rFonts w:ascii="Nimbus Roman No9 L" w:hAnsi="Nimbus Roman No9 L"/>
        </w:rPr>
        <w:t>год»);</w:t>
      </w:r>
    </w:p>
    <w:p w:rsidR="00025544" w:rsidRDefault="00025544">
      <w:pPr>
        <w:ind w:firstLine="723"/>
        <w:jc w:val="both"/>
        <w:rPr>
          <w:rFonts w:ascii="Nimbus Roman No9 L" w:hAnsi="Nimbus Roman No9 L"/>
        </w:rPr>
      </w:pPr>
    </w:p>
    <w:p w:rsidR="00025544" w:rsidRDefault="00B62F68">
      <w:pPr>
        <w:ind w:firstLine="723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- №5 («Исполнение источников финансирования дефицита бюджета сельского поселения </w:t>
      </w:r>
      <w:r>
        <w:rPr>
          <w:rFonts w:ascii="Nimbus Roman No9 L" w:hAnsi="Nimbus Roman No9 L"/>
          <w:bCs/>
        </w:rPr>
        <w:t>«</w:t>
      </w:r>
      <w:r>
        <w:rPr>
          <w:rFonts w:ascii="Times New Roman" w:hAnsi="Times New Roman" w:cs="Times New Roman"/>
          <w:bCs/>
          <w:color w:val="000000"/>
        </w:rPr>
        <w:t xml:space="preserve">Деревня </w:t>
      </w:r>
      <w:proofErr w:type="gramStart"/>
      <w:r>
        <w:rPr>
          <w:rFonts w:ascii="Times New Roman" w:hAnsi="Times New Roman" w:cs="Times New Roman"/>
          <w:bCs/>
          <w:color w:val="000000"/>
        </w:rPr>
        <w:t>Высокое</w:t>
      </w:r>
      <w:r>
        <w:rPr>
          <w:rFonts w:ascii="Nimbus Roman No9 L" w:hAnsi="Nimbus Roman No9 L"/>
          <w:bCs/>
        </w:rPr>
        <w:t xml:space="preserve">» </w:t>
      </w:r>
      <w:r>
        <w:rPr>
          <w:rFonts w:ascii="Nimbus Roman No9 L" w:hAnsi="Nimbus Roman No9 L"/>
        </w:rPr>
        <w:t xml:space="preserve"> за</w:t>
      </w:r>
      <w:proofErr w:type="gramEnd"/>
      <w:r>
        <w:rPr>
          <w:rFonts w:ascii="Nimbus Roman No9 L" w:hAnsi="Nimbus Roman No9 L"/>
        </w:rPr>
        <w:t xml:space="preserve"> 202</w:t>
      </w:r>
      <w:r w:rsidR="002D5F31">
        <w:rPr>
          <w:rFonts w:ascii="Nimbus Roman No9 L" w:hAnsi="Nimbus Roman No9 L"/>
        </w:rPr>
        <w:t>2</w:t>
      </w:r>
      <w:r>
        <w:rPr>
          <w:rFonts w:ascii="Nimbus Roman No9 L" w:hAnsi="Nimbus Roman No9 L"/>
        </w:rPr>
        <w:t xml:space="preserve"> год по кодам классификации источников финансирования дефицитов  бюджетов»)</w:t>
      </w:r>
    </w:p>
    <w:p w:rsidR="00025544" w:rsidRDefault="00025544">
      <w:pPr>
        <w:ind w:firstLine="723"/>
        <w:jc w:val="both"/>
        <w:rPr>
          <w:rFonts w:ascii="Nimbus Roman No9 L" w:hAnsi="Nimbus Roman No9 L"/>
          <w:i/>
        </w:rPr>
      </w:pPr>
    </w:p>
    <w:p w:rsidR="00025544" w:rsidRDefault="00B62F68">
      <w:pPr>
        <w:ind w:firstLine="723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Nimbus Roman No9 L" w:hAnsi="Nimbus Roman No9 L"/>
        </w:rPr>
        <w:t xml:space="preserve">Проверка соответствия данных годового отчета об исполнении бюджета МО СП </w:t>
      </w:r>
      <w:proofErr w:type="gramStart"/>
      <w:r>
        <w:rPr>
          <w:rFonts w:ascii="Nimbus Roman No9 L" w:hAnsi="Nimbus Roman No9 L"/>
        </w:rPr>
        <w:t xml:space="preserve">« </w:t>
      </w:r>
      <w:r>
        <w:rPr>
          <w:rFonts w:ascii="Times New Roman" w:hAnsi="Times New Roman" w:cs="Times New Roman"/>
          <w:bCs/>
          <w:color w:val="000000"/>
        </w:rPr>
        <w:t>Деревня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Высокое» за 202</w:t>
      </w:r>
      <w:r w:rsidR="00177E81">
        <w:rPr>
          <w:rFonts w:ascii="Times New Roman" w:hAnsi="Times New Roman" w:cs="Times New Roman"/>
          <w:bCs/>
          <w:color w:val="000000"/>
        </w:rPr>
        <w:t>2</w:t>
      </w:r>
      <w:r>
        <w:rPr>
          <w:rFonts w:ascii="Times New Roman" w:hAnsi="Times New Roman" w:cs="Times New Roman"/>
          <w:bCs/>
          <w:color w:val="000000"/>
        </w:rPr>
        <w:t xml:space="preserve">год показателям, представленным в бюджетной отчетности, расхождений не выявила. </w:t>
      </w:r>
    </w:p>
    <w:p w:rsidR="00025544" w:rsidRDefault="00025544">
      <w:pPr>
        <w:ind w:firstLine="723"/>
        <w:jc w:val="both"/>
        <w:rPr>
          <w:rFonts w:ascii="Nimbus Roman No9 L" w:hAnsi="Nimbus Roman No9 L"/>
        </w:rPr>
      </w:pPr>
    </w:p>
    <w:p w:rsidR="00025544" w:rsidRDefault="00B62F68">
      <w:pPr>
        <w:pStyle w:val="ConsPlusNormal"/>
        <w:ind w:firstLine="540"/>
        <w:jc w:val="both"/>
        <w:rPr>
          <w:rFonts w:ascii="Nimbus Roman No9 L" w:hAnsi="Nimbus Roman No9 L"/>
          <w:b/>
        </w:rPr>
      </w:pPr>
      <w:r>
        <w:rPr>
          <w:rFonts w:ascii="Nimbus Roman No9 L" w:hAnsi="Nimbus Roman No9 L"/>
          <w:b/>
        </w:rPr>
        <w:t xml:space="preserve">Анализ исполнения бюджета сельского поселения </w:t>
      </w:r>
      <w:r>
        <w:rPr>
          <w:rFonts w:ascii="Nimbus Roman No9 L" w:hAnsi="Nimbus Roman No9 L"/>
          <w:b/>
          <w:bCs/>
        </w:rPr>
        <w:t>«</w:t>
      </w:r>
      <w:r>
        <w:rPr>
          <w:b/>
          <w:bCs/>
          <w:color w:val="000000"/>
        </w:rPr>
        <w:t xml:space="preserve">Деревня </w:t>
      </w:r>
      <w:proofErr w:type="gramStart"/>
      <w:r>
        <w:rPr>
          <w:b/>
          <w:bCs/>
          <w:color w:val="000000"/>
        </w:rPr>
        <w:t>Высокое</w:t>
      </w:r>
      <w:r>
        <w:rPr>
          <w:rFonts w:ascii="Nimbus Roman No9 L" w:hAnsi="Nimbus Roman No9 L"/>
          <w:b/>
          <w:bCs/>
        </w:rPr>
        <w:t xml:space="preserve">» </w:t>
      </w:r>
      <w:r>
        <w:rPr>
          <w:rFonts w:ascii="Nimbus Roman No9 L" w:hAnsi="Nimbus Roman No9 L"/>
          <w:b/>
        </w:rPr>
        <w:t xml:space="preserve"> за</w:t>
      </w:r>
      <w:proofErr w:type="gramEnd"/>
      <w:r>
        <w:rPr>
          <w:rFonts w:ascii="Nimbus Roman No9 L" w:hAnsi="Nimbus Roman No9 L"/>
          <w:b/>
        </w:rPr>
        <w:t xml:space="preserve"> 202</w:t>
      </w:r>
      <w:r w:rsidR="00177E81">
        <w:rPr>
          <w:rFonts w:ascii="Nimbus Roman No9 L" w:hAnsi="Nimbus Roman No9 L"/>
          <w:b/>
        </w:rPr>
        <w:t>2</w:t>
      </w:r>
      <w:r>
        <w:rPr>
          <w:rFonts w:ascii="Nimbus Roman No9 L" w:hAnsi="Nimbus Roman No9 L"/>
          <w:b/>
        </w:rPr>
        <w:t>год по доходам.</w:t>
      </w:r>
    </w:p>
    <w:p w:rsidR="00025544" w:rsidRDefault="00025544">
      <w:pPr>
        <w:pStyle w:val="ConsPlusNormal"/>
        <w:ind w:firstLine="540"/>
        <w:jc w:val="both"/>
        <w:rPr>
          <w:rFonts w:ascii="Nimbus Roman No9 L" w:hAnsi="Nimbus Roman No9 L"/>
          <w:b/>
        </w:rPr>
      </w:pPr>
    </w:p>
    <w:p w:rsidR="00025544" w:rsidRDefault="00B62F68">
      <w:pPr>
        <w:pStyle w:val="ConsPlusNormal"/>
        <w:ind w:firstLine="540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Анализ исполнения бюджета по доходам показал, что прогнозные показатели бюджета 202</w:t>
      </w:r>
      <w:r w:rsidR="00057032">
        <w:rPr>
          <w:rFonts w:ascii="Nimbus Roman No9 L" w:hAnsi="Nimbus Roman No9 L"/>
        </w:rPr>
        <w:t>2</w:t>
      </w:r>
      <w:r>
        <w:rPr>
          <w:rFonts w:ascii="Nimbus Roman No9 L" w:hAnsi="Nimbus Roman No9 L"/>
        </w:rPr>
        <w:t xml:space="preserve"> года исполнены на 1</w:t>
      </w:r>
      <w:r w:rsidR="00057032">
        <w:rPr>
          <w:rFonts w:ascii="Nimbus Roman No9 L" w:hAnsi="Nimbus Roman No9 L"/>
        </w:rPr>
        <w:t>11</w:t>
      </w:r>
      <w:r>
        <w:rPr>
          <w:rFonts w:ascii="Nimbus Roman No9 L" w:hAnsi="Nimbus Roman No9 L"/>
        </w:rPr>
        <w:t>,</w:t>
      </w:r>
      <w:r w:rsidR="00057032">
        <w:rPr>
          <w:rFonts w:ascii="Nimbus Roman No9 L" w:hAnsi="Nimbus Roman No9 L"/>
        </w:rPr>
        <w:t>32</w:t>
      </w:r>
      <w:r w:rsidR="00142354">
        <w:rPr>
          <w:rFonts w:ascii="Nimbus Roman No9 L" w:hAnsi="Nimbus Roman No9 L"/>
        </w:rPr>
        <w:t xml:space="preserve"> </w:t>
      </w:r>
      <w:r>
        <w:rPr>
          <w:rFonts w:ascii="Nimbus Roman No9 L" w:hAnsi="Nimbus Roman No9 L"/>
        </w:rPr>
        <w:t xml:space="preserve">% или </w:t>
      </w:r>
      <w:r w:rsidR="00057032">
        <w:rPr>
          <w:rFonts w:ascii="Nimbus Roman No9 L" w:hAnsi="Nimbus Roman No9 L"/>
        </w:rPr>
        <w:t>+801189,76</w:t>
      </w:r>
      <w:r>
        <w:rPr>
          <w:rFonts w:ascii="Nimbus Roman No9 L" w:hAnsi="Nimbus Roman No9 L"/>
        </w:rPr>
        <w:t xml:space="preserve">руб. от </w:t>
      </w:r>
      <w:r w:rsidR="00057032" w:rsidRPr="00F93E66">
        <w:t>7 076 424,19</w:t>
      </w:r>
      <w:r>
        <w:rPr>
          <w:rFonts w:ascii="Nimbus Roman No9 L" w:hAnsi="Nimbus Roman No9 L"/>
        </w:rPr>
        <w:t>руб. утвержденных бюджетных ассигнований на 20</w:t>
      </w:r>
      <w:r w:rsidR="00142354">
        <w:rPr>
          <w:rFonts w:ascii="Nimbus Roman No9 L" w:hAnsi="Nimbus Roman No9 L"/>
        </w:rPr>
        <w:t>2</w:t>
      </w:r>
      <w:r w:rsidR="00057032">
        <w:rPr>
          <w:rFonts w:ascii="Nimbus Roman No9 L" w:hAnsi="Nimbus Roman No9 L"/>
        </w:rPr>
        <w:t>2</w:t>
      </w:r>
      <w:r>
        <w:rPr>
          <w:rFonts w:ascii="Nimbus Roman No9 L" w:hAnsi="Nimbus Roman No9 L"/>
        </w:rPr>
        <w:t>год (см. таблица «Доходы бюджета»).</w:t>
      </w:r>
    </w:p>
    <w:p w:rsidR="00025544" w:rsidRDefault="00025544">
      <w:pPr>
        <w:pStyle w:val="ConsPlusNormal"/>
        <w:ind w:firstLine="540"/>
        <w:jc w:val="both"/>
        <w:rPr>
          <w:rFonts w:ascii="Nimbus Roman No9 L" w:hAnsi="Nimbus Roman No9 L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2974"/>
        <w:gridCol w:w="686"/>
        <w:gridCol w:w="1951"/>
        <w:gridCol w:w="1696"/>
        <w:gridCol w:w="871"/>
        <w:gridCol w:w="1367"/>
      </w:tblGrid>
      <w:tr w:rsidR="00025544" w:rsidTr="00177E81">
        <w:trPr>
          <w:trHeight w:val="23"/>
        </w:trPr>
        <w:tc>
          <w:tcPr>
            <w:tcW w:w="570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B62F68">
            <w:pPr>
              <w:rPr>
                <w:rFonts w:ascii="Nimbus Roman No9 L" w:hAnsi="Nimbus Roman No9 L"/>
                <w:b/>
                <w:bCs/>
              </w:rPr>
            </w:pPr>
            <w:r>
              <w:rPr>
                <w:rFonts w:ascii="Nimbus Roman No9 L" w:hAnsi="Nimbus Roman No9 L"/>
                <w:b/>
                <w:bCs/>
              </w:rPr>
              <w:t>Доходы бюджета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B62F68">
            <w:pPr>
              <w:jc w:val="center"/>
              <w:rPr>
                <w:rFonts w:ascii="Nimbus Roman No9 L" w:hAnsi="Nimbus Roman No9 L"/>
                <w:b/>
                <w:bCs/>
              </w:rPr>
            </w:pPr>
            <w:r>
              <w:rPr>
                <w:rFonts w:ascii="Nimbus Roman No9 L" w:hAnsi="Nimbus Roman No9 L"/>
                <w:b/>
                <w:bCs/>
              </w:rPr>
              <w:t> 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025544">
            <w:pPr>
              <w:jc w:val="center"/>
              <w:rPr>
                <w:rFonts w:ascii="Nimbus Roman No9 L" w:hAnsi="Nimbus Roman No9 L"/>
                <w:b/>
                <w:bCs/>
              </w:rPr>
            </w:pPr>
          </w:p>
        </w:tc>
      </w:tr>
      <w:tr w:rsidR="00025544" w:rsidTr="00177E81">
        <w:trPr>
          <w:trHeight w:val="23"/>
        </w:trPr>
        <w:tc>
          <w:tcPr>
            <w:tcW w:w="304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Наименование показателя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025544" w:rsidRDefault="00B62F68">
            <w:pPr>
              <w:ind w:left="113" w:right="113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Код строки </w:t>
            </w:r>
          </w:p>
        </w:tc>
        <w:tc>
          <w:tcPr>
            <w:tcW w:w="19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Исполнено, руб.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Показатели исполнения</w:t>
            </w:r>
          </w:p>
        </w:tc>
      </w:tr>
      <w:tr w:rsidR="00025544" w:rsidTr="00177E81">
        <w:trPr>
          <w:cantSplit/>
          <w:trHeight w:val="23"/>
        </w:trPr>
        <w:tc>
          <w:tcPr>
            <w:tcW w:w="304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6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19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17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% 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не исп., руб.</w:t>
            </w:r>
          </w:p>
        </w:tc>
      </w:tr>
      <w:tr w:rsidR="00025544" w:rsidTr="00177E81">
        <w:trPr>
          <w:trHeight w:val="23"/>
        </w:trPr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6</w:t>
            </w:r>
          </w:p>
        </w:tc>
      </w:tr>
      <w:tr w:rsidR="00177E81" w:rsidTr="00177E81">
        <w:trPr>
          <w:trHeight w:val="23"/>
        </w:trPr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177E81" w:rsidRDefault="00177E81" w:rsidP="00177E81">
            <w:pPr>
              <w:rPr>
                <w:rFonts w:ascii="Nimbus Roman No9 L" w:hAnsi="Nimbus Roman No9 L"/>
                <w:b/>
              </w:rPr>
            </w:pPr>
            <w:r>
              <w:rPr>
                <w:rFonts w:ascii="Nimbus Roman No9 L" w:hAnsi="Nimbus Roman No9 L"/>
                <w:b/>
              </w:rPr>
              <w:t>1. Доходы бюджета, всего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77E81" w:rsidRDefault="00177E81" w:rsidP="00177E81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010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7E81" w:rsidRPr="00F93E66" w:rsidRDefault="00177E81" w:rsidP="00177E81">
            <w:r w:rsidRPr="00F93E66">
              <w:t>7 076 424,19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7E81" w:rsidRPr="00F93E66" w:rsidRDefault="00177E81" w:rsidP="00177E81">
            <w:r w:rsidRPr="00F93E66">
              <w:t>7 877 613,95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7E81" w:rsidRPr="00F93E66" w:rsidRDefault="00177E81" w:rsidP="00177E81">
            <w:r w:rsidRPr="00F93E66">
              <w:t>111,32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77E81" w:rsidRDefault="00177E81" w:rsidP="00177E81">
            <w:r>
              <w:t>+801189,76</w:t>
            </w:r>
          </w:p>
        </w:tc>
      </w:tr>
    </w:tbl>
    <w:p w:rsidR="00025544" w:rsidRDefault="00025544">
      <w:pPr>
        <w:pStyle w:val="ConsPlusNormal"/>
        <w:ind w:firstLine="540"/>
        <w:jc w:val="both"/>
        <w:rPr>
          <w:rFonts w:ascii="Nimbus Roman No9 L" w:hAnsi="Nimbus Roman No9 L"/>
        </w:rPr>
      </w:pPr>
    </w:p>
    <w:p w:rsidR="00025544" w:rsidRDefault="00B62F68">
      <w:pPr>
        <w:pStyle w:val="ConsPlusNormal"/>
        <w:ind w:firstLine="539"/>
        <w:jc w:val="both"/>
        <w:rPr>
          <w:rFonts w:ascii="Nimbus Roman No9 L" w:hAnsi="Nimbus Roman No9 L"/>
          <w:i/>
        </w:rPr>
      </w:pPr>
      <w:r>
        <w:rPr>
          <w:rFonts w:ascii="Nimbus Roman No9 L" w:hAnsi="Nimbus Roman No9 L"/>
        </w:rPr>
        <w:t>Поступление доходов в суммовом и процентном отношении, утвержденных бюджетных назначений за 202</w:t>
      </w:r>
      <w:r w:rsidR="00177E81">
        <w:rPr>
          <w:rFonts w:ascii="Nimbus Roman No9 L" w:hAnsi="Nimbus Roman No9 L"/>
        </w:rPr>
        <w:t>2</w:t>
      </w:r>
      <w:r>
        <w:rPr>
          <w:rFonts w:ascii="Nimbus Roman No9 L" w:hAnsi="Nimbus Roman No9 L"/>
        </w:rPr>
        <w:t xml:space="preserve"> год, приведены в таблице «Исполнение доходов бюджета» (данные </w:t>
      </w:r>
      <w:r>
        <w:rPr>
          <w:rFonts w:ascii="Nimbus Roman No9 L" w:hAnsi="Nimbus Roman No9 L"/>
          <w:i/>
        </w:rPr>
        <w:t xml:space="preserve">Формы по ОКУД </w:t>
      </w:r>
      <w:hyperlink r:id="rId9">
        <w:r>
          <w:rPr>
            <w:rStyle w:val="-"/>
            <w:rFonts w:ascii="Nimbus Roman No9 L" w:hAnsi="Nimbus Roman No9 L"/>
            <w:i/>
          </w:rPr>
          <w:t>0503117</w:t>
        </w:r>
      </w:hyperlink>
      <w:r>
        <w:rPr>
          <w:rFonts w:ascii="Nimbus Roman No9 L" w:hAnsi="Nimbus Roman No9 L"/>
          <w:i/>
        </w:rPr>
        <w:t xml:space="preserve"> – «Отчет об исполнении бюджета»).</w:t>
      </w:r>
    </w:p>
    <w:p w:rsidR="00025544" w:rsidRDefault="00025544">
      <w:pPr>
        <w:pStyle w:val="ConsPlusNormal"/>
        <w:ind w:firstLine="539"/>
        <w:jc w:val="both"/>
        <w:rPr>
          <w:rFonts w:ascii="Nimbus Roman No9 L" w:hAnsi="Nimbus Roman No9 L"/>
          <w:i/>
        </w:rPr>
      </w:pPr>
    </w:p>
    <w:tbl>
      <w:tblPr>
        <w:tblW w:w="10344" w:type="dxa"/>
        <w:tblInd w:w="-138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902"/>
        <w:gridCol w:w="1560"/>
        <w:gridCol w:w="1593"/>
        <w:gridCol w:w="1275"/>
        <w:gridCol w:w="1134"/>
      </w:tblGrid>
      <w:tr w:rsidR="00025544" w:rsidTr="009B408A">
        <w:trPr>
          <w:trHeight w:val="23"/>
        </w:trPr>
        <w:tc>
          <w:tcPr>
            <w:tcW w:w="921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B62F68">
            <w:pPr>
              <w:rPr>
                <w:rFonts w:ascii="Nimbus Roman No9 L" w:hAnsi="Nimbus Roman No9 L"/>
                <w:b/>
                <w:bCs/>
              </w:rPr>
            </w:pPr>
            <w:r>
              <w:rPr>
                <w:rFonts w:ascii="Nimbus Roman No9 L" w:hAnsi="Nimbus Roman No9 L"/>
                <w:b/>
                <w:bCs/>
              </w:rPr>
              <w:t>Исполнение доходов бюджета                                               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B62F6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.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  <w:b/>
              </w:rPr>
            </w:pPr>
            <w:r>
              <w:rPr>
                <w:rFonts w:ascii="Nimbus Roman No9 L" w:hAnsi="Nimbus Roman No9 L"/>
                <w:b/>
              </w:rPr>
              <w:t>Наименование показателя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Код дохода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Утвержденные бюджетные назначения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Исполнено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Неисполненные назначения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%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6</w:t>
            </w:r>
          </w:p>
        </w:tc>
      </w:tr>
      <w:tr w:rsidR="00177E81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77E81" w:rsidRDefault="00177E81" w:rsidP="00177E81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Доходы бюджета - всего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77E81" w:rsidRDefault="00177E81" w:rsidP="00177E81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7E81" w:rsidRPr="00414072" w:rsidRDefault="00177E81" w:rsidP="00177E81">
            <w:r w:rsidRPr="00414072">
              <w:t>7 076 424,19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77E81" w:rsidRDefault="00177E81" w:rsidP="00177E81">
            <w:r w:rsidRPr="00414072">
              <w:t>7 877 613,95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77E81" w:rsidRDefault="00177E81" w:rsidP="00177E81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177E81" w:rsidRDefault="00177E81" w:rsidP="00177E81">
            <w:pPr>
              <w:jc w:val="center"/>
              <w:rPr>
                <w:rFonts w:ascii="Nimbus Roman No9 L" w:hAnsi="Nimbus Roman No9 L"/>
              </w:rPr>
            </w:pP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в том числе: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snapToGrid w:val="0"/>
              <w:jc w:val="right"/>
              <w:rPr>
                <w:rFonts w:ascii="Nimbus Roman No9 L" w:hAnsi="Nimbus Roman No9 L"/>
              </w:rPr>
            </w:pP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  <w:shd w:val="clear" w:color="auto" w:fill="FFFF00"/>
              </w:rPr>
            </w:pPr>
            <w:r>
              <w:rPr>
                <w:rFonts w:ascii="Nimbus Roman No9 L" w:hAnsi="Nimbus Roman No9 L"/>
                <w:shd w:val="clear" w:color="auto" w:fill="FFFF00"/>
              </w:rPr>
              <w:t xml:space="preserve">  НАЛОГОВЫЕ И НЕНАЛОГОВЫЕ ДОХОДЫ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  <w:shd w:val="clear" w:color="auto" w:fill="FFFF00"/>
              </w:rPr>
            </w:pPr>
            <w:r>
              <w:rPr>
                <w:rFonts w:ascii="Nimbus Roman No9 L" w:hAnsi="Nimbus Roman No9 L"/>
                <w:shd w:val="clear" w:color="auto" w:fill="FFFF00"/>
              </w:rPr>
              <w:t>000 1 00 00000 00 0000 000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025544" w:rsidRDefault="00177E81">
            <w:pPr>
              <w:jc w:val="right"/>
              <w:rPr>
                <w:rFonts w:ascii="Nimbus Roman No9 L" w:hAnsi="Nimbus Roman No9 L"/>
                <w:shd w:val="clear" w:color="auto" w:fill="FFFF00"/>
              </w:rPr>
            </w:pPr>
            <w:r>
              <w:rPr>
                <w:rFonts w:ascii="Nimbus Roman No9 L" w:hAnsi="Nimbus Roman No9 L"/>
                <w:shd w:val="clear" w:color="auto" w:fill="FFFF00"/>
              </w:rPr>
              <w:t>658 521,40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025544" w:rsidRDefault="00177E81">
            <w:pPr>
              <w:jc w:val="right"/>
              <w:rPr>
                <w:rFonts w:ascii="Nimbus Roman No9 L" w:hAnsi="Nimbus Roman No9 L"/>
                <w:shd w:val="clear" w:color="auto" w:fill="FFFF00"/>
              </w:rPr>
            </w:pPr>
            <w:r>
              <w:rPr>
                <w:rFonts w:ascii="Nimbus Roman No9 L" w:hAnsi="Nimbus Roman No9 L"/>
                <w:shd w:val="clear" w:color="auto" w:fill="FFFF00"/>
              </w:rPr>
              <w:t>1611662,73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025544" w:rsidRDefault="001448ED">
            <w:pPr>
              <w:jc w:val="right"/>
              <w:rPr>
                <w:rFonts w:ascii="Nimbus Roman No9 L" w:hAnsi="Nimbus Roman No9 L"/>
                <w:shd w:val="clear" w:color="auto" w:fill="FFFF00"/>
              </w:rPr>
            </w:pPr>
            <w:r>
              <w:rPr>
                <w:rFonts w:ascii="Nimbus Roman No9 L" w:hAnsi="Nimbus Roman No9 L"/>
                <w:shd w:val="clear" w:color="auto" w:fill="FFFF00"/>
              </w:rPr>
              <w:t>534914,42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025544" w:rsidRDefault="00177E81" w:rsidP="00177E81">
            <w:pPr>
              <w:ind w:left="-383" w:right="-134" w:firstLine="141"/>
              <w:jc w:val="right"/>
              <w:rPr>
                <w:rFonts w:ascii="Nimbus Roman No9 L" w:hAnsi="Nimbus Roman No9 L"/>
                <w:shd w:val="clear" w:color="auto" w:fill="FFFF00"/>
              </w:rPr>
            </w:pPr>
            <w:r>
              <w:rPr>
                <w:rFonts w:ascii="Nimbus Roman No9 L" w:hAnsi="Nimbus Roman No9 L"/>
                <w:shd w:val="clear" w:color="auto" w:fill="FFFF00"/>
              </w:rPr>
              <w:t>+2</w:t>
            </w:r>
            <w:r w:rsidR="001448ED">
              <w:rPr>
                <w:rFonts w:ascii="Nimbus Roman No9 L" w:hAnsi="Nimbus Roman No9 L"/>
                <w:shd w:val="clear" w:color="auto" w:fill="FFFF00"/>
              </w:rPr>
              <w:t>4</w:t>
            </w:r>
            <w:r>
              <w:rPr>
                <w:rFonts w:ascii="Nimbus Roman No9 L" w:hAnsi="Nimbus Roman No9 L"/>
                <w:shd w:val="clear" w:color="auto" w:fill="FFFF00"/>
              </w:rPr>
              <w:t>4</w:t>
            </w:r>
            <w:r w:rsidR="001448ED">
              <w:rPr>
                <w:rFonts w:ascii="Nimbus Roman No9 L" w:hAnsi="Nimbus Roman No9 L"/>
                <w:shd w:val="clear" w:color="auto" w:fill="FFFF00"/>
              </w:rPr>
              <w:t>,</w:t>
            </w:r>
            <w:r>
              <w:rPr>
                <w:rFonts w:ascii="Nimbus Roman No9 L" w:hAnsi="Nimbus Roman No9 L"/>
                <w:shd w:val="clear" w:color="auto" w:fill="FFFF00"/>
              </w:rPr>
              <w:t>74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 Налог на доходы физических лиц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1 01 02000 01 0000 110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F7B1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60 108,00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448ED" w:rsidP="001F7B1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</w:t>
            </w:r>
            <w:r w:rsidR="001F7B1D">
              <w:rPr>
                <w:rFonts w:ascii="Nimbus Roman No9 L" w:hAnsi="Nimbus Roman No9 L"/>
              </w:rPr>
              <w:t>3 962</w:t>
            </w:r>
            <w:r>
              <w:rPr>
                <w:rFonts w:ascii="Nimbus Roman No9 L" w:hAnsi="Nimbus Roman No9 L"/>
              </w:rPr>
              <w:t>,</w:t>
            </w:r>
            <w:r w:rsidR="001F7B1D">
              <w:rPr>
                <w:rFonts w:ascii="Nimbus Roman No9 L" w:hAnsi="Nimbus Roman No9 L"/>
              </w:rPr>
              <w:t>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F7B1D" w:rsidP="001448E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16 145,32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F7B1D" w:rsidP="001448E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26,86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1 05 01000 00 0000 110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F7B1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66 </w:t>
            </w:r>
            <w:r w:rsidR="001448ED">
              <w:rPr>
                <w:rFonts w:ascii="Nimbus Roman No9 L" w:hAnsi="Nimbus Roman No9 L"/>
              </w:rPr>
              <w:t>0</w:t>
            </w:r>
            <w:r w:rsidR="00B62F68">
              <w:rPr>
                <w:rFonts w:ascii="Nimbus Roman No9 L" w:hAnsi="Nimbus Roman No9 L"/>
              </w:rPr>
              <w:t>00</w:t>
            </w:r>
            <w:r w:rsidR="001448ED">
              <w:rPr>
                <w:rFonts w:ascii="Nimbus Roman No9 L" w:hAnsi="Nimbus Roman No9 L"/>
              </w:rPr>
              <w:t>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F7B1D" w:rsidP="001F7B1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19 277,25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F7B1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46 722,75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F7B1D" w:rsidP="001448E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70,79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 Единый сельскохозяйственный налог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 НАЛОГИ НА ИМУЩЕСТВО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1 06 00000 00 0000 000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448ED" w:rsidP="001F7B1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</w:t>
            </w:r>
            <w:r w:rsidR="001F7B1D">
              <w:rPr>
                <w:rFonts w:ascii="Nimbus Roman No9 L" w:hAnsi="Nimbus Roman No9 L"/>
              </w:rPr>
              <w:t>90</w:t>
            </w:r>
            <w:r>
              <w:rPr>
                <w:rFonts w:ascii="Nimbus Roman No9 L" w:hAnsi="Nimbus Roman No9 L"/>
              </w:rPr>
              <w:t> 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F7B1D" w:rsidP="001448E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1506896,37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448ED" w:rsidP="001F7B1D">
            <w:pPr>
              <w:ind w:left="-107"/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</w:t>
            </w:r>
            <w:r w:rsidR="001F7B1D">
              <w:rPr>
                <w:rFonts w:ascii="Nimbus Roman No9 L" w:hAnsi="Nimbus Roman No9 L"/>
              </w:rPr>
              <w:t>0</w:t>
            </w:r>
            <w:r>
              <w:rPr>
                <w:rFonts w:ascii="Nimbus Roman No9 L" w:hAnsi="Nimbus Roman No9 L"/>
              </w:rPr>
              <w:t>16</w:t>
            </w:r>
            <w:r w:rsidR="001F7B1D">
              <w:rPr>
                <w:rFonts w:ascii="Nimbus Roman No9 L" w:hAnsi="Nimbus Roman No9 L"/>
              </w:rPr>
              <w:t>896</w:t>
            </w:r>
            <w:r>
              <w:rPr>
                <w:rFonts w:ascii="Nimbus Roman No9 L" w:hAnsi="Nimbus Roman No9 L"/>
              </w:rPr>
              <w:t>,</w:t>
            </w:r>
            <w:r w:rsidR="001F7B1D">
              <w:rPr>
                <w:rFonts w:ascii="Nimbus Roman No9 L" w:hAnsi="Nimbus Roman No9 L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F7B1D" w:rsidP="001F7B1D">
            <w:pPr>
              <w:ind w:left="-242"/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+307,53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 Налог на имущество физических лиц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1 06 01000 00 0000 110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9B408A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20</w:t>
            </w:r>
            <w:r w:rsidR="00B62F68">
              <w:rPr>
                <w:rFonts w:ascii="Nimbus Roman No9 L" w:hAnsi="Nimbus Roman No9 L"/>
              </w:rPr>
              <w:t>000</w:t>
            </w:r>
            <w:r>
              <w:rPr>
                <w:rFonts w:ascii="Nimbus Roman No9 L" w:hAnsi="Nimbus Roman No9 L"/>
              </w:rPr>
              <w:t>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448ED" w:rsidP="009B408A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</w:t>
            </w:r>
            <w:r w:rsidR="009B408A">
              <w:rPr>
                <w:rFonts w:ascii="Nimbus Roman No9 L" w:hAnsi="Nimbus Roman No9 L"/>
              </w:rPr>
              <w:t>6</w:t>
            </w:r>
            <w:r>
              <w:rPr>
                <w:rFonts w:ascii="Nimbus Roman No9 L" w:hAnsi="Nimbus Roman No9 L"/>
              </w:rPr>
              <w:t> </w:t>
            </w:r>
            <w:r w:rsidR="009B408A">
              <w:rPr>
                <w:rFonts w:ascii="Nimbus Roman No9 L" w:hAnsi="Nimbus Roman No9 L"/>
              </w:rPr>
              <w:t>147</w:t>
            </w:r>
            <w:r>
              <w:rPr>
                <w:rFonts w:ascii="Nimbus Roman No9 L" w:hAnsi="Nimbus Roman No9 L"/>
              </w:rPr>
              <w:t>,</w:t>
            </w:r>
            <w:r w:rsidR="009B408A">
              <w:rPr>
                <w:rFonts w:ascii="Nimbus Roman No9 L" w:hAnsi="Nimbus Roman No9 L"/>
              </w:rPr>
              <w:t>6</w:t>
            </w:r>
            <w:r>
              <w:rPr>
                <w:rFonts w:ascii="Nimbus Roman No9 L" w:hAnsi="Nimbus Roman No9 L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9B408A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3 852,33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9B408A" w:rsidP="001448E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19,26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 Земельный налог с организаций, обладающих земельным участком, расположенным в границах сельских поселений  (сумма платежа (перерасчеты, недоимка и </w:t>
            </w:r>
            <w:r>
              <w:rPr>
                <w:rFonts w:ascii="Nimbus Roman No9 L" w:hAnsi="Nimbus Roman No9 L"/>
              </w:rPr>
              <w:lastRenderedPageBreak/>
              <w:t>задолженность по соответствующему платежу, в том числе по отмененному)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lastRenderedPageBreak/>
              <w:t>1 06 06000 00 0000 110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448ED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470000</w:t>
            </w:r>
            <w:r w:rsidR="009B408A">
              <w:rPr>
                <w:rFonts w:ascii="Nimbus Roman No9 L" w:hAnsi="Nimbus Roman No9 L"/>
              </w:rPr>
              <w:t>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9B408A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1 490 748,70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 w:rsidP="009B408A">
            <w:pPr>
              <w:ind w:left="-391" w:right="-102" w:firstLine="249"/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+</w:t>
            </w:r>
            <w:r w:rsidR="00330826">
              <w:rPr>
                <w:rFonts w:ascii="Nimbus Roman No9 L" w:hAnsi="Nimbus Roman No9 L"/>
              </w:rPr>
              <w:t>1</w:t>
            </w:r>
            <w:r w:rsidR="009B408A">
              <w:rPr>
                <w:rFonts w:ascii="Nimbus Roman No9 L" w:hAnsi="Nimbus Roman No9 L"/>
              </w:rPr>
              <w:t>020748</w:t>
            </w:r>
            <w:r w:rsidR="00330826">
              <w:rPr>
                <w:rFonts w:ascii="Nimbus Roman No9 L" w:hAnsi="Nimbus Roman No9 L"/>
              </w:rPr>
              <w:t>,</w:t>
            </w:r>
            <w:r w:rsidR="009B408A">
              <w:rPr>
                <w:rFonts w:ascii="Nimbus Roman No9 L" w:hAnsi="Nimbus Roman No9 L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330826" w:rsidP="009B408A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+</w:t>
            </w:r>
            <w:r w:rsidR="009B408A">
              <w:rPr>
                <w:rFonts w:ascii="Nimbus Roman No9 L" w:hAnsi="Nimbus Roman No9 L"/>
              </w:rPr>
              <w:t>317,18</w:t>
            </w:r>
          </w:p>
        </w:tc>
      </w:tr>
      <w:tr w:rsidR="00330826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330826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lastRenderedPageBreak/>
              <w:t>Доходы от продажи земельных участков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330826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11700000 00 0000 000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330826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330826" w:rsidP="009B408A">
            <w:pPr>
              <w:rPr>
                <w:rFonts w:ascii="Nimbus Roman No9 L" w:hAnsi="Nimbus Roman No9 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330826" w:rsidP="00330826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330826" w:rsidP="00330826">
            <w:pPr>
              <w:jc w:val="center"/>
              <w:rPr>
                <w:rFonts w:ascii="Nimbus Roman No9 L" w:hAnsi="Nimbus Roman No9 L"/>
              </w:rPr>
            </w:pP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r>
              <w:t>Штрафы,</w:t>
            </w:r>
            <w:r w:rsidR="00330826">
              <w:t xml:space="preserve"> </w:t>
            </w:r>
            <w:r>
              <w:t>санкции,</w:t>
            </w:r>
            <w:r w:rsidR="00330826">
              <w:t xml:space="preserve"> </w:t>
            </w:r>
            <w:r>
              <w:t>возмещение ущерба</w:t>
            </w:r>
          </w:p>
        </w:tc>
        <w:tc>
          <w:tcPr>
            <w:tcW w:w="1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 w:rsidP="009B408A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000 10123010000140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00311300000000000000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rFonts w:ascii="Nimbus Roman No9 L" w:hAnsi="Nimbus Roman No9 L"/>
              </w:rPr>
            </w:pPr>
          </w:p>
        </w:tc>
      </w:tr>
      <w:tr w:rsidR="00330826" w:rsidTr="009B408A">
        <w:trPr>
          <w:trHeight w:val="23"/>
        </w:trPr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330826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Инициативные платежи</w:t>
            </w:r>
          </w:p>
        </w:tc>
        <w:tc>
          <w:tcPr>
            <w:tcW w:w="1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330826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117 15000 00 0000 150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9B408A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42 413,40</w:t>
            </w: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9B408A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41 526,43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8D2186" w:rsidP="009B408A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886,97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30826" w:rsidRDefault="009B408A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2,09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Безвозмездные поступления</w:t>
            </w:r>
          </w:p>
        </w:tc>
        <w:tc>
          <w:tcPr>
            <w:tcW w:w="19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200000000000000000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6 417902,79</w:t>
            </w:r>
          </w:p>
        </w:tc>
        <w:tc>
          <w:tcPr>
            <w:tcW w:w="1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6 265 951,22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 w:rsidP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151951,57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2,37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 Дотации на выравнивание бюджетной обеспеченности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20201001100000150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6B32D3" w:rsidP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3</w:t>
            </w:r>
            <w:r w:rsidR="008D2186">
              <w:rPr>
                <w:rFonts w:ascii="Nimbus Roman No9 L" w:hAnsi="Nimbus Roman No9 L"/>
              </w:rPr>
              <w:t> 746 465,00</w:t>
            </w:r>
            <w:r>
              <w:rPr>
                <w:rFonts w:ascii="Nimbus Roman No9 L" w:hAnsi="Nimbus Roman No9 L"/>
              </w:rPr>
              <w:t> 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3 746 465,00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0,0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20204000000000150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 w:rsidP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6</w:t>
            </w:r>
            <w:r w:rsidR="008D2186">
              <w:rPr>
                <w:rFonts w:ascii="Nimbus Roman No9 L" w:hAnsi="Nimbus Roman No9 L"/>
              </w:rPr>
              <w:t>5000,00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 w:rsidP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63</w:t>
            </w:r>
            <w:r w:rsidR="00A17C2C">
              <w:rPr>
                <w:rFonts w:ascii="Nimbus Roman No9 L" w:hAnsi="Nimbus Roman No9 L"/>
              </w:rPr>
              <w:t xml:space="preserve"> </w:t>
            </w:r>
            <w:r>
              <w:rPr>
                <w:rFonts w:ascii="Nimbus Roman No9 L" w:hAnsi="Nimbus Roman No9 L"/>
              </w:rPr>
              <w:t>61</w:t>
            </w:r>
            <w:r w:rsidR="00A17C2C">
              <w:rPr>
                <w:rFonts w:ascii="Nimbus Roman No9 L" w:hAnsi="Nimbus Roman No9 L"/>
              </w:rPr>
              <w:t>7,</w:t>
            </w:r>
            <w:r>
              <w:rPr>
                <w:rFonts w:ascii="Nimbus Roman No9 L" w:hAnsi="Nimbus Roman No9 L"/>
              </w:rPr>
              <w:t>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 w:rsidP="00A17C2C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1 382,92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2,13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 Субсидии  бюджетам бюджетной системы Российской Федерации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20220000000000150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990 068,83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969 900,18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20 168,65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 w:rsidP="00A17C2C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2,04</w:t>
            </w:r>
          </w:p>
        </w:tc>
      </w:tr>
      <w:tr w:rsidR="00025544" w:rsidTr="009B408A">
        <w:trPr>
          <w:trHeight w:val="23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  Иные межбюджетные трансферты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2024000000000150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1 616368,96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1 485 968,96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8D2186" w:rsidP="008D2186">
            <w:pPr>
              <w:ind w:left="176" w:hanging="567"/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130 400</w:t>
            </w:r>
            <w:r w:rsidR="00A17C2C">
              <w:rPr>
                <w:rFonts w:ascii="Nimbus Roman No9 L" w:hAnsi="Nimbus Roman No9 L"/>
              </w:rPr>
              <w:t>,</w:t>
            </w:r>
            <w:r>
              <w:rPr>
                <w:rFonts w:ascii="Nimbus Roman No9 L" w:hAnsi="Nimbus Roman No9 L"/>
              </w:rPr>
              <w:t>0</w:t>
            </w:r>
            <w:r w:rsidR="00A17C2C">
              <w:rPr>
                <w:rFonts w:ascii="Nimbus Roman No9 L" w:hAnsi="Nimbus Roman No9 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6349F4">
            <w:pPr>
              <w:jc w:val="right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8,07</w:t>
            </w:r>
          </w:p>
        </w:tc>
      </w:tr>
    </w:tbl>
    <w:p w:rsidR="00025544" w:rsidRDefault="00025544">
      <w:pPr>
        <w:pStyle w:val="ConsPlusNormal"/>
        <w:ind w:firstLine="539"/>
        <w:jc w:val="both"/>
        <w:rPr>
          <w:rFonts w:ascii="Nimbus Roman No9 L" w:hAnsi="Nimbus Roman No9 L"/>
          <w:i/>
        </w:rPr>
      </w:pPr>
    </w:p>
    <w:p w:rsidR="00025544" w:rsidRDefault="00B62F68">
      <w:pPr>
        <w:pStyle w:val="ConsPlusNormal"/>
        <w:ind w:firstLine="539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Налоговые и неналоговые доходы составили </w:t>
      </w:r>
      <w:r w:rsidR="006349F4">
        <w:rPr>
          <w:rFonts w:ascii="Nimbus Roman No9 L" w:hAnsi="Nimbus Roman No9 L"/>
          <w:shd w:val="clear" w:color="auto" w:fill="FFFF00"/>
        </w:rPr>
        <w:t>1611662,73</w:t>
      </w:r>
      <w:r>
        <w:rPr>
          <w:rFonts w:ascii="Nimbus Roman No9 L" w:hAnsi="Nimbus Roman No9 L"/>
        </w:rPr>
        <w:t>руб. (</w:t>
      </w:r>
      <w:r w:rsidR="006349F4">
        <w:rPr>
          <w:rFonts w:ascii="Nimbus Roman No9 L" w:hAnsi="Nimbus Roman No9 L"/>
        </w:rPr>
        <w:t>20,5</w:t>
      </w:r>
      <w:r>
        <w:rPr>
          <w:rFonts w:ascii="Nimbus Roman No9 L" w:hAnsi="Nimbus Roman No9 L"/>
        </w:rPr>
        <w:t xml:space="preserve"> % общей суммы доходов). Наибольший объем поступлений в налоговых и неналоговых доходах занимают:</w:t>
      </w:r>
    </w:p>
    <w:p w:rsidR="00025544" w:rsidRDefault="00B62F68">
      <w:pPr>
        <w:pStyle w:val="ConsPlusNormal"/>
        <w:ind w:firstLine="539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- земельный налог –</w:t>
      </w:r>
      <w:r w:rsidR="00697DEB">
        <w:rPr>
          <w:rFonts w:ascii="Nimbus Roman No9 L" w:hAnsi="Nimbus Roman No9 L"/>
        </w:rPr>
        <w:t>1 490748,70</w:t>
      </w:r>
      <w:r>
        <w:rPr>
          <w:rFonts w:ascii="Nimbus Roman No9 L" w:hAnsi="Nimbus Roman No9 L"/>
        </w:rPr>
        <w:t>. (</w:t>
      </w:r>
      <w:r w:rsidR="00B977D3">
        <w:rPr>
          <w:rFonts w:ascii="Nimbus Roman No9 L" w:hAnsi="Nimbus Roman No9 L"/>
        </w:rPr>
        <w:t>92,4</w:t>
      </w:r>
      <w:r>
        <w:rPr>
          <w:rFonts w:ascii="Nimbus Roman No9 L" w:hAnsi="Nimbus Roman No9 L"/>
        </w:rPr>
        <w:t>%)</w:t>
      </w:r>
    </w:p>
    <w:p w:rsidR="00025544" w:rsidRDefault="00B62F68">
      <w:pPr>
        <w:pStyle w:val="ConsPlusNormal"/>
        <w:ind w:firstLine="539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- налог на доходы физических лиц —</w:t>
      </w:r>
      <w:r w:rsidR="00B977D3">
        <w:rPr>
          <w:rFonts w:ascii="Nimbus Roman No9 L" w:hAnsi="Nimbus Roman No9 L"/>
        </w:rPr>
        <w:t>43962,68</w:t>
      </w:r>
      <w:r w:rsidR="003A43ED">
        <w:rPr>
          <w:rFonts w:ascii="Nimbus Roman No9 L" w:hAnsi="Nimbus Roman No9 L"/>
        </w:rPr>
        <w:t xml:space="preserve"> </w:t>
      </w:r>
      <w:r>
        <w:rPr>
          <w:rFonts w:ascii="Nimbus Roman No9 L" w:hAnsi="Nimbus Roman No9 L"/>
        </w:rPr>
        <w:t>(</w:t>
      </w:r>
      <w:r w:rsidR="00B977D3">
        <w:rPr>
          <w:rFonts w:ascii="Nimbus Roman No9 L" w:hAnsi="Nimbus Roman No9 L"/>
        </w:rPr>
        <w:t>2,7</w:t>
      </w:r>
      <w:r>
        <w:rPr>
          <w:rFonts w:ascii="Nimbus Roman No9 L" w:hAnsi="Nimbus Roman No9 L"/>
        </w:rPr>
        <w:t>%)</w:t>
      </w:r>
    </w:p>
    <w:p w:rsidR="00B977D3" w:rsidRDefault="00B977D3">
      <w:pPr>
        <w:pStyle w:val="ConsPlusNormal"/>
        <w:ind w:firstLine="539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-инициативные платежи- 41 526,43 </w:t>
      </w:r>
      <w:proofErr w:type="gramStart"/>
      <w:r>
        <w:rPr>
          <w:rFonts w:ascii="Nimbus Roman No9 L" w:hAnsi="Nimbus Roman No9 L"/>
        </w:rPr>
        <w:t xml:space="preserve">   (</w:t>
      </w:r>
      <w:proofErr w:type="gramEnd"/>
      <w:r>
        <w:rPr>
          <w:rFonts w:ascii="Nimbus Roman No9 L" w:hAnsi="Nimbus Roman No9 L"/>
        </w:rPr>
        <w:t>2,6%)</w:t>
      </w:r>
    </w:p>
    <w:p w:rsidR="00025544" w:rsidRDefault="00B62F68">
      <w:pPr>
        <w:pStyle w:val="ConsPlusNormal"/>
        <w:ind w:firstLine="539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>- Налог на имущество физических лиц –</w:t>
      </w:r>
      <w:r w:rsidR="001A751A">
        <w:rPr>
          <w:rFonts w:ascii="Nimbus Roman No9 L" w:hAnsi="Nimbus Roman No9 L"/>
        </w:rPr>
        <w:t>16 147,67</w:t>
      </w:r>
      <w:r>
        <w:rPr>
          <w:rFonts w:ascii="Nimbus Roman No9 L" w:hAnsi="Nimbus Roman No9 L"/>
        </w:rPr>
        <w:t>. (</w:t>
      </w:r>
      <w:r w:rsidR="001A751A">
        <w:rPr>
          <w:rFonts w:ascii="Nimbus Roman No9 L" w:hAnsi="Nimbus Roman No9 L"/>
        </w:rPr>
        <w:t>1,0</w:t>
      </w:r>
      <w:r>
        <w:rPr>
          <w:rFonts w:ascii="Nimbus Roman No9 L" w:hAnsi="Nimbus Roman No9 L"/>
        </w:rPr>
        <w:t xml:space="preserve"> %)</w:t>
      </w:r>
    </w:p>
    <w:p w:rsidR="00025544" w:rsidRDefault="00B62F68">
      <w:pPr>
        <w:pStyle w:val="ConsPlusNormal"/>
        <w:ind w:firstLine="539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- Налог, взимаемый в связи с применением упрощенной системы налогообложения </w:t>
      </w:r>
      <w:r w:rsidR="00B977D3">
        <w:rPr>
          <w:rFonts w:ascii="Nimbus Roman No9 L" w:hAnsi="Nimbus Roman No9 L"/>
        </w:rPr>
        <w:t>19 277,</w:t>
      </w:r>
      <w:proofErr w:type="gramStart"/>
      <w:r w:rsidR="00B977D3">
        <w:rPr>
          <w:rFonts w:ascii="Nimbus Roman No9 L" w:hAnsi="Nimbus Roman No9 L"/>
        </w:rPr>
        <w:t>25</w:t>
      </w:r>
      <w:r>
        <w:rPr>
          <w:rFonts w:ascii="Nimbus Roman No9 L" w:hAnsi="Nimbus Roman No9 L"/>
        </w:rPr>
        <w:t>.(</w:t>
      </w:r>
      <w:proofErr w:type="gramEnd"/>
      <w:r w:rsidR="00B96502">
        <w:rPr>
          <w:rFonts w:ascii="Nimbus Roman No9 L" w:hAnsi="Nimbus Roman No9 L"/>
        </w:rPr>
        <w:t>1,2</w:t>
      </w:r>
      <w:r>
        <w:rPr>
          <w:rFonts w:ascii="Nimbus Roman No9 L" w:hAnsi="Nimbus Roman No9 L"/>
        </w:rPr>
        <w:t>%)</w:t>
      </w:r>
    </w:p>
    <w:p w:rsidR="00025544" w:rsidRDefault="00025544">
      <w:pPr>
        <w:pStyle w:val="ConsPlusNormal"/>
        <w:ind w:firstLine="539"/>
        <w:jc w:val="both"/>
      </w:pPr>
    </w:p>
    <w:p w:rsidR="00025544" w:rsidRDefault="00B62F68">
      <w:pPr>
        <w:pStyle w:val="ConsPlusNormal"/>
        <w:ind w:firstLine="539"/>
        <w:jc w:val="both"/>
        <w:rPr>
          <w:rFonts w:ascii="Nimbus Roman No9 L" w:hAnsi="Nimbus Roman No9 L"/>
        </w:rPr>
      </w:pPr>
      <w:r>
        <w:rPr>
          <w:rFonts w:ascii="Nimbus Roman No9 L" w:hAnsi="Nimbus Roman No9 L"/>
        </w:rPr>
        <w:t xml:space="preserve">Объем </w:t>
      </w:r>
      <w:r>
        <w:rPr>
          <w:rFonts w:ascii="Nimbus Roman No9 L" w:hAnsi="Nimbus Roman No9 L"/>
          <w:b/>
        </w:rPr>
        <w:t>безвозмездных поступлений</w:t>
      </w:r>
      <w:r>
        <w:rPr>
          <w:rFonts w:ascii="Nimbus Roman No9 L" w:hAnsi="Nimbus Roman No9 L"/>
        </w:rPr>
        <w:t xml:space="preserve"> от других бюджетов бюджетной системы составил –</w:t>
      </w:r>
      <w:r w:rsidR="00B96502">
        <w:rPr>
          <w:rFonts w:ascii="Nimbus Roman No9 L" w:hAnsi="Nimbus Roman No9 L"/>
        </w:rPr>
        <w:t>4343575,49</w:t>
      </w:r>
      <w:r>
        <w:rPr>
          <w:rFonts w:ascii="Nimbus Roman No9 L" w:hAnsi="Nimbus Roman No9 L"/>
        </w:rPr>
        <w:t xml:space="preserve"> руб. (</w:t>
      </w:r>
      <w:r w:rsidR="00A86B32">
        <w:rPr>
          <w:rFonts w:ascii="Nimbus Roman No9 L" w:hAnsi="Nimbus Roman No9 L"/>
        </w:rPr>
        <w:t>7</w:t>
      </w:r>
      <w:r w:rsidR="00697DEB">
        <w:rPr>
          <w:rFonts w:ascii="Nimbus Roman No9 L" w:hAnsi="Nimbus Roman No9 L"/>
        </w:rPr>
        <w:t>9</w:t>
      </w:r>
      <w:r w:rsidR="00A86B32">
        <w:rPr>
          <w:rFonts w:ascii="Nimbus Roman No9 L" w:hAnsi="Nimbus Roman No9 L"/>
        </w:rPr>
        <w:t>,</w:t>
      </w:r>
      <w:r w:rsidR="00697DEB">
        <w:rPr>
          <w:rFonts w:ascii="Nimbus Roman No9 L" w:hAnsi="Nimbus Roman No9 L"/>
        </w:rPr>
        <w:t>5</w:t>
      </w:r>
      <w:r>
        <w:rPr>
          <w:rFonts w:ascii="Nimbus Roman No9 L" w:hAnsi="Nimbus Roman No9 L"/>
        </w:rPr>
        <w:t>% общего объема доходов), в том числе:</w:t>
      </w:r>
    </w:p>
    <w:p w:rsidR="00025544" w:rsidRDefault="00B62F68" w:rsidP="001A751A">
      <w:pPr>
        <w:autoSpaceDE w:val="0"/>
        <w:ind w:firstLine="540"/>
        <w:jc w:val="both"/>
      </w:pPr>
      <w:r>
        <w:t xml:space="preserve">Показатели приложений №№1, 2, 3 </w:t>
      </w:r>
      <w:proofErr w:type="gramStart"/>
      <w:r>
        <w:t>к  Постановлению</w:t>
      </w:r>
      <w:proofErr w:type="gramEnd"/>
      <w:r>
        <w:t xml:space="preserve"> тождественны показателям, отраженным в Отчете</w:t>
      </w:r>
      <w:r w:rsidR="001A751A">
        <w:t>.</w:t>
      </w:r>
    </w:p>
    <w:p w:rsidR="00025544" w:rsidRDefault="00B62F68">
      <w:pPr>
        <w:pStyle w:val="ConsPlusNormal"/>
        <w:ind w:firstLine="540"/>
        <w:jc w:val="both"/>
        <w:rPr>
          <w:b/>
        </w:rPr>
      </w:pPr>
      <w:r>
        <w:rPr>
          <w:b/>
        </w:rPr>
        <w:t xml:space="preserve">Анализ исполнения </w:t>
      </w:r>
      <w:proofErr w:type="gramStart"/>
      <w:r>
        <w:rPr>
          <w:b/>
        </w:rPr>
        <w:t xml:space="preserve">бюджета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</w:t>
      </w:r>
      <w:proofErr w:type="gramEnd"/>
      <w:r>
        <w:rPr>
          <w:b/>
          <w:bCs/>
          <w:color w:val="000000"/>
        </w:rPr>
        <w:t xml:space="preserve"> СП «Деревня Высокое»</w:t>
      </w:r>
      <w:r>
        <w:rPr>
          <w:b/>
        </w:rPr>
        <w:t xml:space="preserve"> за отчетный период по расходам. </w:t>
      </w:r>
    </w:p>
    <w:p w:rsidR="00025544" w:rsidRDefault="00B62F68">
      <w:pPr>
        <w:pStyle w:val="ConsPlusNormal"/>
        <w:ind w:firstLine="540"/>
        <w:jc w:val="both"/>
      </w:pPr>
      <w:r>
        <w:t>По расходам исполнение за 202</w:t>
      </w:r>
      <w:r w:rsidR="001A751A">
        <w:t>2</w:t>
      </w:r>
      <w:r>
        <w:t>год составило –</w:t>
      </w:r>
      <w:r w:rsidR="001A751A">
        <w:rPr>
          <w:bCs/>
        </w:rPr>
        <w:t>6 814 </w:t>
      </w:r>
      <w:proofErr w:type="gramStart"/>
      <w:r w:rsidR="001A751A">
        <w:rPr>
          <w:bCs/>
        </w:rPr>
        <w:t xml:space="preserve">921.22 </w:t>
      </w:r>
      <w:r w:rsidR="001A751A">
        <w:rPr>
          <w:rFonts w:ascii="Nimbus Roman No9 L" w:hAnsi="Nimbus Roman No9 L"/>
          <w:bCs/>
        </w:rPr>
        <w:t xml:space="preserve"> </w:t>
      </w:r>
      <w:r>
        <w:t>руб.</w:t>
      </w:r>
      <w:proofErr w:type="gramEnd"/>
      <w:r>
        <w:t xml:space="preserve"> </w:t>
      </w:r>
      <w:r w:rsidR="001A751A">
        <w:t>и</w:t>
      </w:r>
      <w:r>
        <w:t>ли 9</w:t>
      </w:r>
      <w:r w:rsidR="001A751A">
        <w:t>6</w:t>
      </w:r>
      <w:r w:rsidR="003D3356">
        <w:t>,3</w:t>
      </w:r>
      <w:r w:rsidR="001A751A">
        <w:t>0</w:t>
      </w:r>
      <w:r>
        <w:t>% к бюджетным ассигнованиям в соответствии с уточненной бюджетной росписью на 202</w:t>
      </w:r>
      <w:r w:rsidR="001A751A">
        <w:t>2</w:t>
      </w:r>
      <w:r>
        <w:t xml:space="preserve"> год (</w:t>
      </w:r>
      <w:r w:rsidR="001A751A">
        <w:t xml:space="preserve">7 076 424,19 </w:t>
      </w:r>
      <w:proofErr w:type="spellStart"/>
      <w:r w:rsidR="001A751A">
        <w:t>ру</w:t>
      </w:r>
      <w:r>
        <w:t>б</w:t>
      </w:r>
      <w:proofErr w:type="spellEnd"/>
      <w:r w:rsidR="001A751A">
        <w:t>,</w:t>
      </w:r>
      <w:r>
        <w:t>)</w:t>
      </w:r>
    </w:p>
    <w:p w:rsidR="00025544" w:rsidRDefault="00025544">
      <w:pPr>
        <w:pStyle w:val="ConsPlusNormal"/>
        <w:ind w:firstLine="540"/>
        <w:jc w:val="both"/>
      </w:pPr>
    </w:p>
    <w:p w:rsidR="00025544" w:rsidRDefault="00B62F68">
      <w:pPr>
        <w:pStyle w:val="ConsPlusNormal"/>
        <w:ind w:firstLine="540"/>
        <w:jc w:val="both"/>
      </w:pPr>
      <w:r>
        <w:rPr>
          <w:bCs/>
          <w:color w:val="000000"/>
        </w:rPr>
        <w:lastRenderedPageBreak/>
        <w:t xml:space="preserve">Исполнение расходов </w:t>
      </w:r>
      <w:proofErr w:type="gramStart"/>
      <w:r>
        <w:rPr>
          <w:bCs/>
          <w:color w:val="000000"/>
        </w:rPr>
        <w:t>бюджета  МО</w:t>
      </w:r>
      <w:proofErr w:type="gramEnd"/>
      <w:r>
        <w:rPr>
          <w:bCs/>
          <w:color w:val="000000"/>
        </w:rPr>
        <w:t xml:space="preserve"> СП «Деревня Высокое» за 202</w:t>
      </w:r>
      <w:r w:rsidR="001A751A">
        <w:rPr>
          <w:bCs/>
          <w:color w:val="000000"/>
        </w:rPr>
        <w:t>2</w:t>
      </w:r>
      <w:r>
        <w:rPr>
          <w:bCs/>
          <w:color w:val="000000"/>
        </w:rPr>
        <w:t xml:space="preserve"> год по ведомственной структуре и в процентном исполнении к </w:t>
      </w:r>
      <w:r>
        <w:t>бюджетным ассигнованиям в соответствии с уточненной бюджетной росписью на 202</w:t>
      </w:r>
      <w:r w:rsidR="001A751A">
        <w:t>2</w:t>
      </w:r>
      <w:r>
        <w:t xml:space="preserve"> год приведено в таблице «Исполнение расходов бюджета».</w:t>
      </w:r>
    </w:p>
    <w:p w:rsidR="00025544" w:rsidRDefault="00B62F68">
      <w:pPr>
        <w:ind w:firstLine="540"/>
        <w:jc w:val="both"/>
        <w:rPr>
          <w:bCs/>
        </w:rPr>
      </w:pPr>
      <w:r>
        <w:rPr>
          <w:bCs/>
        </w:rPr>
        <w:t xml:space="preserve"> </w:t>
      </w: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387"/>
        <w:gridCol w:w="815"/>
        <w:gridCol w:w="2342"/>
        <w:gridCol w:w="2191"/>
        <w:gridCol w:w="809"/>
      </w:tblGrid>
      <w:tr w:rsidR="00025544" w:rsidTr="00057032">
        <w:trPr>
          <w:trHeight w:val="235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544" w:rsidRDefault="00B62F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Исполнение расходов бюджета </w:t>
            </w:r>
          </w:p>
        </w:tc>
      </w:tr>
      <w:tr w:rsidR="00025544" w:rsidTr="00057032">
        <w:trPr>
          <w:trHeight w:val="255"/>
        </w:trPr>
        <w:tc>
          <w:tcPr>
            <w:tcW w:w="9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(рублей)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025544" w:rsidRDefault="00B62F68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КГРБС</w:t>
            </w:r>
          </w:p>
        </w:tc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2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</w:pPr>
            <w:r>
              <w:t>%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5544" w:rsidRDefault="00B62F68">
            <w:pPr>
              <w:jc w:val="right"/>
            </w:pPr>
            <w:r>
              <w:t>6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Администрация (исполнительно-распорядительного органа МО СП « </w:t>
            </w:r>
            <w:r>
              <w:rPr>
                <w:rFonts w:ascii="Times New Roman" w:hAnsi="Times New Roman" w:cs="Times New Roman"/>
                <w:bCs/>
                <w:color w:val="000000"/>
              </w:rPr>
              <w:t>Деревня Высокое</w:t>
            </w:r>
            <w:r>
              <w:rPr>
                <w:b/>
                <w:bCs/>
                <w:color w:val="000000"/>
              </w:rPr>
              <w:t>) итого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A751A">
            <w:pPr>
              <w:ind w:firstLine="720"/>
              <w:jc w:val="both"/>
              <w:rPr>
                <w:rFonts w:ascii="Nimbus Roman No9 L" w:hAnsi="Nimbus Roman No9 L"/>
                <w:bCs/>
              </w:rPr>
            </w:pPr>
            <w:r>
              <w:t>7 076 424,19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A751A">
            <w:pPr>
              <w:ind w:firstLine="720"/>
              <w:jc w:val="both"/>
              <w:rPr>
                <w:rFonts w:ascii="Nimbus Roman No9 L" w:hAnsi="Nimbus Roman No9 L"/>
                <w:bCs/>
              </w:rPr>
            </w:pPr>
            <w:r>
              <w:t>6 814 921,22</w:t>
            </w:r>
            <w:r w:rsidR="003D3356">
              <w:rPr>
                <w:bCs/>
              </w:rPr>
              <w:t xml:space="preserve"> 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A751A" w:rsidP="003D3356">
            <w:pPr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96,30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0100 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 w:rsidP="001A75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A751A">
              <w:rPr>
                <w:color w:val="000000"/>
              </w:rPr>
              <w:t xml:space="preserve"> </w:t>
            </w:r>
            <w:r w:rsidR="003D3356">
              <w:rPr>
                <w:color w:val="000000"/>
              </w:rPr>
              <w:t>2</w:t>
            </w:r>
            <w:r w:rsidR="001A751A">
              <w:rPr>
                <w:color w:val="000000"/>
              </w:rPr>
              <w:t>24 260,00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3D3356" w:rsidP="001A75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A751A">
              <w:rPr>
                <w:color w:val="000000"/>
              </w:rPr>
              <w:t> 178 461</w:t>
            </w:r>
            <w:r>
              <w:rPr>
                <w:color w:val="000000"/>
              </w:rPr>
              <w:t>,</w:t>
            </w:r>
            <w:r w:rsidR="001A751A">
              <w:rPr>
                <w:color w:val="000000"/>
              </w:rPr>
              <w:t>20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3D3356" w:rsidP="001A751A">
            <w:pPr>
              <w:jc w:val="right"/>
            </w:pPr>
            <w:r>
              <w:t>97</w:t>
            </w:r>
            <w:r w:rsidR="001A751A">
              <w:t>,94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0200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 w:rsidP="001A75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1A751A">
              <w:rPr>
                <w:color w:val="000000"/>
              </w:rPr>
              <w:t>5 0</w:t>
            </w:r>
            <w:r w:rsidR="005C386E">
              <w:rPr>
                <w:color w:val="000000"/>
              </w:rPr>
              <w:t>00</w:t>
            </w:r>
            <w:r w:rsidR="001A751A">
              <w:rPr>
                <w:color w:val="000000"/>
              </w:rPr>
              <w:t>,00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A75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63 617,08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A751A">
            <w:pPr>
              <w:jc w:val="right"/>
            </w:pPr>
            <w:r>
              <w:t>97,87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5C386E" w:rsidP="001A75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A751A">
              <w:rPr>
                <w:color w:val="000000"/>
              </w:rPr>
              <w:t>42 620,00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5C386E" w:rsidP="001A751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A751A">
              <w:rPr>
                <w:color w:val="000000"/>
              </w:rPr>
              <w:t>33 671,31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1A751A">
            <w:pPr>
              <w:jc w:val="right"/>
            </w:pPr>
            <w:r>
              <w:t>97,39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57032" w:rsidP="005C38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1332144,66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57032" w:rsidP="005C38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1 217144,66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57032" w:rsidP="005C386E">
            <w:pPr>
              <w:jc w:val="right"/>
            </w:pPr>
            <w:r>
              <w:t>91,37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57032" w:rsidP="005C386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2076947,53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57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1986574,97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57032">
            <w:pPr>
              <w:jc w:val="right"/>
            </w:pPr>
            <w:r>
              <w:t>95,65</w:t>
            </w:r>
          </w:p>
        </w:tc>
      </w:tr>
      <w:tr w:rsidR="00025544" w:rsidTr="00057032">
        <w:trPr>
          <w:trHeight w:val="299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57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972000,00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57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972000,00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</w:pPr>
            <w:r>
              <w:t>100,0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 w:rsidP="00057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C386E">
              <w:rPr>
                <w:color w:val="000000"/>
              </w:rPr>
              <w:t>7</w:t>
            </w:r>
            <w:r w:rsidR="00057032">
              <w:rPr>
                <w:color w:val="000000"/>
              </w:rPr>
              <w:t>452,00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 w:rsidP="000570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C386E">
              <w:rPr>
                <w:color w:val="000000"/>
              </w:rPr>
              <w:t>7</w:t>
            </w:r>
            <w:r w:rsidR="00057032">
              <w:rPr>
                <w:color w:val="000000"/>
              </w:rPr>
              <w:t> 452,00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</w:pPr>
            <w:r>
              <w:t>100,0</w:t>
            </w:r>
          </w:p>
        </w:tc>
      </w:tr>
      <w:tr w:rsidR="00025544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26000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26000</w:t>
            </w: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</w:pPr>
            <w:r>
              <w:t>100,0</w:t>
            </w:r>
          </w:p>
        </w:tc>
      </w:tr>
      <w:tr w:rsidR="005C386E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Default="005C386E">
            <w:pPr>
              <w:rPr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Default="005C386E">
            <w:pPr>
              <w:jc w:val="right"/>
              <w:rPr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Default="005C386E">
            <w:pPr>
              <w:jc w:val="right"/>
              <w:rPr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Default="005C386E">
            <w:pPr>
              <w:jc w:val="right"/>
              <w:rPr>
                <w:color w:val="000000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Default="005C386E">
            <w:pPr>
              <w:jc w:val="right"/>
            </w:pPr>
          </w:p>
        </w:tc>
      </w:tr>
      <w:tr w:rsidR="005C386E" w:rsidTr="00057032">
        <w:trPr>
          <w:trHeight w:val="23"/>
        </w:trPr>
        <w:tc>
          <w:tcPr>
            <w:tcW w:w="35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Default="005C386E">
            <w:pPr>
              <w:rPr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Default="005C386E">
            <w:pPr>
              <w:jc w:val="right"/>
              <w:rPr>
                <w:color w:val="000000"/>
              </w:rPr>
            </w:pPr>
          </w:p>
        </w:tc>
        <w:tc>
          <w:tcPr>
            <w:tcW w:w="23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Default="005C386E">
            <w:pPr>
              <w:jc w:val="right"/>
              <w:rPr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Default="005C386E">
            <w:pPr>
              <w:jc w:val="right"/>
              <w:rPr>
                <w:color w:val="000000"/>
              </w:rPr>
            </w:pPr>
          </w:p>
        </w:tc>
        <w:tc>
          <w:tcPr>
            <w:tcW w:w="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5C386E" w:rsidRDefault="005C386E">
            <w:pPr>
              <w:jc w:val="right"/>
            </w:pPr>
          </w:p>
        </w:tc>
      </w:tr>
    </w:tbl>
    <w:p w:rsidR="00025544" w:rsidRDefault="00025544">
      <w:pPr>
        <w:pStyle w:val="ConsPlusNormal"/>
        <w:ind w:firstLine="540"/>
        <w:jc w:val="both"/>
        <w:rPr>
          <w:color w:val="000000"/>
        </w:rPr>
      </w:pPr>
    </w:p>
    <w:p w:rsidR="00025544" w:rsidRDefault="00025544">
      <w:pPr>
        <w:numPr>
          <w:ilvl w:val="0"/>
          <w:numId w:val="2"/>
        </w:numPr>
        <w:jc w:val="both"/>
        <w:rPr>
          <w:b/>
        </w:rPr>
      </w:pPr>
    </w:p>
    <w:p w:rsidR="00025544" w:rsidRDefault="00025544">
      <w:pPr>
        <w:pStyle w:val="ConsPlusNormal"/>
        <w:ind w:firstLine="540"/>
        <w:jc w:val="both"/>
        <w:rPr>
          <w:b/>
        </w:rPr>
      </w:pPr>
    </w:p>
    <w:p w:rsidR="00025544" w:rsidRDefault="00B62F68">
      <w:pPr>
        <w:pStyle w:val="ConsPlusNormal"/>
        <w:ind w:firstLine="540"/>
        <w:jc w:val="both"/>
        <w:rPr>
          <w:b/>
        </w:rPr>
      </w:pPr>
      <w:r>
        <w:rPr>
          <w:b/>
        </w:rPr>
        <w:t>Анали</w:t>
      </w:r>
      <w:r>
        <w:t>з</w:t>
      </w:r>
      <w:r>
        <w:rPr>
          <w:b/>
        </w:rPr>
        <w:t xml:space="preserve"> исполнения источников</w:t>
      </w:r>
      <w:r>
        <w:t xml:space="preserve"> </w:t>
      </w:r>
      <w:r>
        <w:rPr>
          <w:b/>
        </w:rPr>
        <w:t>внутреннего финансирования дефицита бюджета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МО СП «Деревня</w:t>
      </w: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Высокое»</w:t>
      </w:r>
      <w:r>
        <w:rPr>
          <w:b/>
        </w:rPr>
        <w:t xml:space="preserve"> за 202</w:t>
      </w:r>
      <w:r w:rsidR="00057032">
        <w:rPr>
          <w:b/>
        </w:rPr>
        <w:t>2</w:t>
      </w:r>
      <w:r>
        <w:rPr>
          <w:b/>
        </w:rPr>
        <w:t>год.</w:t>
      </w:r>
    </w:p>
    <w:p w:rsidR="00025544" w:rsidRDefault="00025544">
      <w:pPr>
        <w:pStyle w:val="ConsPlusNormal"/>
        <w:ind w:firstLine="540"/>
        <w:jc w:val="both"/>
      </w:pPr>
    </w:p>
    <w:p w:rsidR="00025544" w:rsidRDefault="00B62F68">
      <w:pPr>
        <w:pStyle w:val="ConsPlusNormal"/>
        <w:ind w:firstLine="540"/>
        <w:jc w:val="both"/>
      </w:pPr>
      <w:r>
        <w:t>По данным Отчета об исполнении бюджета за 202</w:t>
      </w:r>
      <w:r w:rsidR="00057032">
        <w:t>2</w:t>
      </w:r>
      <w:r>
        <w:t xml:space="preserve">год бюджет исполнен с профицитом </w:t>
      </w:r>
      <w:r>
        <w:rPr>
          <w:bCs/>
        </w:rPr>
        <w:t xml:space="preserve">  </w:t>
      </w:r>
      <w:r w:rsidR="00057032">
        <w:rPr>
          <w:rFonts w:ascii="Nimbus Roman No9 L" w:hAnsi="Nimbus Roman No9 L"/>
          <w:bCs/>
        </w:rPr>
        <w:t>1 062 692,73</w:t>
      </w:r>
      <w:r>
        <w:t xml:space="preserve"> </w:t>
      </w:r>
      <w:proofErr w:type="spellStart"/>
      <w:r>
        <w:t>руб</w:t>
      </w:r>
      <w:proofErr w:type="spellEnd"/>
    </w:p>
    <w:p w:rsidR="00025544" w:rsidRDefault="00025544">
      <w:pPr>
        <w:pStyle w:val="ConsPlusNormal"/>
        <w:ind w:firstLine="540"/>
        <w:jc w:val="both"/>
        <w:rPr>
          <w:b/>
        </w:rPr>
      </w:pPr>
    </w:p>
    <w:tbl>
      <w:tblPr>
        <w:tblW w:w="0" w:type="auto"/>
        <w:tblInd w:w="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846"/>
        <w:gridCol w:w="1821"/>
        <w:gridCol w:w="1823"/>
      </w:tblGrid>
      <w:tr w:rsidR="00025544">
        <w:trPr>
          <w:trHeight w:val="276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544" w:rsidRDefault="00B62F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Исполнение источников внутреннего финансирования дефицита бюджета </w:t>
            </w:r>
          </w:p>
        </w:tc>
      </w:tr>
      <w:tr w:rsidR="00025544">
        <w:trPr>
          <w:trHeight w:val="276"/>
        </w:trPr>
        <w:tc>
          <w:tcPr>
            <w:tcW w:w="94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544" w:rsidRDefault="00025544"/>
        </w:tc>
      </w:tr>
      <w:tr w:rsidR="00025544">
        <w:trPr>
          <w:trHeight w:val="23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025544">
            <w:pPr>
              <w:snapToGrid w:val="0"/>
              <w:rPr>
                <w:color w:val="000000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025544">
            <w:pPr>
              <w:snapToGrid w:val="0"/>
              <w:rPr>
                <w:color w:val="000000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(руб.)</w:t>
            </w:r>
          </w:p>
        </w:tc>
      </w:tr>
      <w:tr w:rsidR="00025544">
        <w:trPr>
          <w:trHeight w:val="276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</w:t>
            </w:r>
          </w:p>
        </w:tc>
      </w:tr>
      <w:tr w:rsidR="00025544">
        <w:trPr>
          <w:trHeight w:val="276"/>
        </w:trPr>
        <w:tc>
          <w:tcPr>
            <w:tcW w:w="5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</w:tr>
      <w:tr w:rsidR="00025544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25544">
        <w:trPr>
          <w:trHeight w:val="23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025544" w:rsidRDefault="00B62F68">
            <w:pPr>
              <w:rPr>
                <w:color w:val="000000"/>
              </w:rPr>
            </w:pPr>
            <w:r>
              <w:rPr>
                <w:color w:val="000000"/>
              </w:rPr>
              <w:t xml:space="preserve">Источники финансирования дефицита бюджетов - </w:t>
            </w:r>
            <w:r>
              <w:rPr>
                <w:color w:val="000000"/>
              </w:rPr>
              <w:lastRenderedPageBreak/>
              <w:t>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025544" w:rsidRDefault="00025544">
            <w:pPr>
              <w:jc w:val="right"/>
              <w:rPr>
                <w:color w:val="000000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025544" w:rsidRDefault="00B62F68" w:rsidP="00E57E5D">
            <w:pPr>
              <w:pStyle w:val="ConsPlusNormal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057032">
              <w:rPr>
                <w:rFonts w:ascii="Nimbus Roman No9 L" w:hAnsi="Nimbus Roman No9 L"/>
                <w:bCs/>
              </w:rPr>
              <w:t>1 062 692,73</w:t>
            </w:r>
          </w:p>
        </w:tc>
      </w:tr>
    </w:tbl>
    <w:p w:rsidR="00025544" w:rsidRDefault="00025544">
      <w:pPr>
        <w:pStyle w:val="ConsPlusNormal"/>
        <w:ind w:firstLine="540"/>
        <w:jc w:val="both"/>
        <w:rPr>
          <w:b/>
        </w:rPr>
      </w:pPr>
    </w:p>
    <w:p w:rsidR="00025544" w:rsidRDefault="00025544">
      <w:pPr>
        <w:ind w:firstLine="540"/>
        <w:jc w:val="center"/>
        <w:rPr>
          <w:b/>
        </w:rPr>
      </w:pPr>
    </w:p>
    <w:p w:rsidR="00025544" w:rsidRDefault="00B62F68">
      <w:pPr>
        <w:ind w:firstLine="540"/>
        <w:jc w:val="both"/>
        <w:rPr>
          <w:color w:val="000000"/>
        </w:rPr>
      </w:pPr>
      <w:r>
        <w:t xml:space="preserve">Программные и непрограммные направления деятельности </w:t>
      </w:r>
      <w:r>
        <w:rPr>
          <w:rFonts w:ascii="Times New Roman" w:hAnsi="Times New Roman" w:cs="Times New Roman"/>
          <w:bCs/>
          <w:color w:val="000000"/>
        </w:rPr>
        <w:t>МО СП «</w:t>
      </w:r>
      <w:r>
        <w:rPr>
          <w:rFonts w:ascii="Times New Roman" w:hAnsi="Times New Roman" w:cs="Times New Roman"/>
          <w:color w:val="000000"/>
        </w:rPr>
        <w:t>Деревня Высокое»</w:t>
      </w:r>
      <w:r>
        <w:t xml:space="preserve"> </w:t>
      </w:r>
      <w:r>
        <w:rPr>
          <w:u w:val="single"/>
        </w:rPr>
        <w:t>не выполнялись</w:t>
      </w:r>
      <w:r>
        <w:t xml:space="preserve"> </w:t>
      </w:r>
      <w:r>
        <w:rPr>
          <w:color w:val="000000"/>
        </w:rPr>
        <w:t>в отчетном периоде по следующим направлениям:</w:t>
      </w:r>
    </w:p>
    <w:p w:rsidR="00025544" w:rsidRDefault="00025544">
      <w:pPr>
        <w:ind w:firstLine="540"/>
        <w:jc w:val="both"/>
        <w:rPr>
          <w:color w:val="000000"/>
        </w:rPr>
      </w:pPr>
    </w:p>
    <w:tbl>
      <w:tblPr>
        <w:tblW w:w="0" w:type="auto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062"/>
        <w:gridCol w:w="1593"/>
        <w:gridCol w:w="1388"/>
        <w:gridCol w:w="723"/>
      </w:tblGrid>
      <w:tr w:rsidR="00025544">
        <w:trPr>
          <w:trHeight w:val="23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</w:t>
            </w:r>
          </w:p>
        </w:tc>
      </w:tr>
      <w:tr w:rsidR="00025544">
        <w:trPr>
          <w:trHeight w:val="23"/>
        </w:trPr>
        <w:tc>
          <w:tcPr>
            <w:tcW w:w="6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025544"/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</w:pPr>
            <w:r>
              <w:t>%</w:t>
            </w:r>
          </w:p>
        </w:tc>
      </w:tr>
      <w:tr w:rsidR="00025544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center"/>
            </w:pPr>
            <w:r>
              <w:t>4</w:t>
            </w:r>
          </w:p>
        </w:tc>
      </w:tr>
      <w:tr w:rsidR="00025544">
        <w:trPr>
          <w:trHeight w:val="23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МО СП « Деревня Высокое)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25544" w:rsidRDefault="00B62F68">
            <w:pPr>
              <w:jc w:val="right"/>
            </w:pPr>
            <w:r>
              <w:t>0,00</w:t>
            </w:r>
          </w:p>
        </w:tc>
      </w:tr>
    </w:tbl>
    <w:p w:rsidR="00025544" w:rsidRDefault="00025544">
      <w:pPr>
        <w:ind w:firstLine="540"/>
        <w:jc w:val="both"/>
        <w:rPr>
          <w:b/>
        </w:rPr>
      </w:pPr>
    </w:p>
    <w:p w:rsidR="00025544" w:rsidRDefault="00B62F68">
      <w:pPr>
        <w:ind w:firstLine="540"/>
        <w:jc w:val="both"/>
        <w:rPr>
          <w:b/>
        </w:rPr>
      </w:pPr>
      <w:r>
        <w:rPr>
          <w:b/>
        </w:rPr>
        <w:t>Выводы:</w:t>
      </w:r>
    </w:p>
    <w:p w:rsidR="00025544" w:rsidRDefault="00025544">
      <w:pPr>
        <w:ind w:firstLine="540"/>
        <w:jc w:val="both"/>
        <w:rPr>
          <w:b/>
        </w:rPr>
      </w:pPr>
    </w:p>
    <w:p w:rsidR="00025544" w:rsidRDefault="00025544">
      <w:pPr>
        <w:ind w:firstLine="540"/>
        <w:jc w:val="both"/>
        <w:rPr>
          <w:b/>
        </w:rPr>
      </w:pPr>
    </w:p>
    <w:p w:rsidR="0002554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основы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СП «</w:t>
      </w:r>
      <w:r>
        <w:rPr>
          <w:rFonts w:ascii="Times New Roman" w:hAnsi="Times New Roman" w:cs="Times New Roman"/>
          <w:color w:val="000000"/>
          <w:sz w:val="24"/>
          <w:szCs w:val="24"/>
        </w:rPr>
        <w:t>Деревня Высокое»</w:t>
      </w:r>
      <w:r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 СП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Деревня Высокое» </w:t>
      </w:r>
      <w:r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025544" w:rsidRDefault="00B62F68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Отчет и иные документы, подлежащие представлению в КСО, представлены </w:t>
      </w:r>
      <w:r w:rsidR="00057032">
        <w:rPr>
          <w:rFonts w:ascii="Times New Roman" w:hAnsi="Times New Roman" w:cs="Times New Roman"/>
          <w:sz w:val="24"/>
          <w:szCs w:val="24"/>
        </w:rPr>
        <w:t xml:space="preserve">03 </w:t>
      </w:r>
      <w:r>
        <w:rPr>
          <w:rFonts w:ascii="Times New Roman" w:hAnsi="Times New Roman" w:cs="Times New Roman"/>
          <w:sz w:val="24"/>
          <w:szCs w:val="24"/>
        </w:rPr>
        <w:t>марта 202</w:t>
      </w:r>
      <w:r w:rsidR="00AD4E3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года, или в срок представления Отчета для подготовки заключения на него.</w:t>
      </w:r>
    </w:p>
    <w:p w:rsidR="00025544" w:rsidRDefault="00B62F68">
      <w:pPr>
        <w:ind w:firstLine="540"/>
        <w:jc w:val="both"/>
      </w:pPr>
      <w: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 w:rsidR="00025544" w:rsidRDefault="00B62F68">
      <w:pPr>
        <w:ind w:firstLine="540"/>
        <w:jc w:val="both"/>
      </w:pPr>
      <w:r>
        <w:t xml:space="preserve">4. Предоставленные документы соответствуют требованиям приказа Минфина РФ от 6 декабря 2010года №м162н </w:t>
      </w:r>
      <w:proofErr w:type="gramStart"/>
      <w:r>
        <w:t xml:space="preserve">« </w:t>
      </w:r>
      <w:r w:rsidR="00057032">
        <w:t>О</w:t>
      </w:r>
      <w:r>
        <w:t>б</w:t>
      </w:r>
      <w:proofErr w:type="gramEnd"/>
      <w:r>
        <w:t xml:space="preserve"> утверждении плана счетов бюджетного учета и инструкции по его применению».</w:t>
      </w:r>
    </w:p>
    <w:p w:rsidR="00025544" w:rsidRDefault="00025544">
      <w:pPr>
        <w:ind w:firstLine="540"/>
        <w:jc w:val="both"/>
        <w:rPr>
          <w:rFonts w:ascii="Times New Roman" w:hAnsi="Times New Roman" w:cs="Times New Roman"/>
        </w:rPr>
      </w:pPr>
    </w:p>
    <w:p w:rsidR="00025544" w:rsidRDefault="00025544">
      <w:pPr>
        <w:ind w:firstLine="540"/>
        <w:jc w:val="both"/>
      </w:pPr>
    </w:p>
    <w:p w:rsidR="00025544" w:rsidRDefault="00B62F68">
      <w:pPr>
        <w:ind w:firstLine="540"/>
        <w:jc w:val="both"/>
        <w:rPr>
          <w:b/>
        </w:rPr>
      </w:pPr>
      <w:r>
        <w:rPr>
          <w:b/>
        </w:rPr>
        <w:t>Предложения:</w:t>
      </w:r>
    </w:p>
    <w:p w:rsidR="00025544" w:rsidRDefault="00025544">
      <w:pPr>
        <w:ind w:firstLine="540"/>
        <w:jc w:val="both"/>
        <w:rPr>
          <w:bCs/>
        </w:rPr>
      </w:pPr>
    </w:p>
    <w:p w:rsidR="00025544" w:rsidRDefault="00B62F68">
      <w:pPr>
        <w:ind w:firstLine="540"/>
        <w:jc w:val="both"/>
      </w:pPr>
      <w:r>
        <w:t xml:space="preserve">Отчет об исполнении </w:t>
      </w:r>
      <w:proofErr w:type="gramStart"/>
      <w:r>
        <w:t xml:space="preserve">бюджета </w:t>
      </w:r>
      <w:r>
        <w:rPr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>МО</w:t>
      </w:r>
      <w:proofErr w:type="gramEnd"/>
      <w:r>
        <w:rPr>
          <w:rFonts w:ascii="Times New Roman" w:hAnsi="Times New Roman" w:cs="Times New Roman"/>
          <w:bCs/>
          <w:color w:val="000000"/>
        </w:rPr>
        <w:t xml:space="preserve"> СП «Деревня Высокое»</w:t>
      </w:r>
      <w:r>
        <w:rPr>
          <w:bCs/>
        </w:rPr>
        <w:t xml:space="preserve"> за  202</w:t>
      </w:r>
      <w:r w:rsidR="00057032">
        <w:rPr>
          <w:bCs/>
        </w:rPr>
        <w:t>2</w:t>
      </w:r>
      <w:r>
        <w:rPr>
          <w:bCs/>
        </w:rPr>
        <w:t xml:space="preserve">год </w:t>
      </w:r>
      <w:r>
        <w:t xml:space="preserve">может быть рассмотрен и утвержден Сельской думой </w:t>
      </w:r>
      <w:r>
        <w:rPr>
          <w:rFonts w:ascii="Times New Roman" w:hAnsi="Times New Roman" w:cs="Times New Roman"/>
          <w:bCs/>
          <w:color w:val="000000"/>
        </w:rPr>
        <w:t>МО СП «Деревня Высокое»</w:t>
      </w:r>
      <w:r>
        <w:t xml:space="preserve"> в установленном законом порядке.</w:t>
      </w:r>
    </w:p>
    <w:p w:rsidR="00025544" w:rsidRDefault="00025544">
      <w:pPr>
        <w:ind w:firstLine="540"/>
        <w:jc w:val="both"/>
      </w:pPr>
    </w:p>
    <w:p w:rsidR="00025544" w:rsidRDefault="00025544">
      <w:pPr>
        <w:ind w:firstLine="540"/>
        <w:jc w:val="both"/>
      </w:pPr>
    </w:p>
    <w:p w:rsidR="00025544" w:rsidRDefault="00B62F68">
      <w:pPr>
        <w:ind w:firstLine="540"/>
        <w:jc w:val="both"/>
      </w:pPr>
      <w:r>
        <w:t>Председатель КСО</w:t>
      </w:r>
    </w:p>
    <w:p w:rsidR="00025544" w:rsidRDefault="00B62F68">
      <w:pPr>
        <w:ind w:firstLine="540"/>
        <w:jc w:val="both"/>
      </w:pPr>
      <w:r>
        <w:t xml:space="preserve">муниципального района </w:t>
      </w:r>
    </w:p>
    <w:p w:rsidR="00025544" w:rsidRDefault="00B62F68">
      <w:pPr>
        <w:ind w:firstLine="540"/>
        <w:jc w:val="both"/>
      </w:pPr>
      <w:r>
        <w:t xml:space="preserve">«Куйбышевский район» </w:t>
      </w:r>
      <w:r>
        <w:tab/>
      </w:r>
      <w:r>
        <w:tab/>
        <w:t xml:space="preserve">_________________ </w:t>
      </w:r>
      <w:proofErr w:type="spellStart"/>
      <w:r>
        <w:t>Л.А.Козлова</w:t>
      </w:r>
      <w:proofErr w:type="spellEnd"/>
    </w:p>
    <w:sectPr w:rsidR="0002554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ECC" w:rsidRDefault="00F70ECC">
      <w:r>
        <w:separator/>
      </w:r>
    </w:p>
  </w:endnote>
  <w:endnote w:type="continuationSeparator" w:id="0">
    <w:p w:rsidR="00F70ECC" w:rsidRDefault="00F7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imbus Roman No9 L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ECC" w:rsidRDefault="00F70ECC">
      <w:r>
        <w:separator/>
      </w:r>
    </w:p>
  </w:footnote>
  <w:footnote w:type="continuationSeparator" w:id="0">
    <w:p w:rsidR="00F70ECC" w:rsidRDefault="00F70ECC">
      <w:r>
        <w:continuationSeparator/>
      </w:r>
    </w:p>
  </w:footnote>
  <w:footnote w:id="1">
    <w:p w:rsidR="002D5F31" w:rsidRDefault="002D5F31">
      <w:pPr>
        <w:pStyle w:val="ac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2D5F31" w:rsidRDefault="002D5F31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</w:footnote>
  <w:footnote w:id="3">
    <w:p w:rsidR="002D5F31" w:rsidRDefault="002D5F31">
      <w:pPr>
        <w:pStyle w:val="ac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Контрольно</w:t>
      </w:r>
      <w:proofErr w:type="spellEnd"/>
      <w:r>
        <w:rPr>
          <w:sz w:val="18"/>
          <w:szCs w:val="18"/>
        </w:rPr>
        <w:t xml:space="preserve"> - счетном органе муниципального района «Куйбышевский район», (утв. Решением Районного Собрания МО «Куйбышевский район» от 31.03.2022г. №120.</w:t>
      </w:r>
    </w:p>
  </w:footnote>
  <w:footnote w:id="4">
    <w:p w:rsidR="002D5F31" w:rsidRDefault="002D5F31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0D20"/>
    <w:multiLevelType w:val="multilevel"/>
    <w:tmpl w:val="84286C1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973ED9"/>
    <w:multiLevelType w:val="multilevel"/>
    <w:tmpl w:val="B31024C6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44"/>
    <w:rsid w:val="00025544"/>
    <w:rsid w:val="00057032"/>
    <w:rsid w:val="000630A3"/>
    <w:rsid w:val="00091E2F"/>
    <w:rsid w:val="000F5306"/>
    <w:rsid w:val="0012064A"/>
    <w:rsid w:val="00125A40"/>
    <w:rsid w:val="00142354"/>
    <w:rsid w:val="001448ED"/>
    <w:rsid w:val="00166610"/>
    <w:rsid w:val="00177E81"/>
    <w:rsid w:val="001A751A"/>
    <w:rsid w:val="001B360E"/>
    <w:rsid w:val="001F7B1D"/>
    <w:rsid w:val="002D5F31"/>
    <w:rsid w:val="002E14FF"/>
    <w:rsid w:val="00330826"/>
    <w:rsid w:val="003A43ED"/>
    <w:rsid w:val="003D3356"/>
    <w:rsid w:val="004427C5"/>
    <w:rsid w:val="00494400"/>
    <w:rsid w:val="005C386E"/>
    <w:rsid w:val="00602514"/>
    <w:rsid w:val="006349F4"/>
    <w:rsid w:val="0064496C"/>
    <w:rsid w:val="00697DEB"/>
    <w:rsid w:val="006B32D3"/>
    <w:rsid w:val="0074383B"/>
    <w:rsid w:val="008D2186"/>
    <w:rsid w:val="008E2ED9"/>
    <w:rsid w:val="009B408A"/>
    <w:rsid w:val="00A17C2C"/>
    <w:rsid w:val="00A86B32"/>
    <w:rsid w:val="00A9563C"/>
    <w:rsid w:val="00AA2853"/>
    <w:rsid w:val="00AD4E34"/>
    <w:rsid w:val="00AF0AF6"/>
    <w:rsid w:val="00B62F68"/>
    <w:rsid w:val="00B96502"/>
    <w:rsid w:val="00B977D3"/>
    <w:rsid w:val="00DD4662"/>
    <w:rsid w:val="00E30356"/>
    <w:rsid w:val="00E57E5D"/>
    <w:rsid w:val="00E978C8"/>
    <w:rsid w:val="00F453BB"/>
    <w:rsid w:val="00F70ECC"/>
    <w:rsid w:val="00FC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8B4F"/>
  <w15:docId w15:val="{3F314BDF-D548-4B90-9E83-F3E88CD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next w:val="a1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basedOn w:val="a2"/>
    <w:rPr>
      <w:color w:val="0000FF"/>
      <w:u w:val="single"/>
    </w:rPr>
  </w:style>
  <w:style w:type="character" w:customStyle="1" w:styleId="a5">
    <w:name w:val="Символ сноски"/>
    <w:basedOn w:val="a2"/>
    <w:rPr>
      <w:vertAlign w:val="superscript"/>
    </w:rPr>
  </w:style>
  <w:style w:type="character" w:customStyle="1" w:styleId="docaccesstitle">
    <w:name w:val="docaccess_title"/>
    <w:basedOn w:val="a2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a8">
    <w:name w:val="Символы концевой сноски"/>
  </w:style>
  <w:style w:type="paragraph" w:styleId="a0">
    <w:name w:val="Title"/>
    <w:basedOn w:val="a"/>
    <w:next w:val="a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1">
    <w:name w:val="Body Text"/>
    <w:basedOn w:val="a"/>
    <w:pPr>
      <w:spacing w:after="140" w:line="288" w:lineRule="auto"/>
    </w:pPr>
  </w:style>
  <w:style w:type="paragraph" w:styleId="a9">
    <w:name w:val="List"/>
    <w:basedOn w:val="a1"/>
  </w:style>
  <w:style w:type="paragraph" w:customStyle="1" w:styleId="aa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pPr>
      <w:suppressLineNumbers/>
    </w:pPr>
  </w:style>
  <w:style w:type="paragraph" w:customStyle="1" w:styleId="ac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pagettl">
    <w:name w:val="pagettl"/>
    <w:basedOn w:val="a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lock Text"/>
    <w:basedOn w:val="a"/>
    <w:pPr>
      <w:spacing w:after="283"/>
      <w:ind w:left="567" w:right="567"/>
    </w:pPr>
  </w:style>
  <w:style w:type="paragraph" w:customStyle="1" w:styleId="af0">
    <w:name w:val="Заглавие"/>
    <w:basedOn w:val="a0"/>
    <w:next w:val="a1"/>
    <w:pPr>
      <w:jc w:val="center"/>
    </w:pPr>
    <w:rPr>
      <w:b/>
      <w:bCs/>
      <w:sz w:val="56"/>
      <w:szCs w:val="56"/>
    </w:rPr>
  </w:style>
  <w:style w:type="paragraph" w:styleId="af1">
    <w:name w:val="Subtitle"/>
    <w:basedOn w:val="a0"/>
    <w:next w:val="a1"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paragraph" w:styleId="af2">
    <w:name w:val="Balloon Text"/>
    <w:basedOn w:val="a"/>
    <w:link w:val="af3"/>
    <w:uiPriority w:val="99"/>
    <w:semiHidden/>
    <w:unhideWhenUsed/>
    <w:rsid w:val="00E978C8"/>
    <w:rPr>
      <w:rFonts w:ascii="Segoe UI" w:hAnsi="Segoe UI" w:cs="Mangal"/>
      <w:sz w:val="18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E978C8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D2DFB-47E6-4B35-92C5-D5DFE3245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5</cp:revision>
  <cp:lastPrinted>2023-03-21T08:55:00Z</cp:lastPrinted>
  <dcterms:created xsi:type="dcterms:W3CDTF">2022-04-14T06:51:00Z</dcterms:created>
  <dcterms:modified xsi:type="dcterms:W3CDTF">2023-03-21T09:01:00Z</dcterms:modified>
  <dc:language>ru-RU</dc:language>
</cp:coreProperties>
</file>