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2D3" w:rsidRPr="006E3B7B" w:rsidRDefault="00E607B5">
      <w:pPr>
        <w:jc w:val="center"/>
        <w:rPr>
          <w:b/>
          <w:spacing w:val="40"/>
          <w:sz w:val="16"/>
          <w:szCs w:val="16"/>
        </w:rPr>
      </w:pPr>
      <w:r w:rsidRPr="006E3B7B">
        <w:rPr>
          <w:b/>
          <w:spacing w:val="40"/>
          <w:sz w:val="16"/>
          <w:szCs w:val="16"/>
        </w:rPr>
        <w:t>РОССИЙСКАЯ ФЕДЕРАЦИЯ</w:t>
      </w:r>
    </w:p>
    <w:p w:rsidR="008E02D3" w:rsidRPr="006E3B7B" w:rsidRDefault="00E607B5">
      <w:pPr>
        <w:jc w:val="center"/>
        <w:rPr>
          <w:b/>
          <w:spacing w:val="40"/>
          <w:sz w:val="16"/>
          <w:szCs w:val="16"/>
        </w:rPr>
      </w:pPr>
      <w:r w:rsidRPr="006E3B7B">
        <w:rPr>
          <w:b/>
          <w:spacing w:val="40"/>
          <w:sz w:val="16"/>
          <w:szCs w:val="16"/>
        </w:rPr>
        <w:t>КАЛУЖСКАЯ ОБЛАСТЬ</w:t>
      </w:r>
    </w:p>
    <w:p w:rsidR="008E02D3" w:rsidRPr="006E3B7B" w:rsidRDefault="00E607B5">
      <w:pPr>
        <w:jc w:val="center"/>
        <w:rPr>
          <w:b/>
          <w:spacing w:val="40"/>
          <w:sz w:val="16"/>
          <w:szCs w:val="16"/>
        </w:rPr>
      </w:pPr>
      <w:r w:rsidRPr="006E3B7B">
        <w:rPr>
          <w:b/>
          <w:spacing w:val="40"/>
          <w:sz w:val="16"/>
          <w:szCs w:val="16"/>
        </w:rPr>
        <w:t>КОНТРОЛЬНО-СЧЁТНЫЙ ОРГАН</w:t>
      </w:r>
    </w:p>
    <w:tbl>
      <w:tblPr>
        <w:tblW w:w="0" w:type="auto"/>
        <w:tblBorders>
          <w:top w:val="nil"/>
          <w:left w:val="nil"/>
          <w:bottom w:val="double" w:sz="4" w:space="0" w:color="000000"/>
          <w:right w:val="nil"/>
          <w:insideH w:val="double" w:sz="4" w:space="0" w:color="000000"/>
          <w:insideV w:val="nil"/>
        </w:tblBorders>
        <w:tblLook w:val="04A0" w:firstRow="1" w:lastRow="0" w:firstColumn="1" w:lastColumn="0" w:noHBand="0" w:noVBand="1"/>
      </w:tblPr>
      <w:tblGrid>
        <w:gridCol w:w="5114"/>
        <w:gridCol w:w="4740"/>
      </w:tblGrid>
      <w:tr w:rsidR="008E02D3" w:rsidRPr="006E3B7B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</w:tcPr>
          <w:p w:rsidR="008E02D3" w:rsidRPr="006E3B7B" w:rsidRDefault="00E607B5">
            <w:pPr>
              <w:tabs>
                <w:tab w:val="left" w:pos="1719"/>
              </w:tabs>
              <w:rPr>
                <w:sz w:val="16"/>
                <w:szCs w:val="16"/>
              </w:rPr>
            </w:pPr>
            <w:r w:rsidRPr="006E3B7B">
              <w:rPr>
                <w:sz w:val="16"/>
                <w:szCs w:val="16"/>
              </w:rPr>
              <w:t xml:space="preserve">249500, Калужская область, </w:t>
            </w:r>
          </w:p>
          <w:p w:rsidR="008E02D3" w:rsidRPr="006E3B7B" w:rsidRDefault="00E607B5">
            <w:pPr>
              <w:tabs>
                <w:tab w:val="left" w:pos="1719"/>
              </w:tabs>
              <w:rPr>
                <w:sz w:val="16"/>
                <w:szCs w:val="16"/>
              </w:rPr>
            </w:pPr>
            <w:r w:rsidRPr="006E3B7B">
              <w:rPr>
                <w:sz w:val="16"/>
                <w:szCs w:val="16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</w:tcPr>
          <w:p w:rsidR="008E02D3" w:rsidRPr="006E3B7B" w:rsidRDefault="008E02D3">
            <w:pPr>
              <w:snapToGrid w:val="0"/>
              <w:jc w:val="right"/>
              <w:rPr>
                <w:sz w:val="16"/>
                <w:szCs w:val="16"/>
              </w:rPr>
            </w:pPr>
          </w:p>
          <w:p w:rsidR="008E02D3" w:rsidRPr="006E3B7B" w:rsidRDefault="00E607B5">
            <w:pPr>
              <w:jc w:val="right"/>
              <w:rPr>
                <w:sz w:val="16"/>
                <w:szCs w:val="16"/>
              </w:rPr>
            </w:pPr>
            <w:r w:rsidRPr="006E3B7B">
              <w:rPr>
                <w:sz w:val="16"/>
                <w:szCs w:val="16"/>
              </w:rPr>
              <w:t>тел. (48457) 2-16-66</w:t>
            </w:r>
          </w:p>
          <w:p w:rsidR="008E02D3" w:rsidRPr="006E3B7B" w:rsidRDefault="008E02D3">
            <w:pPr>
              <w:jc w:val="right"/>
              <w:rPr>
                <w:sz w:val="16"/>
                <w:szCs w:val="16"/>
              </w:rPr>
            </w:pPr>
          </w:p>
        </w:tc>
      </w:tr>
      <w:tr w:rsidR="008E02D3" w:rsidRPr="006E3B7B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8E02D3" w:rsidRPr="006E3B7B" w:rsidRDefault="008E02D3">
            <w:pPr>
              <w:tabs>
                <w:tab w:val="left" w:pos="1719"/>
              </w:tabs>
              <w:snapToGrid w:val="0"/>
              <w:rPr>
                <w:sz w:val="16"/>
                <w:szCs w:val="16"/>
                <w:shd w:val="clear" w:color="auto" w:fill="FFFF00"/>
              </w:rPr>
            </w:pPr>
          </w:p>
          <w:p w:rsidR="008E02D3" w:rsidRPr="006E3B7B" w:rsidRDefault="008E02D3">
            <w:pPr>
              <w:tabs>
                <w:tab w:val="left" w:pos="1719"/>
              </w:tabs>
              <w:rPr>
                <w:sz w:val="16"/>
                <w:szCs w:val="16"/>
              </w:rPr>
            </w:pPr>
          </w:p>
          <w:p w:rsidR="00B72AAE" w:rsidRPr="006E3B7B" w:rsidRDefault="00B72AAE">
            <w:pPr>
              <w:tabs>
                <w:tab w:val="left" w:pos="1719"/>
              </w:tabs>
              <w:rPr>
                <w:sz w:val="16"/>
                <w:szCs w:val="16"/>
              </w:rPr>
            </w:pPr>
          </w:p>
          <w:p w:rsidR="008E02D3" w:rsidRPr="006E3B7B" w:rsidRDefault="0054493E">
            <w:pPr>
              <w:tabs>
                <w:tab w:val="left" w:pos="1719"/>
              </w:tabs>
              <w:rPr>
                <w:sz w:val="16"/>
                <w:szCs w:val="16"/>
              </w:rPr>
            </w:pPr>
            <w:r w:rsidRPr="006E3B7B">
              <w:rPr>
                <w:sz w:val="16"/>
                <w:szCs w:val="16"/>
              </w:rPr>
              <w:t>18</w:t>
            </w:r>
            <w:r w:rsidR="00E607B5" w:rsidRPr="006E3B7B">
              <w:rPr>
                <w:sz w:val="16"/>
                <w:szCs w:val="16"/>
              </w:rPr>
              <w:t>.03.202</w:t>
            </w:r>
            <w:r w:rsidRPr="006E3B7B">
              <w:rPr>
                <w:sz w:val="16"/>
                <w:szCs w:val="16"/>
              </w:rPr>
              <w:t xml:space="preserve">5 </w:t>
            </w:r>
            <w:r w:rsidR="00E607B5" w:rsidRPr="006E3B7B">
              <w:rPr>
                <w:sz w:val="16"/>
                <w:szCs w:val="16"/>
              </w:rPr>
              <w:t>№</w:t>
            </w:r>
            <w:r w:rsidRPr="006E3B7B">
              <w:rPr>
                <w:sz w:val="16"/>
                <w:szCs w:val="16"/>
              </w:rPr>
              <w:t>5</w:t>
            </w:r>
          </w:p>
          <w:p w:rsidR="008E02D3" w:rsidRPr="006E3B7B" w:rsidRDefault="008E02D3">
            <w:pPr>
              <w:tabs>
                <w:tab w:val="left" w:pos="1719"/>
              </w:tabs>
              <w:rPr>
                <w:sz w:val="16"/>
                <w:szCs w:val="16"/>
              </w:rPr>
            </w:pP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8E02D3" w:rsidRPr="006E3B7B" w:rsidRDefault="008E02D3">
            <w:pPr>
              <w:snapToGrid w:val="0"/>
              <w:jc w:val="right"/>
              <w:rPr>
                <w:sz w:val="16"/>
                <w:szCs w:val="16"/>
              </w:rPr>
            </w:pPr>
          </w:p>
        </w:tc>
      </w:tr>
    </w:tbl>
    <w:p w:rsidR="008E02D3" w:rsidRPr="006E3B7B" w:rsidRDefault="00E607B5">
      <w:pPr>
        <w:jc w:val="center"/>
        <w:rPr>
          <w:b/>
          <w:spacing w:val="40"/>
          <w:sz w:val="16"/>
          <w:szCs w:val="16"/>
        </w:rPr>
      </w:pPr>
      <w:r w:rsidRPr="006E3B7B">
        <w:rPr>
          <w:b/>
          <w:spacing w:val="40"/>
          <w:sz w:val="16"/>
          <w:szCs w:val="16"/>
        </w:rPr>
        <w:t xml:space="preserve">муниципального района «Куйбышевский район» </w:t>
      </w:r>
    </w:p>
    <w:p w:rsidR="008E02D3" w:rsidRPr="006E3B7B" w:rsidRDefault="008E02D3">
      <w:pPr>
        <w:rPr>
          <w:sz w:val="16"/>
          <w:szCs w:val="16"/>
        </w:rPr>
      </w:pPr>
    </w:p>
    <w:p w:rsidR="008E02D3" w:rsidRPr="006E3B7B" w:rsidRDefault="008E02D3">
      <w:pPr>
        <w:rPr>
          <w:sz w:val="16"/>
          <w:szCs w:val="16"/>
        </w:rPr>
      </w:pPr>
    </w:p>
    <w:p w:rsidR="008E02D3" w:rsidRPr="006E3B7B" w:rsidRDefault="00E607B5">
      <w:pPr>
        <w:jc w:val="center"/>
        <w:rPr>
          <w:b/>
          <w:spacing w:val="52"/>
          <w:sz w:val="16"/>
          <w:szCs w:val="16"/>
        </w:rPr>
      </w:pPr>
      <w:r w:rsidRPr="006E3B7B">
        <w:rPr>
          <w:b/>
          <w:spacing w:val="52"/>
          <w:sz w:val="16"/>
          <w:szCs w:val="16"/>
        </w:rPr>
        <w:t>ЗАКЛЮЧЕНИЕ</w:t>
      </w:r>
    </w:p>
    <w:p w:rsidR="008E02D3" w:rsidRPr="006E3B7B" w:rsidRDefault="00E607B5">
      <w:pPr>
        <w:jc w:val="center"/>
        <w:rPr>
          <w:b/>
          <w:sz w:val="16"/>
          <w:szCs w:val="16"/>
        </w:rPr>
      </w:pPr>
      <w:proofErr w:type="gramStart"/>
      <w:r w:rsidRPr="006E3B7B">
        <w:rPr>
          <w:b/>
          <w:sz w:val="16"/>
          <w:szCs w:val="16"/>
        </w:rPr>
        <w:t>на  годовой</w:t>
      </w:r>
      <w:proofErr w:type="gramEnd"/>
      <w:r w:rsidRPr="006E3B7B">
        <w:rPr>
          <w:b/>
          <w:sz w:val="16"/>
          <w:szCs w:val="16"/>
        </w:rPr>
        <w:t xml:space="preserve">  отчет об исполнении бюджета </w:t>
      </w:r>
    </w:p>
    <w:p w:rsidR="008E02D3" w:rsidRPr="006E3B7B" w:rsidRDefault="00E607B5">
      <w:pPr>
        <w:jc w:val="center"/>
        <w:rPr>
          <w:b/>
          <w:sz w:val="16"/>
          <w:szCs w:val="16"/>
        </w:rPr>
      </w:pPr>
      <w:r w:rsidRPr="006E3B7B">
        <w:rPr>
          <w:b/>
          <w:sz w:val="16"/>
          <w:szCs w:val="16"/>
        </w:rPr>
        <w:t xml:space="preserve">муниципального образования сельского поселения </w:t>
      </w:r>
      <w:proofErr w:type="gramStart"/>
      <w:r w:rsidRPr="006E3B7B">
        <w:rPr>
          <w:b/>
          <w:sz w:val="16"/>
          <w:szCs w:val="16"/>
        </w:rPr>
        <w:t>« Село</w:t>
      </w:r>
      <w:proofErr w:type="gramEnd"/>
      <w:r w:rsidRPr="006E3B7B">
        <w:rPr>
          <w:b/>
          <w:sz w:val="16"/>
          <w:szCs w:val="16"/>
        </w:rPr>
        <w:t xml:space="preserve"> </w:t>
      </w:r>
      <w:proofErr w:type="spellStart"/>
      <w:r w:rsidRPr="006E3B7B">
        <w:rPr>
          <w:b/>
          <w:sz w:val="16"/>
          <w:szCs w:val="16"/>
        </w:rPr>
        <w:t>Бутчино</w:t>
      </w:r>
      <w:proofErr w:type="spellEnd"/>
      <w:r w:rsidRPr="006E3B7B">
        <w:rPr>
          <w:b/>
          <w:sz w:val="16"/>
          <w:szCs w:val="16"/>
        </w:rPr>
        <w:t>»</w:t>
      </w:r>
    </w:p>
    <w:p w:rsidR="008E02D3" w:rsidRPr="006E3B7B" w:rsidRDefault="00E607B5">
      <w:pPr>
        <w:jc w:val="center"/>
        <w:rPr>
          <w:b/>
          <w:sz w:val="16"/>
          <w:szCs w:val="16"/>
        </w:rPr>
      </w:pPr>
      <w:proofErr w:type="gramStart"/>
      <w:r w:rsidRPr="006E3B7B">
        <w:rPr>
          <w:b/>
          <w:sz w:val="16"/>
          <w:szCs w:val="16"/>
        </w:rPr>
        <w:t>за  202</w:t>
      </w:r>
      <w:r w:rsidR="0054493E" w:rsidRPr="006E3B7B">
        <w:rPr>
          <w:b/>
          <w:sz w:val="16"/>
          <w:szCs w:val="16"/>
        </w:rPr>
        <w:t>4</w:t>
      </w:r>
      <w:proofErr w:type="gramEnd"/>
      <w:r w:rsidRPr="006E3B7B">
        <w:rPr>
          <w:b/>
          <w:sz w:val="16"/>
          <w:szCs w:val="16"/>
        </w:rPr>
        <w:t xml:space="preserve"> год.</w:t>
      </w:r>
    </w:p>
    <w:p w:rsidR="008E02D3" w:rsidRPr="006E3B7B" w:rsidRDefault="008E02D3">
      <w:pPr>
        <w:ind w:firstLine="540"/>
        <w:jc w:val="center"/>
        <w:rPr>
          <w:b/>
          <w:sz w:val="16"/>
          <w:szCs w:val="16"/>
        </w:rPr>
      </w:pPr>
    </w:p>
    <w:p w:rsidR="008E02D3" w:rsidRPr="006E3B7B" w:rsidRDefault="00E607B5">
      <w:pPr>
        <w:ind w:firstLine="540"/>
        <w:jc w:val="both"/>
        <w:rPr>
          <w:sz w:val="16"/>
          <w:szCs w:val="16"/>
        </w:rPr>
      </w:pPr>
      <w:r w:rsidRPr="006E3B7B">
        <w:rPr>
          <w:bCs/>
          <w:sz w:val="16"/>
          <w:szCs w:val="16"/>
        </w:rPr>
        <w:t xml:space="preserve">Заключение на годовой отчет об исполнении бюджета муниципального образования сельского поселения « Село </w:t>
      </w:r>
      <w:proofErr w:type="spellStart"/>
      <w:r w:rsidRPr="006E3B7B">
        <w:rPr>
          <w:bCs/>
          <w:sz w:val="16"/>
          <w:szCs w:val="16"/>
        </w:rPr>
        <w:t>Бутчино</w:t>
      </w:r>
      <w:proofErr w:type="spellEnd"/>
      <w:r w:rsidRPr="006E3B7B">
        <w:rPr>
          <w:bCs/>
          <w:sz w:val="16"/>
          <w:szCs w:val="16"/>
        </w:rPr>
        <w:t>»  за 202</w:t>
      </w:r>
      <w:r w:rsidR="0054493E" w:rsidRPr="006E3B7B">
        <w:rPr>
          <w:bCs/>
          <w:sz w:val="16"/>
          <w:szCs w:val="16"/>
        </w:rPr>
        <w:t>4</w:t>
      </w:r>
      <w:r w:rsidRPr="006E3B7B">
        <w:rPr>
          <w:bCs/>
          <w:sz w:val="16"/>
          <w:szCs w:val="16"/>
        </w:rPr>
        <w:t xml:space="preserve"> год, подготовлено </w:t>
      </w:r>
      <w:proofErr w:type="spellStart"/>
      <w:r w:rsidRPr="006E3B7B">
        <w:rPr>
          <w:bCs/>
          <w:sz w:val="16"/>
          <w:szCs w:val="16"/>
        </w:rPr>
        <w:t>Контрольно</w:t>
      </w:r>
      <w:proofErr w:type="spellEnd"/>
      <w:r w:rsidRPr="006E3B7B">
        <w:rPr>
          <w:bCs/>
          <w:sz w:val="16"/>
          <w:szCs w:val="16"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8">
        <w:r w:rsidRPr="006E3B7B">
          <w:rPr>
            <w:rStyle w:val="-"/>
            <w:bCs/>
            <w:color w:val="000000"/>
            <w:sz w:val="16"/>
            <w:szCs w:val="16"/>
            <w:u w:val="none"/>
          </w:rPr>
          <w:t>ст. 157, 264.4</w:t>
        </w:r>
      </w:hyperlink>
      <w:r w:rsidRPr="006E3B7B">
        <w:rPr>
          <w:bCs/>
          <w:sz w:val="16"/>
          <w:szCs w:val="16"/>
        </w:rPr>
        <w:t xml:space="preserve"> Бюджетного кодекса Российской Федерации</w:t>
      </w:r>
      <w:r w:rsidRPr="006E3B7B">
        <w:rPr>
          <w:rStyle w:val="a4"/>
          <w:bCs/>
          <w:sz w:val="16"/>
          <w:szCs w:val="16"/>
        </w:rPr>
        <w:footnoteReference w:id="1"/>
      </w:r>
      <w:r w:rsidRPr="006E3B7B">
        <w:rPr>
          <w:bCs/>
          <w:sz w:val="16"/>
          <w:szCs w:val="16"/>
        </w:rPr>
        <w:t xml:space="preserve">, Положения о бюджетном процессе в МО СП «Село </w:t>
      </w:r>
      <w:proofErr w:type="spellStart"/>
      <w:r w:rsidRPr="006E3B7B">
        <w:rPr>
          <w:bCs/>
          <w:sz w:val="16"/>
          <w:szCs w:val="16"/>
        </w:rPr>
        <w:t>Бутчино</w:t>
      </w:r>
      <w:proofErr w:type="spellEnd"/>
      <w:r w:rsidRPr="006E3B7B">
        <w:rPr>
          <w:bCs/>
          <w:sz w:val="16"/>
          <w:szCs w:val="16"/>
        </w:rPr>
        <w:t xml:space="preserve">» </w:t>
      </w:r>
      <w:r w:rsidRPr="006E3B7B">
        <w:rPr>
          <w:rStyle w:val="a4"/>
          <w:sz w:val="16"/>
          <w:szCs w:val="16"/>
        </w:rPr>
        <w:footnoteReference w:id="2"/>
      </w:r>
      <w:r w:rsidRPr="006E3B7B">
        <w:rPr>
          <w:sz w:val="16"/>
          <w:szCs w:val="16"/>
        </w:rPr>
        <w:t xml:space="preserve">  , п. 1.3 ч.1 ст.8 Положения о </w:t>
      </w:r>
      <w:proofErr w:type="spellStart"/>
      <w:r w:rsidRPr="006E3B7B">
        <w:rPr>
          <w:sz w:val="16"/>
          <w:szCs w:val="16"/>
        </w:rPr>
        <w:t>Контрольно</w:t>
      </w:r>
      <w:proofErr w:type="spellEnd"/>
      <w:r w:rsidRPr="006E3B7B">
        <w:rPr>
          <w:sz w:val="16"/>
          <w:szCs w:val="16"/>
        </w:rPr>
        <w:t xml:space="preserve"> - счетном органе муниципального района «</w:t>
      </w:r>
      <w:r w:rsidRPr="006E3B7B">
        <w:rPr>
          <w:bCs/>
          <w:sz w:val="16"/>
          <w:szCs w:val="16"/>
        </w:rPr>
        <w:t>Куйбышевский</w:t>
      </w:r>
      <w:r w:rsidRPr="006E3B7B">
        <w:rPr>
          <w:sz w:val="16"/>
          <w:szCs w:val="16"/>
        </w:rPr>
        <w:t xml:space="preserve"> район»</w:t>
      </w:r>
      <w:r w:rsidRPr="006E3B7B">
        <w:rPr>
          <w:rStyle w:val="a4"/>
          <w:sz w:val="16"/>
          <w:szCs w:val="16"/>
        </w:rPr>
        <w:footnoteReference w:id="3"/>
      </w:r>
      <w:r w:rsidRPr="006E3B7B">
        <w:rPr>
          <w:sz w:val="16"/>
          <w:szCs w:val="16"/>
        </w:rPr>
        <w:t xml:space="preserve">,Соглашения о передаче  </w:t>
      </w:r>
      <w:r w:rsidR="00E745E6" w:rsidRPr="006E3B7B">
        <w:rPr>
          <w:sz w:val="16"/>
          <w:szCs w:val="16"/>
        </w:rPr>
        <w:t>контрольно-счетному органу муниципального района</w:t>
      </w:r>
      <w:r w:rsidR="003A192D" w:rsidRPr="006E3B7B">
        <w:rPr>
          <w:sz w:val="16"/>
          <w:szCs w:val="16"/>
        </w:rPr>
        <w:t xml:space="preserve"> « Куйбышевский район»</w:t>
      </w:r>
      <w:r w:rsidRPr="006E3B7B">
        <w:rPr>
          <w:sz w:val="16"/>
          <w:szCs w:val="16"/>
        </w:rPr>
        <w:t xml:space="preserve">  полномочий </w:t>
      </w:r>
      <w:r w:rsidR="003A192D" w:rsidRPr="006E3B7B">
        <w:rPr>
          <w:sz w:val="16"/>
          <w:szCs w:val="16"/>
        </w:rPr>
        <w:t xml:space="preserve">контрольно-счетного органа сельского поселения « Село </w:t>
      </w:r>
      <w:proofErr w:type="spellStart"/>
      <w:r w:rsidR="003A192D" w:rsidRPr="006E3B7B">
        <w:rPr>
          <w:sz w:val="16"/>
          <w:szCs w:val="16"/>
        </w:rPr>
        <w:t>Бутчино</w:t>
      </w:r>
      <w:proofErr w:type="spellEnd"/>
      <w:r w:rsidR="003A192D" w:rsidRPr="006E3B7B">
        <w:rPr>
          <w:sz w:val="16"/>
          <w:szCs w:val="16"/>
        </w:rPr>
        <w:t xml:space="preserve">» </w:t>
      </w:r>
      <w:r w:rsidRPr="006E3B7B">
        <w:rPr>
          <w:sz w:val="16"/>
          <w:szCs w:val="16"/>
        </w:rPr>
        <w:t>по осуществлению внешнего муниципального финансового контроля от 2</w:t>
      </w:r>
      <w:r w:rsidR="003A192D" w:rsidRPr="006E3B7B">
        <w:rPr>
          <w:sz w:val="16"/>
          <w:szCs w:val="16"/>
        </w:rPr>
        <w:t>6</w:t>
      </w:r>
      <w:r w:rsidRPr="006E3B7B">
        <w:rPr>
          <w:sz w:val="16"/>
          <w:szCs w:val="16"/>
        </w:rPr>
        <w:t>.0</w:t>
      </w:r>
      <w:r w:rsidR="003A192D" w:rsidRPr="006E3B7B">
        <w:rPr>
          <w:sz w:val="16"/>
          <w:szCs w:val="16"/>
        </w:rPr>
        <w:t>3</w:t>
      </w:r>
      <w:r w:rsidRPr="006E3B7B">
        <w:rPr>
          <w:sz w:val="16"/>
          <w:szCs w:val="16"/>
        </w:rPr>
        <w:t>.20</w:t>
      </w:r>
      <w:r w:rsidR="003A192D" w:rsidRPr="006E3B7B">
        <w:rPr>
          <w:sz w:val="16"/>
          <w:szCs w:val="16"/>
        </w:rPr>
        <w:t xml:space="preserve">21года (утв. Решение Сельской Думы  МО СП «Село </w:t>
      </w:r>
      <w:proofErr w:type="spellStart"/>
      <w:r w:rsidR="003A192D" w:rsidRPr="006E3B7B">
        <w:rPr>
          <w:sz w:val="16"/>
          <w:szCs w:val="16"/>
        </w:rPr>
        <w:t>Бутчино</w:t>
      </w:r>
      <w:proofErr w:type="spellEnd"/>
      <w:r w:rsidR="003A192D" w:rsidRPr="006E3B7B">
        <w:rPr>
          <w:sz w:val="16"/>
          <w:szCs w:val="16"/>
        </w:rPr>
        <w:t>»</w:t>
      </w:r>
      <w:r w:rsidRPr="006E3B7B">
        <w:rPr>
          <w:sz w:val="16"/>
          <w:szCs w:val="16"/>
        </w:rPr>
        <w:t>, Планом работы КСО МР «</w:t>
      </w:r>
      <w:r w:rsidRPr="006E3B7B">
        <w:rPr>
          <w:bCs/>
          <w:sz w:val="16"/>
          <w:szCs w:val="16"/>
        </w:rPr>
        <w:t>Куйбышевский</w:t>
      </w:r>
      <w:r w:rsidRPr="006E3B7B">
        <w:rPr>
          <w:sz w:val="16"/>
          <w:szCs w:val="16"/>
        </w:rPr>
        <w:t xml:space="preserve"> район» на 202</w:t>
      </w:r>
      <w:r w:rsidR="0054493E" w:rsidRPr="006E3B7B">
        <w:rPr>
          <w:sz w:val="16"/>
          <w:szCs w:val="16"/>
        </w:rPr>
        <w:t>5</w:t>
      </w:r>
      <w:r w:rsidRPr="006E3B7B">
        <w:rPr>
          <w:sz w:val="16"/>
          <w:szCs w:val="16"/>
        </w:rPr>
        <w:t>год.</w:t>
      </w:r>
    </w:p>
    <w:p w:rsidR="008E02D3" w:rsidRPr="006E3B7B" w:rsidRDefault="008E02D3">
      <w:pPr>
        <w:ind w:firstLine="540"/>
        <w:jc w:val="both"/>
        <w:rPr>
          <w:b/>
          <w:sz w:val="16"/>
          <w:szCs w:val="16"/>
        </w:rPr>
      </w:pPr>
    </w:p>
    <w:p w:rsidR="008E02D3" w:rsidRPr="006E3B7B" w:rsidRDefault="00E607B5">
      <w:pPr>
        <w:ind w:firstLine="540"/>
        <w:jc w:val="both"/>
        <w:rPr>
          <w:sz w:val="16"/>
          <w:szCs w:val="16"/>
        </w:rPr>
      </w:pPr>
      <w:r w:rsidRPr="006E3B7B">
        <w:rPr>
          <w:b/>
          <w:sz w:val="16"/>
          <w:szCs w:val="16"/>
        </w:rPr>
        <w:t xml:space="preserve">Целями проведения внешней проверки </w:t>
      </w:r>
      <w:r w:rsidRPr="006E3B7B">
        <w:rPr>
          <w:sz w:val="16"/>
          <w:szCs w:val="16"/>
        </w:rPr>
        <w:t>являются</w:t>
      </w:r>
      <w:r w:rsidRPr="006E3B7B">
        <w:rPr>
          <w:b/>
          <w:sz w:val="16"/>
          <w:szCs w:val="16"/>
        </w:rPr>
        <w:t>:</w:t>
      </w:r>
      <w:r w:rsidRPr="006E3B7B">
        <w:rPr>
          <w:sz w:val="16"/>
          <w:szCs w:val="16"/>
        </w:rPr>
        <w:t xml:space="preserve"> </w:t>
      </w:r>
    </w:p>
    <w:p w:rsidR="008E02D3" w:rsidRPr="006E3B7B" w:rsidRDefault="00E607B5">
      <w:pPr>
        <w:ind w:firstLine="540"/>
        <w:jc w:val="both"/>
        <w:rPr>
          <w:sz w:val="16"/>
          <w:szCs w:val="16"/>
        </w:rPr>
      </w:pPr>
      <w:r w:rsidRPr="006E3B7B">
        <w:rPr>
          <w:sz w:val="16"/>
          <w:szCs w:val="16"/>
        </w:rPr>
        <w:t>- определение достоверности показателей годовой бюджетной отчетности и соответствие ведения бюджетного учета Инструкции о порядке составления и представления годовой,</w:t>
      </w:r>
      <w:r w:rsidR="003A192D" w:rsidRPr="006E3B7B">
        <w:rPr>
          <w:sz w:val="16"/>
          <w:szCs w:val="16"/>
        </w:rPr>
        <w:t xml:space="preserve"> </w:t>
      </w:r>
      <w:r w:rsidRPr="006E3B7B">
        <w:rPr>
          <w:sz w:val="16"/>
          <w:szCs w:val="16"/>
        </w:rPr>
        <w:t>квартальной,</w:t>
      </w:r>
      <w:r w:rsidR="00B72AAE" w:rsidRPr="006E3B7B">
        <w:rPr>
          <w:sz w:val="16"/>
          <w:szCs w:val="16"/>
        </w:rPr>
        <w:t xml:space="preserve"> </w:t>
      </w:r>
      <w:r w:rsidRPr="006E3B7B">
        <w:rPr>
          <w:sz w:val="16"/>
          <w:szCs w:val="16"/>
        </w:rPr>
        <w:t>и месячной бюджетной отчетности об исполнении бюджетной системы Российской Федерации, утвержденной приказом министерства финансов РФ от 28.12.2010 № 191</w:t>
      </w:r>
      <w:proofErr w:type="gramStart"/>
      <w:r w:rsidRPr="006E3B7B">
        <w:rPr>
          <w:sz w:val="16"/>
          <w:szCs w:val="16"/>
        </w:rPr>
        <w:t>н(</w:t>
      </w:r>
      <w:proofErr w:type="gramEnd"/>
      <w:r w:rsidRPr="006E3B7B">
        <w:rPr>
          <w:sz w:val="16"/>
          <w:szCs w:val="16"/>
        </w:rPr>
        <w:t xml:space="preserve">далее -Инструкция № 191н). </w:t>
      </w:r>
    </w:p>
    <w:p w:rsidR="008E02D3" w:rsidRPr="006E3B7B" w:rsidRDefault="00E607B5">
      <w:pPr>
        <w:pStyle w:val="ConsPlusNormal"/>
        <w:ind w:firstLine="540"/>
        <w:jc w:val="both"/>
        <w:rPr>
          <w:sz w:val="16"/>
          <w:szCs w:val="16"/>
        </w:rPr>
      </w:pPr>
      <w:r w:rsidRPr="006E3B7B">
        <w:rPr>
          <w:b/>
          <w:sz w:val="16"/>
          <w:szCs w:val="16"/>
        </w:rPr>
        <w:t xml:space="preserve">Предметом </w:t>
      </w:r>
      <w:r w:rsidRPr="006E3B7B">
        <w:rPr>
          <w:sz w:val="16"/>
          <w:szCs w:val="16"/>
        </w:rPr>
        <w:t xml:space="preserve">внешней камеральной проверки (далее - Проверки) являются: </w:t>
      </w:r>
    </w:p>
    <w:p w:rsidR="008E02D3" w:rsidRPr="006E3B7B" w:rsidRDefault="00E607B5">
      <w:pPr>
        <w:pStyle w:val="ConsPlusNormal"/>
        <w:rPr>
          <w:sz w:val="16"/>
          <w:szCs w:val="16"/>
        </w:rPr>
      </w:pPr>
      <w:r w:rsidRPr="006E3B7B">
        <w:rPr>
          <w:sz w:val="16"/>
          <w:szCs w:val="16"/>
        </w:rPr>
        <w:t xml:space="preserve">- годовая </w:t>
      </w:r>
      <w:proofErr w:type="gramStart"/>
      <w:r w:rsidRPr="006E3B7B">
        <w:rPr>
          <w:sz w:val="16"/>
          <w:szCs w:val="16"/>
        </w:rPr>
        <w:t>бюджетная  отчетность</w:t>
      </w:r>
      <w:proofErr w:type="gramEnd"/>
      <w:r w:rsidRPr="006E3B7B">
        <w:rPr>
          <w:sz w:val="16"/>
          <w:szCs w:val="16"/>
        </w:rPr>
        <w:t>;</w:t>
      </w:r>
    </w:p>
    <w:p w:rsidR="008E02D3" w:rsidRPr="006E3B7B" w:rsidRDefault="00E607B5">
      <w:pPr>
        <w:pStyle w:val="ConsPlusNormal"/>
        <w:rPr>
          <w:sz w:val="16"/>
          <w:szCs w:val="16"/>
        </w:rPr>
      </w:pPr>
      <w:r w:rsidRPr="006E3B7B">
        <w:rPr>
          <w:sz w:val="16"/>
          <w:szCs w:val="16"/>
        </w:rPr>
        <w:t>- годовой отчет об исполнении бюджета за отчетный финансовый год.</w:t>
      </w:r>
    </w:p>
    <w:p w:rsidR="008E02D3" w:rsidRPr="006E3B7B" w:rsidRDefault="008E02D3">
      <w:pPr>
        <w:pStyle w:val="ConsPlusNormal"/>
        <w:ind w:firstLine="540"/>
        <w:jc w:val="both"/>
        <w:rPr>
          <w:sz w:val="16"/>
          <w:szCs w:val="16"/>
        </w:rPr>
      </w:pPr>
    </w:p>
    <w:p w:rsidR="008E02D3" w:rsidRPr="006E3B7B" w:rsidRDefault="00E607B5">
      <w:pPr>
        <w:pStyle w:val="ConsPlusNormal"/>
        <w:ind w:firstLine="540"/>
        <w:jc w:val="both"/>
        <w:rPr>
          <w:sz w:val="16"/>
          <w:szCs w:val="16"/>
        </w:rPr>
      </w:pPr>
      <w:r w:rsidRPr="006E3B7B">
        <w:rPr>
          <w:b/>
          <w:sz w:val="16"/>
          <w:szCs w:val="16"/>
        </w:rPr>
        <w:t>Объектом внешней проверки</w:t>
      </w:r>
      <w:r w:rsidRPr="006E3B7B">
        <w:rPr>
          <w:sz w:val="16"/>
          <w:szCs w:val="16"/>
        </w:rPr>
        <w:t xml:space="preserve"> является: </w:t>
      </w:r>
    </w:p>
    <w:p w:rsidR="008E02D3" w:rsidRPr="006E3B7B" w:rsidRDefault="00E607B5">
      <w:pPr>
        <w:ind w:firstLine="540"/>
        <w:jc w:val="both"/>
        <w:rPr>
          <w:bCs/>
          <w:sz w:val="16"/>
          <w:szCs w:val="16"/>
        </w:rPr>
      </w:pPr>
      <w:r w:rsidRPr="006E3B7B">
        <w:rPr>
          <w:sz w:val="16"/>
          <w:szCs w:val="16"/>
        </w:rPr>
        <w:t xml:space="preserve">- </w:t>
      </w:r>
      <w:r w:rsidRPr="006E3B7B">
        <w:rPr>
          <w:bCs/>
          <w:sz w:val="16"/>
          <w:szCs w:val="16"/>
        </w:rPr>
        <w:t xml:space="preserve">администрация МО СП </w:t>
      </w:r>
      <w:proofErr w:type="gramStart"/>
      <w:r w:rsidRPr="006E3B7B">
        <w:rPr>
          <w:bCs/>
          <w:sz w:val="16"/>
          <w:szCs w:val="16"/>
        </w:rPr>
        <w:t>« Село</w:t>
      </w:r>
      <w:proofErr w:type="gramEnd"/>
      <w:r w:rsidRPr="006E3B7B">
        <w:rPr>
          <w:bCs/>
          <w:sz w:val="16"/>
          <w:szCs w:val="16"/>
        </w:rPr>
        <w:t xml:space="preserve"> </w:t>
      </w:r>
      <w:proofErr w:type="spellStart"/>
      <w:r w:rsidRPr="006E3B7B">
        <w:rPr>
          <w:bCs/>
          <w:sz w:val="16"/>
          <w:szCs w:val="16"/>
        </w:rPr>
        <w:t>Бутчино</w:t>
      </w:r>
      <w:proofErr w:type="spellEnd"/>
      <w:r w:rsidRPr="006E3B7B">
        <w:rPr>
          <w:bCs/>
          <w:sz w:val="16"/>
          <w:szCs w:val="16"/>
        </w:rPr>
        <w:t>»</w:t>
      </w:r>
    </w:p>
    <w:p w:rsidR="008E02D3" w:rsidRPr="006E3B7B" w:rsidRDefault="00E607B5">
      <w:pPr>
        <w:ind w:firstLine="540"/>
        <w:jc w:val="both"/>
        <w:rPr>
          <w:sz w:val="16"/>
          <w:szCs w:val="16"/>
        </w:rPr>
      </w:pPr>
      <w:r w:rsidRPr="006E3B7B">
        <w:rPr>
          <w:sz w:val="16"/>
          <w:szCs w:val="16"/>
        </w:rPr>
        <w:t xml:space="preserve">Внешняя проверка отчета проводилась в форме камеральной проверки. </w:t>
      </w:r>
    </w:p>
    <w:p w:rsidR="008E02D3" w:rsidRPr="006E3B7B" w:rsidRDefault="008E02D3">
      <w:pPr>
        <w:ind w:firstLine="540"/>
        <w:jc w:val="both"/>
        <w:rPr>
          <w:b/>
          <w:sz w:val="16"/>
          <w:szCs w:val="16"/>
        </w:rPr>
      </w:pPr>
    </w:p>
    <w:p w:rsidR="008E02D3" w:rsidRPr="006E3B7B" w:rsidRDefault="00E607B5">
      <w:pPr>
        <w:ind w:firstLine="540"/>
        <w:jc w:val="both"/>
        <w:rPr>
          <w:sz w:val="16"/>
          <w:szCs w:val="16"/>
        </w:rPr>
      </w:pPr>
      <w:r w:rsidRPr="006E3B7B">
        <w:rPr>
          <w:b/>
          <w:sz w:val="16"/>
          <w:szCs w:val="16"/>
        </w:rPr>
        <w:t>Правовую основу</w:t>
      </w:r>
      <w:r w:rsidRPr="006E3B7B">
        <w:rPr>
          <w:sz w:val="16"/>
          <w:szCs w:val="16"/>
        </w:rPr>
        <w:t xml:space="preserve"> проведения Проверки Отчета составляют: </w:t>
      </w:r>
    </w:p>
    <w:p w:rsidR="008E02D3" w:rsidRPr="006E3B7B" w:rsidRDefault="00E607B5">
      <w:pPr>
        <w:ind w:firstLine="540"/>
        <w:jc w:val="both"/>
        <w:rPr>
          <w:sz w:val="16"/>
          <w:szCs w:val="16"/>
        </w:rPr>
      </w:pPr>
      <w:r w:rsidRPr="006E3B7B">
        <w:rPr>
          <w:sz w:val="16"/>
          <w:szCs w:val="16"/>
        </w:rPr>
        <w:t xml:space="preserve">- Бюджетный кодекс Российской Федерации; </w:t>
      </w:r>
    </w:p>
    <w:p w:rsidR="008E02D3" w:rsidRPr="006E3B7B" w:rsidRDefault="00E607B5">
      <w:pPr>
        <w:ind w:firstLine="540"/>
        <w:jc w:val="both"/>
        <w:rPr>
          <w:sz w:val="16"/>
          <w:szCs w:val="16"/>
        </w:rPr>
      </w:pPr>
      <w:r w:rsidRPr="006E3B7B">
        <w:rPr>
          <w:sz w:val="16"/>
          <w:szCs w:val="16"/>
        </w:rPr>
        <w:t xml:space="preserve">- Устав </w:t>
      </w:r>
      <w:r w:rsidRPr="006E3B7B">
        <w:rPr>
          <w:bCs/>
          <w:sz w:val="16"/>
          <w:szCs w:val="16"/>
        </w:rPr>
        <w:t xml:space="preserve">МО СП «Село </w:t>
      </w:r>
      <w:proofErr w:type="spellStart"/>
      <w:r w:rsidRPr="006E3B7B">
        <w:rPr>
          <w:bCs/>
          <w:sz w:val="16"/>
          <w:szCs w:val="16"/>
        </w:rPr>
        <w:t>Бутчино</w:t>
      </w:r>
      <w:proofErr w:type="spellEnd"/>
      <w:r w:rsidRPr="006E3B7B">
        <w:rPr>
          <w:bCs/>
          <w:sz w:val="16"/>
          <w:szCs w:val="16"/>
        </w:rPr>
        <w:t>»</w:t>
      </w:r>
      <w:r w:rsidRPr="006E3B7B">
        <w:rPr>
          <w:sz w:val="16"/>
          <w:szCs w:val="16"/>
        </w:rPr>
        <w:t xml:space="preserve">; </w:t>
      </w:r>
    </w:p>
    <w:p w:rsidR="008E02D3" w:rsidRPr="006E3B7B" w:rsidRDefault="00E607B5">
      <w:pPr>
        <w:ind w:firstLine="540"/>
        <w:jc w:val="both"/>
        <w:rPr>
          <w:sz w:val="16"/>
          <w:szCs w:val="16"/>
        </w:rPr>
      </w:pPr>
      <w:r w:rsidRPr="006E3B7B">
        <w:rPr>
          <w:sz w:val="16"/>
          <w:szCs w:val="16"/>
        </w:rPr>
        <w:t xml:space="preserve">- Положение о бюджетном процессе в </w:t>
      </w:r>
      <w:r w:rsidRPr="006E3B7B">
        <w:rPr>
          <w:bCs/>
          <w:sz w:val="16"/>
          <w:szCs w:val="16"/>
        </w:rPr>
        <w:t xml:space="preserve">МО СП «Село </w:t>
      </w:r>
      <w:proofErr w:type="spellStart"/>
      <w:r w:rsidRPr="006E3B7B">
        <w:rPr>
          <w:bCs/>
          <w:sz w:val="16"/>
          <w:szCs w:val="16"/>
        </w:rPr>
        <w:t>Бутчино</w:t>
      </w:r>
      <w:proofErr w:type="spellEnd"/>
      <w:r w:rsidRPr="006E3B7B">
        <w:rPr>
          <w:bCs/>
          <w:sz w:val="16"/>
          <w:szCs w:val="16"/>
        </w:rPr>
        <w:t>»</w:t>
      </w:r>
      <w:r w:rsidRPr="006E3B7B">
        <w:rPr>
          <w:sz w:val="16"/>
          <w:szCs w:val="16"/>
        </w:rPr>
        <w:t>;</w:t>
      </w:r>
    </w:p>
    <w:p w:rsidR="008E02D3" w:rsidRPr="006E3B7B" w:rsidRDefault="00E607B5">
      <w:pPr>
        <w:ind w:firstLine="540"/>
        <w:jc w:val="both"/>
        <w:rPr>
          <w:sz w:val="16"/>
          <w:szCs w:val="16"/>
        </w:rPr>
      </w:pPr>
      <w:r w:rsidRPr="006E3B7B">
        <w:rPr>
          <w:sz w:val="16"/>
          <w:szCs w:val="16"/>
        </w:rPr>
        <w:t xml:space="preserve">- Решение Сельской </w:t>
      </w:r>
      <w:proofErr w:type="gramStart"/>
      <w:r w:rsidRPr="006E3B7B">
        <w:rPr>
          <w:sz w:val="16"/>
          <w:szCs w:val="16"/>
        </w:rPr>
        <w:t xml:space="preserve">Думы  </w:t>
      </w:r>
      <w:r w:rsidRPr="006E3B7B">
        <w:rPr>
          <w:bCs/>
          <w:sz w:val="16"/>
          <w:szCs w:val="16"/>
        </w:rPr>
        <w:t>МО</w:t>
      </w:r>
      <w:proofErr w:type="gramEnd"/>
      <w:r w:rsidRPr="006E3B7B">
        <w:rPr>
          <w:bCs/>
          <w:sz w:val="16"/>
          <w:szCs w:val="16"/>
        </w:rPr>
        <w:t xml:space="preserve"> СП «Село </w:t>
      </w:r>
      <w:proofErr w:type="spellStart"/>
      <w:r w:rsidRPr="006E3B7B">
        <w:rPr>
          <w:bCs/>
          <w:sz w:val="16"/>
          <w:szCs w:val="16"/>
        </w:rPr>
        <w:t>Бутчино</w:t>
      </w:r>
      <w:proofErr w:type="spellEnd"/>
      <w:r w:rsidRPr="006E3B7B">
        <w:rPr>
          <w:bCs/>
          <w:sz w:val="16"/>
          <w:szCs w:val="16"/>
        </w:rPr>
        <w:t xml:space="preserve">» </w:t>
      </w:r>
      <w:r w:rsidRPr="006E3B7B">
        <w:rPr>
          <w:sz w:val="16"/>
          <w:szCs w:val="16"/>
        </w:rPr>
        <w:t xml:space="preserve">«О бюджете </w:t>
      </w:r>
      <w:r w:rsidRPr="006E3B7B">
        <w:rPr>
          <w:bCs/>
          <w:sz w:val="16"/>
          <w:szCs w:val="16"/>
        </w:rPr>
        <w:t xml:space="preserve">МО СП «Село </w:t>
      </w:r>
      <w:proofErr w:type="spellStart"/>
      <w:r w:rsidRPr="006E3B7B">
        <w:rPr>
          <w:bCs/>
          <w:sz w:val="16"/>
          <w:szCs w:val="16"/>
        </w:rPr>
        <w:t>Бутчино</w:t>
      </w:r>
      <w:proofErr w:type="spellEnd"/>
      <w:r w:rsidRPr="006E3B7B">
        <w:rPr>
          <w:bCs/>
          <w:sz w:val="16"/>
          <w:szCs w:val="16"/>
        </w:rPr>
        <w:t>»</w:t>
      </w:r>
      <w:r w:rsidRPr="006E3B7B">
        <w:rPr>
          <w:sz w:val="16"/>
          <w:szCs w:val="16"/>
        </w:rPr>
        <w:t xml:space="preserve"> на 202</w:t>
      </w:r>
      <w:r w:rsidR="0054493E" w:rsidRPr="006E3B7B">
        <w:rPr>
          <w:sz w:val="16"/>
          <w:szCs w:val="16"/>
        </w:rPr>
        <w:t>4</w:t>
      </w:r>
      <w:r w:rsidRPr="006E3B7B">
        <w:rPr>
          <w:sz w:val="16"/>
          <w:szCs w:val="16"/>
        </w:rPr>
        <w:t xml:space="preserve"> год и плановый период 20</w:t>
      </w:r>
      <w:r w:rsidR="00B72AAE" w:rsidRPr="006E3B7B">
        <w:rPr>
          <w:sz w:val="16"/>
          <w:szCs w:val="16"/>
        </w:rPr>
        <w:t>2</w:t>
      </w:r>
      <w:r w:rsidR="0054493E" w:rsidRPr="006E3B7B">
        <w:rPr>
          <w:sz w:val="16"/>
          <w:szCs w:val="16"/>
        </w:rPr>
        <w:t>5</w:t>
      </w:r>
      <w:r w:rsidRPr="006E3B7B">
        <w:rPr>
          <w:sz w:val="16"/>
          <w:szCs w:val="16"/>
        </w:rPr>
        <w:t>-202</w:t>
      </w:r>
      <w:r w:rsidR="0054493E" w:rsidRPr="006E3B7B">
        <w:rPr>
          <w:sz w:val="16"/>
          <w:szCs w:val="16"/>
        </w:rPr>
        <w:t>6</w:t>
      </w:r>
      <w:r w:rsidRPr="006E3B7B">
        <w:rPr>
          <w:sz w:val="16"/>
          <w:szCs w:val="16"/>
        </w:rPr>
        <w:t xml:space="preserve"> годов»;</w:t>
      </w:r>
    </w:p>
    <w:p w:rsidR="008E02D3" w:rsidRPr="006E3B7B" w:rsidRDefault="00E607B5">
      <w:pPr>
        <w:ind w:firstLine="540"/>
        <w:jc w:val="both"/>
        <w:rPr>
          <w:sz w:val="16"/>
          <w:szCs w:val="16"/>
        </w:rPr>
      </w:pPr>
      <w:r w:rsidRPr="006E3B7B">
        <w:rPr>
          <w:sz w:val="16"/>
          <w:szCs w:val="16"/>
        </w:rPr>
        <w:t>- требования к порядку составления бюджетной отчетности (установленные Инструкцией № 191н</w:t>
      </w:r>
      <w:r w:rsidRPr="006E3B7B">
        <w:rPr>
          <w:rStyle w:val="a4"/>
          <w:sz w:val="16"/>
          <w:szCs w:val="16"/>
        </w:rPr>
        <w:footnoteReference w:id="4"/>
      </w:r>
      <w:r w:rsidRPr="006E3B7B">
        <w:rPr>
          <w:sz w:val="16"/>
          <w:szCs w:val="16"/>
        </w:rPr>
        <w:t xml:space="preserve">) </w:t>
      </w:r>
      <w:r w:rsidRPr="006E3B7B">
        <w:rPr>
          <w:rStyle w:val="docaccesstitle"/>
          <w:sz w:val="16"/>
          <w:szCs w:val="16"/>
        </w:rPr>
        <w:t>(далее – Инструкция №191н)</w:t>
      </w:r>
      <w:r w:rsidRPr="006E3B7B">
        <w:rPr>
          <w:sz w:val="16"/>
          <w:szCs w:val="16"/>
        </w:rPr>
        <w:t xml:space="preserve">; </w:t>
      </w:r>
    </w:p>
    <w:p w:rsidR="008E02D3" w:rsidRPr="006E3B7B" w:rsidRDefault="00E607B5">
      <w:pPr>
        <w:ind w:firstLine="540"/>
        <w:jc w:val="both"/>
        <w:rPr>
          <w:sz w:val="16"/>
          <w:szCs w:val="16"/>
        </w:rPr>
      </w:pPr>
      <w:r w:rsidRPr="006E3B7B">
        <w:rPr>
          <w:sz w:val="16"/>
          <w:szCs w:val="16"/>
        </w:rPr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 w:rsidR="008E02D3" w:rsidRPr="006E3B7B" w:rsidRDefault="008E02D3">
      <w:pPr>
        <w:ind w:firstLine="540"/>
        <w:jc w:val="both"/>
        <w:rPr>
          <w:sz w:val="16"/>
          <w:szCs w:val="16"/>
        </w:rPr>
      </w:pPr>
    </w:p>
    <w:p w:rsidR="008E02D3" w:rsidRPr="006E3B7B" w:rsidRDefault="00E607B5">
      <w:pPr>
        <w:pStyle w:val="ConsPlusNormal"/>
        <w:ind w:firstLine="540"/>
        <w:jc w:val="both"/>
        <w:rPr>
          <w:sz w:val="16"/>
          <w:szCs w:val="16"/>
        </w:rPr>
      </w:pPr>
      <w:r w:rsidRPr="006E3B7B">
        <w:rPr>
          <w:b/>
          <w:sz w:val="16"/>
          <w:szCs w:val="16"/>
        </w:rPr>
        <w:t xml:space="preserve">Задачи </w:t>
      </w:r>
      <w:r w:rsidRPr="006E3B7B">
        <w:rPr>
          <w:sz w:val="16"/>
          <w:szCs w:val="16"/>
        </w:rPr>
        <w:t>Проверки Отчета:</w:t>
      </w:r>
    </w:p>
    <w:p w:rsidR="008E02D3" w:rsidRPr="006E3B7B" w:rsidRDefault="00E607B5">
      <w:pPr>
        <w:pStyle w:val="ConsPlusNormal"/>
        <w:ind w:firstLine="540"/>
        <w:jc w:val="both"/>
        <w:rPr>
          <w:sz w:val="16"/>
          <w:szCs w:val="16"/>
        </w:rPr>
      </w:pPr>
      <w:r w:rsidRPr="006E3B7B">
        <w:rPr>
          <w:sz w:val="16"/>
          <w:szCs w:val="16"/>
        </w:rPr>
        <w:t xml:space="preserve">- проверка соответствия нормативно-правовой основы </w:t>
      </w:r>
      <w:r w:rsidRPr="006E3B7B">
        <w:rPr>
          <w:bCs/>
          <w:sz w:val="16"/>
          <w:szCs w:val="16"/>
        </w:rPr>
        <w:t xml:space="preserve">МО СП «Село </w:t>
      </w:r>
      <w:proofErr w:type="spellStart"/>
      <w:r w:rsidRPr="006E3B7B">
        <w:rPr>
          <w:bCs/>
          <w:sz w:val="16"/>
          <w:szCs w:val="16"/>
        </w:rPr>
        <w:t>Бутчино</w:t>
      </w:r>
      <w:proofErr w:type="spellEnd"/>
      <w:r w:rsidRPr="006E3B7B">
        <w:rPr>
          <w:bCs/>
          <w:sz w:val="16"/>
          <w:szCs w:val="16"/>
        </w:rPr>
        <w:t xml:space="preserve">» </w:t>
      </w:r>
      <w:r w:rsidRPr="006E3B7B">
        <w:rPr>
          <w:sz w:val="16"/>
          <w:szCs w:val="16"/>
        </w:rPr>
        <w:t>бюджетному законодательству федерального и регионального уровней;</w:t>
      </w:r>
    </w:p>
    <w:p w:rsidR="008E02D3" w:rsidRPr="006E3B7B" w:rsidRDefault="00E607B5">
      <w:pPr>
        <w:pStyle w:val="ConsPlusNormal"/>
        <w:ind w:firstLine="540"/>
        <w:jc w:val="both"/>
        <w:rPr>
          <w:sz w:val="16"/>
          <w:szCs w:val="16"/>
        </w:rPr>
      </w:pPr>
      <w:r w:rsidRPr="006E3B7B">
        <w:rPr>
          <w:sz w:val="16"/>
          <w:szCs w:val="16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8E02D3" w:rsidRPr="006E3B7B" w:rsidRDefault="00E607B5">
      <w:pPr>
        <w:pStyle w:val="ConsPlusNormal"/>
        <w:ind w:firstLine="540"/>
        <w:jc w:val="both"/>
        <w:rPr>
          <w:sz w:val="16"/>
          <w:szCs w:val="16"/>
        </w:rPr>
      </w:pPr>
      <w:r w:rsidRPr="006E3B7B">
        <w:rPr>
          <w:sz w:val="16"/>
          <w:szCs w:val="16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8E02D3" w:rsidRPr="006E3B7B" w:rsidRDefault="00E607B5">
      <w:pPr>
        <w:pStyle w:val="ConsPlusNormal"/>
        <w:ind w:firstLine="540"/>
        <w:jc w:val="both"/>
        <w:rPr>
          <w:bCs/>
          <w:sz w:val="16"/>
          <w:szCs w:val="16"/>
        </w:rPr>
      </w:pPr>
      <w:r w:rsidRPr="006E3B7B">
        <w:rPr>
          <w:sz w:val="16"/>
          <w:szCs w:val="16"/>
        </w:rPr>
        <w:t xml:space="preserve">- анализ исполнения бюджета </w:t>
      </w:r>
      <w:r w:rsidRPr="006E3B7B">
        <w:rPr>
          <w:bCs/>
          <w:sz w:val="16"/>
          <w:szCs w:val="16"/>
        </w:rPr>
        <w:t xml:space="preserve">МО СП «Село </w:t>
      </w:r>
      <w:proofErr w:type="spellStart"/>
      <w:r w:rsidRPr="006E3B7B">
        <w:rPr>
          <w:bCs/>
          <w:sz w:val="16"/>
          <w:szCs w:val="16"/>
        </w:rPr>
        <w:t>Бутчино</w:t>
      </w:r>
      <w:proofErr w:type="spellEnd"/>
      <w:r w:rsidRPr="006E3B7B">
        <w:rPr>
          <w:bCs/>
          <w:sz w:val="16"/>
          <w:szCs w:val="16"/>
        </w:rPr>
        <w:t>» за отчетный финансовый год по доходам;</w:t>
      </w:r>
    </w:p>
    <w:p w:rsidR="008E02D3" w:rsidRPr="006E3B7B" w:rsidRDefault="008E02D3">
      <w:pPr>
        <w:pStyle w:val="ConsPlusNormal"/>
        <w:ind w:firstLine="540"/>
        <w:jc w:val="both"/>
        <w:rPr>
          <w:sz w:val="16"/>
          <w:szCs w:val="16"/>
        </w:rPr>
      </w:pPr>
    </w:p>
    <w:p w:rsidR="008E02D3" w:rsidRPr="006E3B7B" w:rsidRDefault="00E607B5">
      <w:pPr>
        <w:pStyle w:val="ConsPlusNormal"/>
        <w:ind w:firstLine="540"/>
        <w:jc w:val="both"/>
        <w:rPr>
          <w:sz w:val="16"/>
          <w:szCs w:val="16"/>
        </w:rPr>
      </w:pPr>
      <w:r w:rsidRPr="006E3B7B">
        <w:rPr>
          <w:sz w:val="16"/>
          <w:szCs w:val="16"/>
        </w:rPr>
        <w:t xml:space="preserve">- анализ исполнения бюджета </w:t>
      </w:r>
      <w:r w:rsidRPr="006E3B7B">
        <w:rPr>
          <w:bCs/>
          <w:sz w:val="16"/>
          <w:szCs w:val="16"/>
        </w:rPr>
        <w:t xml:space="preserve">МО СП «Село </w:t>
      </w:r>
      <w:proofErr w:type="spellStart"/>
      <w:r w:rsidRPr="006E3B7B">
        <w:rPr>
          <w:bCs/>
          <w:sz w:val="16"/>
          <w:szCs w:val="16"/>
        </w:rPr>
        <w:t>Бутчино</w:t>
      </w:r>
      <w:proofErr w:type="spellEnd"/>
      <w:r w:rsidRPr="006E3B7B">
        <w:rPr>
          <w:bCs/>
          <w:sz w:val="16"/>
          <w:szCs w:val="16"/>
        </w:rPr>
        <w:t>»</w:t>
      </w:r>
      <w:r w:rsidRPr="006E3B7B">
        <w:rPr>
          <w:sz w:val="16"/>
          <w:szCs w:val="16"/>
        </w:rPr>
        <w:t xml:space="preserve"> за отчетный </w:t>
      </w:r>
      <w:r w:rsidRPr="006E3B7B">
        <w:rPr>
          <w:bCs/>
          <w:sz w:val="16"/>
          <w:szCs w:val="16"/>
        </w:rPr>
        <w:t xml:space="preserve">финансовый год </w:t>
      </w:r>
      <w:r w:rsidRPr="006E3B7B">
        <w:rPr>
          <w:sz w:val="16"/>
          <w:szCs w:val="16"/>
        </w:rPr>
        <w:t>по расходам;</w:t>
      </w:r>
    </w:p>
    <w:p w:rsidR="008E02D3" w:rsidRPr="006E3B7B" w:rsidRDefault="00E607B5">
      <w:pPr>
        <w:pStyle w:val="ConsPlusNormal"/>
        <w:ind w:firstLine="540"/>
        <w:jc w:val="both"/>
        <w:rPr>
          <w:sz w:val="16"/>
          <w:szCs w:val="16"/>
        </w:rPr>
      </w:pPr>
      <w:r w:rsidRPr="006E3B7B">
        <w:rPr>
          <w:sz w:val="16"/>
          <w:szCs w:val="16"/>
        </w:rPr>
        <w:t xml:space="preserve">- анализ исполнения источников внутреннего финансирования дефицита бюджета </w:t>
      </w:r>
      <w:r w:rsidRPr="006E3B7B">
        <w:rPr>
          <w:bCs/>
          <w:sz w:val="16"/>
          <w:szCs w:val="16"/>
        </w:rPr>
        <w:t xml:space="preserve">МО СП «Село </w:t>
      </w:r>
      <w:proofErr w:type="spellStart"/>
      <w:r w:rsidRPr="006E3B7B">
        <w:rPr>
          <w:bCs/>
          <w:sz w:val="16"/>
          <w:szCs w:val="16"/>
        </w:rPr>
        <w:t>Бутчино</w:t>
      </w:r>
      <w:proofErr w:type="spellEnd"/>
      <w:r w:rsidRPr="006E3B7B">
        <w:rPr>
          <w:bCs/>
          <w:sz w:val="16"/>
          <w:szCs w:val="16"/>
        </w:rPr>
        <w:t>»</w:t>
      </w:r>
      <w:r w:rsidRPr="006E3B7B">
        <w:rPr>
          <w:sz w:val="16"/>
          <w:szCs w:val="16"/>
        </w:rPr>
        <w:t xml:space="preserve"> за отчетный </w:t>
      </w:r>
      <w:r w:rsidRPr="006E3B7B">
        <w:rPr>
          <w:bCs/>
          <w:sz w:val="16"/>
          <w:szCs w:val="16"/>
        </w:rPr>
        <w:t xml:space="preserve">финансовый </w:t>
      </w:r>
      <w:proofErr w:type="gramStart"/>
      <w:r w:rsidRPr="006E3B7B">
        <w:rPr>
          <w:bCs/>
          <w:sz w:val="16"/>
          <w:szCs w:val="16"/>
        </w:rPr>
        <w:t xml:space="preserve">год </w:t>
      </w:r>
      <w:r w:rsidRPr="006E3B7B">
        <w:rPr>
          <w:sz w:val="16"/>
          <w:szCs w:val="16"/>
        </w:rPr>
        <w:t>;</w:t>
      </w:r>
      <w:proofErr w:type="gramEnd"/>
    </w:p>
    <w:p w:rsidR="008E02D3" w:rsidRPr="006E3B7B" w:rsidRDefault="00E607B5">
      <w:pPr>
        <w:pStyle w:val="ConsPlusNormal"/>
        <w:ind w:firstLine="540"/>
        <w:jc w:val="both"/>
        <w:rPr>
          <w:sz w:val="16"/>
          <w:szCs w:val="16"/>
        </w:rPr>
      </w:pPr>
      <w:r w:rsidRPr="006E3B7B">
        <w:rPr>
          <w:sz w:val="16"/>
          <w:szCs w:val="16"/>
        </w:rPr>
        <w:t xml:space="preserve">- анализ исполнения бюджета </w:t>
      </w:r>
      <w:r w:rsidRPr="006E3B7B">
        <w:rPr>
          <w:bCs/>
          <w:sz w:val="16"/>
          <w:szCs w:val="16"/>
        </w:rPr>
        <w:t xml:space="preserve">МО СП «Село </w:t>
      </w:r>
      <w:proofErr w:type="spellStart"/>
      <w:r w:rsidRPr="006E3B7B">
        <w:rPr>
          <w:bCs/>
          <w:sz w:val="16"/>
          <w:szCs w:val="16"/>
        </w:rPr>
        <w:t>Бутчино</w:t>
      </w:r>
      <w:proofErr w:type="spellEnd"/>
      <w:r w:rsidRPr="006E3B7B">
        <w:rPr>
          <w:bCs/>
          <w:sz w:val="16"/>
          <w:szCs w:val="16"/>
        </w:rPr>
        <w:t>»</w:t>
      </w:r>
      <w:r w:rsidRPr="006E3B7B">
        <w:rPr>
          <w:sz w:val="16"/>
          <w:szCs w:val="16"/>
        </w:rPr>
        <w:t xml:space="preserve"> за отчетный период по целевым статьям (государственным программам и непрограммным направлениям деятельности) расходов бюджетов </w:t>
      </w:r>
      <w:proofErr w:type="gramStart"/>
      <w:r w:rsidRPr="006E3B7B">
        <w:rPr>
          <w:sz w:val="16"/>
          <w:szCs w:val="16"/>
        </w:rPr>
        <w:t>за  202</w:t>
      </w:r>
      <w:r w:rsidR="0054493E" w:rsidRPr="006E3B7B">
        <w:rPr>
          <w:sz w:val="16"/>
          <w:szCs w:val="16"/>
        </w:rPr>
        <w:t>4</w:t>
      </w:r>
      <w:proofErr w:type="gramEnd"/>
      <w:r w:rsidRPr="006E3B7B">
        <w:rPr>
          <w:sz w:val="16"/>
          <w:szCs w:val="16"/>
        </w:rPr>
        <w:t>год.</w:t>
      </w:r>
    </w:p>
    <w:p w:rsidR="008E02D3" w:rsidRPr="006E3B7B" w:rsidRDefault="008E02D3">
      <w:pPr>
        <w:ind w:firstLine="540"/>
        <w:jc w:val="both"/>
        <w:rPr>
          <w:b/>
          <w:bCs/>
          <w:sz w:val="16"/>
          <w:szCs w:val="16"/>
        </w:rPr>
      </w:pPr>
    </w:p>
    <w:p w:rsidR="008E02D3" w:rsidRPr="006E3B7B" w:rsidRDefault="00E607B5">
      <w:pPr>
        <w:ind w:firstLine="540"/>
        <w:jc w:val="both"/>
        <w:rPr>
          <w:b/>
          <w:bCs/>
          <w:sz w:val="16"/>
          <w:szCs w:val="16"/>
        </w:rPr>
      </w:pPr>
      <w:r w:rsidRPr="006E3B7B">
        <w:rPr>
          <w:b/>
          <w:bCs/>
          <w:sz w:val="16"/>
          <w:szCs w:val="16"/>
        </w:rPr>
        <w:t>Общая часть</w:t>
      </w:r>
    </w:p>
    <w:p w:rsidR="008E02D3" w:rsidRPr="006E3B7B" w:rsidRDefault="008E02D3">
      <w:pPr>
        <w:ind w:firstLine="540"/>
        <w:jc w:val="both"/>
        <w:rPr>
          <w:b/>
          <w:bCs/>
          <w:sz w:val="16"/>
          <w:szCs w:val="16"/>
        </w:rPr>
      </w:pPr>
    </w:p>
    <w:p w:rsidR="008E02D3" w:rsidRPr="006E3B7B" w:rsidRDefault="00E607B5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В соответствии с пунктом 3. статьи 264.1 БК РФ для проверки представлена следующая бюджетная </w:t>
      </w:r>
      <w:proofErr w:type="gramStart"/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>отчетность :</w:t>
      </w:r>
      <w:proofErr w:type="gramEnd"/>
    </w:p>
    <w:p w:rsidR="008E02D3" w:rsidRPr="006E3B7B" w:rsidRDefault="00E607B5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6E3B7B">
        <w:rPr>
          <w:rFonts w:ascii="Times New Roman" w:hAnsi="Times New Roman" w:cs="Times New Roman"/>
          <w:b w:val="0"/>
          <w:sz w:val="16"/>
          <w:szCs w:val="16"/>
        </w:rPr>
        <w:t xml:space="preserve">- </w:t>
      </w:r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>Отчет об исполнении бюдж</w:t>
      </w:r>
      <w:r w:rsidR="003838CD"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ета МО СП «Село </w:t>
      </w:r>
      <w:proofErr w:type="spellStart"/>
      <w:r w:rsidR="003838CD"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>Бутчино</w:t>
      </w:r>
      <w:proofErr w:type="spellEnd"/>
      <w:r w:rsidR="003838CD"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» </w:t>
      </w:r>
      <w:proofErr w:type="gramStart"/>
      <w:r w:rsidR="003838CD"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>за  20</w:t>
      </w:r>
      <w:r w:rsidR="0062450C"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>2</w:t>
      </w:r>
      <w:r w:rsidR="0054493E"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>4</w:t>
      </w:r>
      <w:proofErr w:type="gramEnd"/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>г.(форма  по ОКУД 05031</w:t>
      </w:r>
      <w:r w:rsidR="00B72AAE"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>1</w:t>
      </w:r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>7);</w:t>
      </w:r>
    </w:p>
    <w:p w:rsidR="008E02D3" w:rsidRPr="006E3B7B" w:rsidRDefault="00E607B5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- баланс исполнения </w:t>
      </w:r>
      <w:proofErr w:type="gramStart"/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>бюджета(</w:t>
      </w:r>
      <w:proofErr w:type="gramEnd"/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>форма  по ОКУД 0503130);</w:t>
      </w:r>
    </w:p>
    <w:p w:rsidR="008E02D3" w:rsidRPr="006E3B7B" w:rsidRDefault="00E607B5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- отчет о финансовых результатах </w:t>
      </w:r>
      <w:proofErr w:type="gramStart"/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>деятельности(</w:t>
      </w:r>
      <w:proofErr w:type="gramEnd"/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>форма  по ОКУД 0503121);</w:t>
      </w:r>
    </w:p>
    <w:p w:rsidR="008E02D3" w:rsidRPr="006E3B7B" w:rsidRDefault="00E607B5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lastRenderedPageBreak/>
        <w:t>- отчет о движении денежных средств (</w:t>
      </w:r>
      <w:proofErr w:type="gramStart"/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>форма  по</w:t>
      </w:r>
      <w:proofErr w:type="gramEnd"/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ОКУД 0503123);</w:t>
      </w:r>
    </w:p>
    <w:p w:rsidR="008E02D3" w:rsidRPr="006E3B7B" w:rsidRDefault="00E607B5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>- пояснительная записка (</w:t>
      </w:r>
      <w:proofErr w:type="gramStart"/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>форма  по</w:t>
      </w:r>
      <w:proofErr w:type="gramEnd"/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ОКУД 0503160)</w:t>
      </w:r>
    </w:p>
    <w:p w:rsidR="008E02D3" w:rsidRPr="006E3B7B" w:rsidRDefault="00E607B5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proofErr w:type="gramStart"/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>В  соответствии</w:t>
      </w:r>
      <w:proofErr w:type="gramEnd"/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с пунктом 11.2 Инструкции о порядке составления и представления годовой, квартальной и месячной отчетности  об исполнении бюджетов бюджетной системы Российской Федерации, утвержденной приказом министерства финансов РФ от 28.12.2010 № 191н(далее -Инструкция № 191н) годовая бюджетная отчетность финансового органа,</w:t>
      </w:r>
      <w:r w:rsidR="00B72AAE"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</w:t>
      </w:r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>как органа, осуществляющего исполнение бюджета , представлена в составе:</w:t>
      </w:r>
    </w:p>
    <w:p w:rsidR="008E02D3" w:rsidRPr="006E3B7B" w:rsidRDefault="00E607B5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Справка по заключению счетов бюджетного учета отчетного финансового </w:t>
      </w:r>
      <w:proofErr w:type="gramStart"/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>года( ф.</w:t>
      </w:r>
      <w:proofErr w:type="gramEnd"/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0503110):</w:t>
      </w:r>
    </w:p>
    <w:p w:rsidR="008E02D3" w:rsidRPr="006E3B7B" w:rsidRDefault="00E607B5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>Отчет о финансовых результатах деятельности (ф. 0503121);</w:t>
      </w:r>
    </w:p>
    <w:p w:rsidR="008E02D3" w:rsidRPr="006E3B7B" w:rsidRDefault="00E607B5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>Отчет о движении денежных средств (ф. 0503123</w:t>
      </w:r>
      <w:proofErr w:type="gramStart"/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>) ;</w:t>
      </w:r>
      <w:proofErr w:type="gramEnd"/>
    </w:p>
    <w:p w:rsidR="008E02D3" w:rsidRPr="006E3B7B" w:rsidRDefault="00E607B5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>Отчет об исполнении бюджета (ф. 05031</w:t>
      </w:r>
      <w:r w:rsidR="00B72AAE"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>1</w:t>
      </w:r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>7);</w:t>
      </w:r>
    </w:p>
    <w:p w:rsidR="008E02D3" w:rsidRPr="006E3B7B" w:rsidRDefault="00E607B5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Отчет о бюджетных обязательствах </w:t>
      </w:r>
      <w:proofErr w:type="gramStart"/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>( ф.</w:t>
      </w:r>
      <w:proofErr w:type="gramEnd"/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0503128);</w:t>
      </w:r>
    </w:p>
    <w:p w:rsidR="008E02D3" w:rsidRPr="006E3B7B" w:rsidRDefault="00E607B5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>Баланс исполнения бюджета (ф. 0503130);</w:t>
      </w:r>
    </w:p>
    <w:p w:rsidR="008E02D3" w:rsidRPr="006E3B7B" w:rsidRDefault="00E607B5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Пояснительная записка </w:t>
      </w:r>
      <w:proofErr w:type="gramStart"/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>( ф.</w:t>
      </w:r>
      <w:proofErr w:type="gramEnd"/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0503160);</w:t>
      </w:r>
    </w:p>
    <w:p w:rsidR="008E02D3" w:rsidRPr="006E3B7B" w:rsidRDefault="00E607B5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>Сведения о движении нефинансовых активов (ф. 0503168);</w:t>
      </w:r>
    </w:p>
    <w:p w:rsidR="008E02D3" w:rsidRPr="006E3B7B" w:rsidRDefault="00E607B5" w:rsidP="00E42A67">
      <w:pPr>
        <w:pStyle w:val="pagettl"/>
        <w:spacing w:before="0" w:after="0"/>
        <w:ind w:firstLine="426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>Сведения по дебиторской и кредиторской задолженности (ф.0503169);</w:t>
      </w:r>
    </w:p>
    <w:p w:rsidR="008E02D3" w:rsidRPr="006E3B7B" w:rsidRDefault="00E607B5" w:rsidP="00E42A67">
      <w:pPr>
        <w:pStyle w:val="pagettl"/>
        <w:spacing w:before="0" w:after="0"/>
        <w:ind w:firstLine="426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6E3B7B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Источники финансирования дефицита бюджета (приложение №5)  </w:t>
      </w:r>
    </w:p>
    <w:p w:rsidR="008E02D3" w:rsidRPr="006E3B7B" w:rsidRDefault="008E02D3" w:rsidP="00E42A67">
      <w:pPr>
        <w:ind w:firstLine="426"/>
        <w:jc w:val="both"/>
        <w:rPr>
          <w:sz w:val="16"/>
          <w:szCs w:val="16"/>
        </w:rPr>
      </w:pPr>
    </w:p>
    <w:p w:rsidR="008E02D3" w:rsidRPr="006E3B7B" w:rsidRDefault="008E02D3" w:rsidP="00E42A67">
      <w:pPr>
        <w:ind w:firstLine="426"/>
        <w:jc w:val="both"/>
        <w:rPr>
          <w:sz w:val="16"/>
          <w:szCs w:val="16"/>
        </w:rPr>
      </w:pPr>
    </w:p>
    <w:p w:rsidR="008E02D3" w:rsidRPr="006E3B7B" w:rsidRDefault="00E607B5" w:rsidP="00E42A67">
      <w:pPr>
        <w:ind w:firstLine="426"/>
        <w:jc w:val="both"/>
        <w:rPr>
          <w:sz w:val="16"/>
          <w:szCs w:val="16"/>
        </w:rPr>
      </w:pPr>
      <w:r w:rsidRPr="006E3B7B">
        <w:rPr>
          <w:sz w:val="16"/>
          <w:szCs w:val="16"/>
        </w:rPr>
        <w:t xml:space="preserve"> Проект Решения отчета об исполнении бюджета </w:t>
      </w:r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МО СП «Село </w:t>
      </w:r>
      <w:proofErr w:type="spellStart"/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>Бутчино</w:t>
      </w:r>
      <w:proofErr w:type="spellEnd"/>
      <w:proofErr w:type="gramStart"/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  <w:r w:rsidRPr="006E3B7B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Pr="006E3B7B">
        <w:rPr>
          <w:sz w:val="16"/>
          <w:szCs w:val="16"/>
        </w:rPr>
        <w:t xml:space="preserve">  за</w:t>
      </w:r>
      <w:proofErr w:type="gramEnd"/>
      <w:r w:rsidRPr="006E3B7B">
        <w:rPr>
          <w:bCs/>
          <w:sz w:val="16"/>
          <w:szCs w:val="16"/>
        </w:rPr>
        <w:t xml:space="preserve"> </w:t>
      </w:r>
      <w:r w:rsidRPr="006E3B7B">
        <w:rPr>
          <w:sz w:val="16"/>
          <w:szCs w:val="16"/>
        </w:rPr>
        <w:t>20</w:t>
      </w:r>
      <w:r w:rsidR="0054493E" w:rsidRPr="006E3B7B">
        <w:rPr>
          <w:sz w:val="16"/>
          <w:szCs w:val="16"/>
        </w:rPr>
        <w:t>24</w:t>
      </w:r>
      <w:r w:rsidRPr="006E3B7B">
        <w:rPr>
          <w:sz w:val="16"/>
          <w:szCs w:val="16"/>
        </w:rPr>
        <w:t>год;</w:t>
      </w:r>
    </w:p>
    <w:p w:rsidR="008E02D3" w:rsidRPr="006E3B7B" w:rsidRDefault="00E607B5" w:rsidP="00E42A67">
      <w:pPr>
        <w:ind w:firstLine="426"/>
        <w:jc w:val="both"/>
        <w:rPr>
          <w:sz w:val="16"/>
          <w:szCs w:val="16"/>
        </w:rPr>
      </w:pPr>
      <w:r w:rsidRPr="006E3B7B">
        <w:rPr>
          <w:sz w:val="16"/>
          <w:szCs w:val="16"/>
        </w:rPr>
        <w:t xml:space="preserve"> Приложение № 1</w:t>
      </w:r>
      <w:r w:rsidR="0062450C" w:rsidRPr="006E3B7B">
        <w:rPr>
          <w:sz w:val="16"/>
          <w:szCs w:val="16"/>
        </w:rPr>
        <w:t>,2</w:t>
      </w:r>
      <w:r w:rsidRPr="006E3B7B">
        <w:rPr>
          <w:sz w:val="16"/>
          <w:szCs w:val="16"/>
        </w:rPr>
        <w:t xml:space="preserve"> «Доходы бюджета по </w:t>
      </w:r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МО СП «Село </w:t>
      </w:r>
      <w:proofErr w:type="spellStart"/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>Бутчино</w:t>
      </w:r>
      <w:proofErr w:type="spellEnd"/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  <w:r w:rsidRPr="006E3B7B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Pr="006E3B7B">
        <w:rPr>
          <w:sz w:val="16"/>
          <w:szCs w:val="16"/>
        </w:rPr>
        <w:t xml:space="preserve"> </w:t>
      </w:r>
      <w:proofErr w:type="gramStart"/>
      <w:r w:rsidRPr="006E3B7B">
        <w:rPr>
          <w:sz w:val="16"/>
          <w:szCs w:val="16"/>
        </w:rPr>
        <w:t>за  202</w:t>
      </w:r>
      <w:r w:rsidR="0054493E" w:rsidRPr="006E3B7B">
        <w:rPr>
          <w:sz w:val="16"/>
          <w:szCs w:val="16"/>
        </w:rPr>
        <w:t>4</w:t>
      </w:r>
      <w:proofErr w:type="gramEnd"/>
      <w:r w:rsidRPr="006E3B7B">
        <w:rPr>
          <w:sz w:val="16"/>
          <w:szCs w:val="16"/>
        </w:rPr>
        <w:t xml:space="preserve"> год»;</w:t>
      </w:r>
    </w:p>
    <w:p w:rsidR="008E02D3" w:rsidRPr="006E3B7B" w:rsidRDefault="00E607B5" w:rsidP="00E42A67">
      <w:pPr>
        <w:ind w:firstLine="426"/>
        <w:jc w:val="both"/>
        <w:rPr>
          <w:sz w:val="16"/>
          <w:szCs w:val="16"/>
        </w:rPr>
      </w:pPr>
      <w:r w:rsidRPr="006E3B7B">
        <w:rPr>
          <w:sz w:val="16"/>
          <w:szCs w:val="16"/>
        </w:rPr>
        <w:t xml:space="preserve"> Приложение № </w:t>
      </w:r>
      <w:r w:rsidR="0062450C" w:rsidRPr="006E3B7B">
        <w:rPr>
          <w:sz w:val="16"/>
          <w:szCs w:val="16"/>
        </w:rPr>
        <w:t>3</w:t>
      </w:r>
      <w:r w:rsidRPr="006E3B7B">
        <w:rPr>
          <w:sz w:val="16"/>
          <w:szCs w:val="16"/>
        </w:rPr>
        <w:t xml:space="preserve">«Расходов бюджета </w:t>
      </w:r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МО СП «Село </w:t>
      </w:r>
      <w:proofErr w:type="spellStart"/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>Бутчино</w:t>
      </w:r>
      <w:proofErr w:type="spellEnd"/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  <w:r w:rsidRPr="006E3B7B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Pr="006E3B7B">
        <w:rPr>
          <w:sz w:val="16"/>
          <w:szCs w:val="16"/>
        </w:rPr>
        <w:t xml:space="preserve"> за 202</w:t>
      </w:r>
      <w:r w:rsidR="0054493E" w:rsidRPr="006E3B7B">
        <w:rPr>
          <w:sz w:val="16"/>
          <w:szCs w:val="16"/>
        </w:rPr>
        <w:t>4</w:t>
      </w:r>
      <w:r w:rsidRPr="006E3B7B">
        <w:rPr>
          <w:sz w:val="16"/>
          <w:szCs w:val="16"/>
        </w:rPr>
        <w:t>год»</w:t>
      </w:r>
    </w:p>
    <w:p w:rsidR="008E02D3" w:rsidRPr="006E3B7B" w:rsidRDefault="00E607B5" w:rsidP="00E42A67">
      <w:pPr>
        <w:ind w:firstLine="426"/>
        <w:jc w:val="both"/>
        <w:rPr>
          <w:sz w:val="16"/>
          <w:szCs w:val="16"/>
        </w:rPr>
      </w:pPr>
      <w:r w:rsidRPr="006E3B7B">
        <w:rPr>
          <w:sz w:val="16"/>
          <w:szCs w:val="16"/>
        </w:rPr>
        <w:t xml:space="preserve"> Приложение к Решению № 3 «Ведомственная структура расходов муниципального бюджета </w:t>
      </w:r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МО СП «Село </w:t>
      </w:r>
      <w:proofErr w:type="spellStart"/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>Бутчино</w:t>
      </w:r>
      <w:proofErr w:type="spellEnd"/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  <w:r w:rsidRPr="006E3B7B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Pr="006E3B7B">
        <w:rPr>
          <w:sz w:val="16"/>
          <w:szCs w:val="16"/>
        </w:rPr>
        <w:t xml:space="preserve"> </w:t>
      </w:r>
      <w:proofErr w:type="gramStart"/>
      <w:r w:rsidRPr="006E3B7B">
        <w:rPr>
          <w:sz w:val="16"/>
          <w:szCs w:val="16"/>
        </w:rPr>
        <w:t>за  202</w:t>
      </w:r>
      <w:r w:rsidR="0054493E" w:rsidRPr="006E3B7B">
        <w:rPr>
          <w:sz w:val="16"/>
          <w:szCs w:val="16"/>
        </w:rPr>
        <w:t>4</w:t>
      </w:r>
      <w:proofErr w:type="gramEnd"/>
      <w:r w:rsidRPr="006E3B7B">
        <w:rPr>
          <w:sz w:val="16"/>
          <w:szCs w:val="16"/>
        </w:rPr>
        <w:t>г.»</w:t>
      </w:r>
    </w:p>
    <w:p w:rsidR="008E02D3" w:rsidRPr="006E3B7B" w:rsidRDefault="00E607B5" w:rsidP="00E42A67">
      <w:pPr>
        <w:ind w:firstLine="426"/>
        <w:jc w:val="both"/>
        <w:rPr>
          <w:sz w:val="16"/>
          <w:szCs w:val="16"/>
        </w:rPr>
      </w:pPr>
      <w:r w:rsidRPr="006E3B7B">
        <w:rPr>
          <w:sz w:val="16"/>
          <w:szCs w:val="16"/>
        </w:rPr>
        <w:t xml:space="preserve">- </w:t>
      </w:r>
    </w:p>
    <w:p w:rsidR="008E02D3" w:rsidRPr="006E3B7B" w:rsidRDefault="008E02D3" w:rsidP="00E42A67">
      <w:pPr>
        <w:pStyle w:val="ConsPlusNonformat"/>
        <w:ind w:firstLine="426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8E02D3" w:rsidRPr="006E3B7B" w:rsidRDefault="00E607B5" w:rsidP="00E42A67">
      <w:pPr>
        <w:pStyle w:val="ConsPlusNonformat"/>
        <w:ind w:firstLine="426"/>
        <w:jc w:val="both"/>
        <w:rPr>
          <w:rFonts w:ascii="Times New Roman" w:hAnsi="Times New Roman" w:cs="Times New Roman"/>
          <w:b/>
          <w:sz w:val="16"/>
          <w:szCs w:val="16"/>
        </w:rPr>
      </w:pPr>
      <w:r w:rsidRPr="006E3B7B">
        <w:rPr>
          <w:rFonts w:ascii="Times New Roman" w:hAnsi="Times New Roman" w:cs="Times New Roman"/>
          <w:b/>
          <w:sz w:val="16"/>
          <w:szCs w:val="16"/>
        </w:rPr>
        <w:t xml:space="preserve">Соответствие нормативно-правовой основы МО СП «Село </w:t>
      </w:r>
      <w:proofErr w:type="spellStart"/>
      <w:r w:rsidRPr="006E3B7B">
        <w:rPr>
          <w:rFonts w:ascii="Times New Roman" w:hAnsi="Times New Roman" w:cs="Times New Roman"/>
          <w:b/>
          <w:sz w:val="16"/>
          <w:szCs w:val="16"/>
        </w:rPr>
        <w:t>Бутчино</w:t>
      </w:r>
      <w:proofErr w:type="spellEnd"/>
      <w:r w:rsidRPr="006E3B7B">
        <w:rPr>
          <w:rFonts w:ascii="Times New Roman" w:hAnsi="Times New Roman" w:cs="Times New Roman"/>
          <w:b/>
          <w:sz w:val="16"/>
          <w:szCs w:val="16"/>
        </w:rPr>
        <w:t>»</w:t>
      </w:r>
      <w:r w:rsidRPr="006E3B7B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6E3B7B">
        <w:rPr>
          <w:rFonts w:ascii="Times New Roman" w:hAnsi="Times New Roman" w:cs="Times New Roman"/>
          <w:b/>
          <w:sz w:val="16"/>
          <w:szCs w:val="16"/>
        </w:rPr>
        <w:t>бюджетному законодательству федерального и регионального уровней.</w:t>
      </w:r>
    </w:p>
    <w:p w:rsidR="008E02D3" w:rsidRPr="006E3B7B" w:rsidRDefault="00E607B5" w:rsidP="00E42A67">
      <w:pPr>
        <w:pStyle w:val="ConsPlusNonformat"/>
        <w:ind w:firstLine="426"/>
        <w:jc w:val="both"/>
        <w:rPr>
          <w:rFonts w:ascii="Times New Roman" w:hAnsi="Times New Roman" w:cs="Times New Roman"/>
          <w:sz w:val="16"/>
          <w:szCs w:val="16"/>
        </w:rPr>
      </w:pPr>
      <w:r w:rsidRPr="006E3B7B">
        <w:rPr>
          <w:rFonts w:ascii="Times New Roman" w:hAnsi="Times New Roman" w:cs="Times New Roman"/>
          <w:sz w:val="16"/>
          <w:szCs w:val="16"/>
        </w:rPr>
        <w:t xml:space="preserve">Проведенным анализом соответствия нормативно-правовой основы </w:t>
      </w:r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МО СП «Село </w:t>
      </w:r>
      <w:proofErr w:type="spellStart"/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>Бутчино</w:t>
      </w:r>
      <w:proofErr w:type="spellEnd"/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  <w:r w:rsidRPr="006E3B7B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Pr="006E3B7B">
        <w:rPr>
          <w:rFonts w:ascii="Times New Roman" w:hAnsi="Times New Roman" w:cs="Times New Roman"/>
          <w:sz w:val="16"/>
          <w:szCs w:val="16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МО СП «Село </w:t>
      </w:r>
      <w:proofErr w:type="spellStart"/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>Бутчино</w:t>
      </w:r>
      <w:proofErr w:type="spellEnd"/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», </w:t>
      </w:r>
      <w:r w:rsidRPr="006E3B7B">
        <w:rPr>
          <w:rFonts w:ascii="Times New Roman" w:hAnsi="Times New Roman" w:cs="Times New Roman"/>
          <w:sz w:val="16"/>
          <w:szCs w:val="16"/>
        </w:rPr>
        <w:t xml:space="preserve">на момент Проверки нарушений не установлено. </w:t>
      </w:r>
    </w:p>
    <w:p w:rsidR="008E02D3" w:rsidRPr="006E3B7B" w:rsidRDefault="008E02D3" w:rsidP="00E42A67">
      <w:pPr>
        <w:pStyle w:val="ConsPlusNormal"/>
        <w:ind w:firstLine="426"/>
        <w:jc w:val="both"/>
        <w:rPr>
          <w:b/>
          <w:sz w:val="16"/>
          <w:szCs w:val="16"/>
        </w:rPr>
      </w:pPr>
    </w:p>
    <w:p w:rsidR="008E02D3" w:rsidRPr="006E3B7B" w:rsidRDefault="00E607B5" w:rsidP="00E42A67">
      <w:pPr>
        <w:pStyle w:val="ConsPlusNormal"/>
        <w:ind w:firstLine="426"/>
        <w:jc w:val="both"/>
        <w:rPr>
          <w:b/>
          <w:sz w:val="16"/>
          <w:szCs w:val="16"/>
        </w:rPr>
      </w:pPr>
      <w:r w:rsidRPr="006E3B7B">
        <w:rPr>
          <w:b/>
          <w:sz w:val="16"/>
          <w:szCs w:val="16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8E02D3" w:rsidRPr="006E3B7B" w:rsidRDefault="00E607B5" w:rsidP="00E42A67">
      <w:pPr>
        <w:pStyle w:val="ConsPlusNonformat"/>
        <w:ind w:firstLine="426"/>
        <w:jc w:val="both"/>
        <w:rPr>
          <w:rFonts w:ascii="Times New Roman" w:hAnsi="Times New Roman" w:cs="Times New Roman"/>
          <w:sz w:val="16"/>
          <w:szCs w:val="16"/>
        </w:rPr>
      </w:pPr>
      <w:r w:rsidRPr="006E3B7B">
        <w:rPr>
          <w:rFonts w:ascii="Times New Roman" w:hAnsi="Times New Roman" w:cs="Times New Roman"/>
          <w:sz w:val="16"/>
          <w:szCs w:val="16"/>
        </w:rPr>
        <w:t xml:space="preserve">Отчет и иные документы, подлежащие представлению в КСО, представлены в срок представления Отчета для подготовки заключения на него, установленный </w:t>
      </w:r>
      <w:hyperlink r:id="rId9">
        <w:r w:rsidRPr="006E3B7B">
          <w:rPr>
            <w:rStyle w:val="-"/>
            <w:rFonts w:ascii="Times New Roman" w:hAnsi="Times New Roman" w:cs="Times New Roman"/>
            <w:iCs/>
            <w:sz w:val="16"/>
            <w:szCs w:val="16"/>
            <w:u w:val="none"/>
          </w:rPr>
          <w:t xml:space="preserve"> </w:t>
        </w:r>
      </w:hyperlink>
      <w:hyperlink r:id="rId10">
        <w:r w:rsidRPr="006E3B7B">
          <w:rPr>
            <w:rStyle w:val="-"/>
            <w:rFonts w:ascii="Times New Roman" w:hAnsi="Times New Roman" w:cs="Times New Roman"/>
            <w:iCs/>
            <w:sz w:val="16"/>
            <w:szCs w:val="16"/>
            <w:u w:val="none"/>
          </w:rPr>
          <w:t xml:space="preserve"> </w:t>
        </w:r>
      </w:hyperlink>
      <w:hyperlink r:id="rId11">
        <w:r w:rsidRPr="006E3B7B">
          <w:rPr>
            <w:rStyle w:val="-"/>
            <w:rFonts w:ascii="Times New Roman" w:hAnsi="Times New Roman" w:cs="Times New Roman"/>
            <w:bCs/>
            <w:iCs/>
            <w:sz w:val="16"/>
            <w:szCs w:val="16"/>
            <w:u w:val="none"/>
          </w:rPr>
          <w:t>Положение</w:t>
        </w:r>
      </w:hyperlink>
      <w:hyperlink r:id="rId12">
        <w:r w:rsidRPr="006E3B7B">
          <w:rPr>
            <w:rStyle w:val="-"/>
            <w:rFonts w:ascii="Times New Roman" w:hAnsi="Times New Roman" w:cs="Times New Roman"/>
            <w:bCs/>
            <w:iCs/>
            <w:sz w:val="16"/>
            <w:szCs w:val="16"/>
            <w:u w:val="none"/>
          </w:rPr>
          <w:t>м</w:t>
        </w:r>
      </w:hyperlink>
      <w:hyperlink r:id="rId13">
        <w:r w:rsidRPr="006E3B7B">
          <w:rPr>
            <w:rStyle w:val="-"/>
            <w:rFonts w:ascii="Times New Roman" w:hAnsi="Times New Roman" w:cs="Times New Roman"/>
            <w:bCs/>
            <w:iCs/>
            <w:sz w:val="16"/>
            <w:szCs w:val="16"/>
            <w:u w:val="none"/>
          </w:rPr>
          <w:t xml:space="preserve"> о бюджетном процессе в</w:t>
        </w:r>
      </w:hyperlink>
      <w:hyperlink r:id="rId14">
        <w:r w:rsidRPr="006E3B7B">
          <w:rPr>
            <w:rStyle w:val="-"/>
            <w:rFonts w:ascii="Times New Roman" w:hAnsi="Times New Roman" w:cs="Times New Roman"/>
            <w:bCs/>
            <w:iCs/>
            <w:sz w:val="16"/>
            <w:szCs w:val="16"/>
            <w:u w:val="none"/>
          </w:rPr>
          <w:t xml:space="preserve"> </w:t>
        </w:r>
      </w:hyperlink>
      <w:r w:rsidRPr="006E3B7B">
        <w:rPr>
          <w:rStyle w:val="-"/>
          <w:rFonts w:ascii="Times New Roman" w:hAnsi="Times New Roman" w:cs="Times New Roman"/>
          <w:bCs/>
          <w:iCs/>
          <w:sz w:val="16"/>
          <w:szCs w:val="16"/>
          <w:u w:val="none"/>
        </w:rPr>
        <w:t xml:space="preserve">МО СП </w:t>
      </w:r>
      <w:hyperlink r:id="rId15">
        <w:r w:rsidRPr="006E3B7B">
          <w:rPr>
            <w:rStyle w:val="-"/>
            <w:rFonts w:ascii="Times New Roman" w:hAnsi="Times New Roman" w:cs="Times New Roman"/>
            <w:bCs/>
            <w:iCs/>
            <w:sz w:val="16"/>
            <w:szCs w:val="16"/>
            <w:u w:val="none"/>
          </w:rPr>
          <w:t xml:space="preserve">«Село </w:t>
        </w:r>
        <w:proofErr w:type="spellStart"/>
        <w:r w:rsidRPr="006E3B7B">
          <w:rPr>
            <w:rStyle w:val="-"/>
            <w:rFonts w:ascii="Times New Roman" w:hAnsi="Times New Roman" w:cs="Times New Roman"/>
            <w:bCs/>
            <w:iCs/>
            <w:sz w:val="16"/>
            <w:szCs w:val="16"/>
            <w:u w:val="none"/>
          </w:rPr>
          <w:t>Бутчино</w:t>
        </w:r>
        <w:proofErr w:type="spellEnd"/>
        <w:r w:rsidRPr="006E3B7B">
          <w:rPr>
            <w:rStyle w:val="-"/>
            <w:rFonts w:ascii="Times New Roman" w:hAnsi="Times New Roman" w:cs="Times New Roman"/>
            <w:bCs/>
            <w:iCs/>
            <w:sz w:val="16"/>
            <w:szCs w:val="16"/>
            <w:u w:val="none"/>
          </w:rPr>
          <w:t>» (утв. решением Сельской думы от 13.12.2005г. № 21(с изм. и доп.))</w:t>
        </w:r>
      </w:hyperlink>
      <w:hyperlink r:id="rId16">
        <w:r w:rsidRPr="006E3B7B">
          <w:rPr>
            <w:rStyle w:val="-"/>
            <w:rFonts w:ascii="Times New Roman" w:hAnsi="Times New Roman" w:cs="Times New Roman"/>
            <w:bCs/>
            <w:iCs/>
            <w:sz w:val="16"/>
            <w:szCs w:val="16"/>
            <w:u w:val="none"/>
          </w:rPr>
          <w:t xml:space="preserve"> </w:t>
        </w:r>
      </w:hyperlink>
      <w:r w:rsidRPr="006E3B7B">
        <w:rPr>
          <w:rFonts w:ascii="Times New Roman" w:hAnsi="Times New Roman" w:cs="Times New Roman"/>
          <w:sz w:val="16"/>
          <w:szCs w:val="16"/>
        </w:rPr>
        <w:t xml:space="preserve">(не позднее 1 апреля текущего финансового года). </w:t>
      </w:r>
    </w:p>
    <w:p w:rsidR="008E02D3" w:rsidRPr="006E3B7B" w:rsidRDefault="00E607B5" w:rsidP="00E42A67">
      <w:pPr>
        <w:pStyle w:val="ConsPlusNonformat"/>
        <w:ind w:firstLine="426"/>
        <w:jc w:val="both"/>
        <w:rPr>
          <w:rFonts w:ascii="Times New Roman" w:hAnsi="Times New Roman" w:cs="Times New Roman"/>
          <w:sz w:val="16"/>
          <w:szCs w:val="16"/>
        </w:rPr>
      </w:pPr>
      <w:r w:rsidRPr="006E3B7B">
        <w:rPr>
          <w:rFonts w:ascii="Times New Roman" w:hAnsi="Times New Roman" w:cs="Times New Roman"/>
          <w:sz w:val="16"/>
          <w:szCs w:val="16"/>
        </w:rPr>
        <w:t xml:space="preserve">Представленные документы соответствуют требованиям приказа Минфина РФ от 6 декабря 2010года № 162н </w:t>
      </w:r>
      <w:proofErr w:type="gramStart"/>
      <w:r w:rsidRPr="006E3B7B">
        <w:rPr>
          <w:rFonts w:ascii="Times New Roman" w:hAnsi="Times New Roman" w:cs="Times New Roman"/>
          <w:sz w:val="16"/>
          <w:szCs w:val="16"/>
        </w:rPr>
        <w:t>« Об</w:t>
      </w:r>
      <w:proofErr w:type="gramEnd"/>
      <w:r w:rsidRPr="006E3B7B">
        <w:rPr>
          <w:rFonts w:ascii="Times New Roman" w:hAnsi="Times New Roman" w:cs="Times New Roman"/>
          <w:sz w:val="16"/>
          <w:szCs w:val="16"/>
        </w:rPr>
        <w:t xml:space="preserve"> утверждении плана счетов бюджетного учета и инструкции по его применению».</w:t>
      </w:r>
    </w:p>
    <w:p w:rsidR="008E02D3" w:rsidRPr="006E3B7B" w:rsidRDefault="008E02D3" w:rsidP="00E42A67">
      <w:pPr>
        <w:pStyle w:val="ConsPlusNormal"/>
        <w:ind w:firstLine="426"/>
        <w:jc w:val="both"/>
        <w:rPr>
          <w:b/>
          <w:sz w:val="16"/>
          <w:szCs w:val="16"/>
        </w:rPr>
      </w:pPr>
    </w:p>
    <w:p w:rsidR="008E02D3" w:rsidRPr="006E3B7B" w:rsidRDefault="00E607B5" w:rsidP="00E42A67">
      <w:pPr>
        <w:pStyle w:val="ConsPlusNormal"/>
        <w:ind w:firstLine="426"/>
        <w:jc w:val="both"/>
        <w:rPr>
          <w:b/>
          <w:sz w:val="16"/>
          <w:szCs w:val="16"/>
        </w:rPr>
      </w:pPr>
      <w:r w:rsidRPr="006E3B7B">
        <w:rPr>
          <w:b/>
          <w:sz w:val="16"/>
          <w:szCs w:val="16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8E02D3" w:rsidRPr="006E3B7B" w:rsidRDefault="00E607B5" w:rsidP="00E42A67">
      <w:pPr>
        <w:pStyle w:val="ConsPlusNormal"/>
        <w:ind w:firstLine="426"/>
        <w:rPr>
          <w:bCs/>
          <w:sz w:val="16"/>
          <w:szCs w:val="16"/>
        </w:rPr>
      </w:pPr>
      <w:r w:rsidRPr="006E3B7B">
        <w:rPr>
          <w:bCs/>
          <w:sz w:val="16"/>
          <w:szCs w:val="16"/>
        </w:rPr>
        <w:t xml:space="preserve">Проектом решения об утверждении годового отчета об исполнении </w:t>
      </w:r>
      <w:proofErr w:type="gramStart"/>
      <w:r w:rsidRPr="006E3B7B">
        <w:rPr>
          <w:bCs/>
          <w:sz w:val="16"/>
          <w:szCs w:val="16"/>
        </w:rPr>
        <w:t xml:space="preserve">бюджета  </w:t>
      </w:r>
      <w:r w:rsidRPr="006E3B7B">
        <w:rPr>
          <w:bCs/>
          <w:color w:val="000000"/>
          <w:sz w:val="16"/>
          <w:szCs w:val="16"/>
        </w:rPr>
        <w:t>МО</w:t>
      </w:r>
      <w:proofErr w:type="gramEnd"/>
      <w:r w:rsidRPr="006E3B7B">
        <w:rPr>
          <w:bCs/>
          <w:color w:val="000000"/>
          <w:sz w:val="16"/>
          <w:szCs w:val="16"/>
        </w:rPr>
        <w:t xml:space="preserve"> СП «Село </w:t>
      </w:r>
      <w:proofErr w:type="spellStart"/>
      <w:r w:rsidRPr="006E3B7B">
        <w:rPr>
          <w:bCs/>
          <w:color w:val="000000"/>
          <w:sz w:val="16"/>
          <w:szCs w:val="16"/>
        </w:rPr>
        <w:t>Бутчино</w:t>
      </w:r>
      <w:proofErr w:type="spellEnd"/>
      <w:r w:rsidRPr="006E3B7B">
        <w:rPr>
          <w:bCs/>
          <w:color w:val="000000"/>
          <w:sz w:val="16"/>
          <w:szCs w:val="16"/>
        </w:rPr>
        <w:t>»</w:t>
      </w:r>
      <w:r w:rsidRPr="006E3B7B">
        <w:rPr>
          <w:bCs/>
          <w:sz w:val="16"/>
          <w:szCs w:val="16"/>
        </w:rPr>
        <w:t xml:space="preserve"> за 202</w:t>
      </w:r>
      <w:r w:rsidR="0054493E" w:rsidRPr="006E3B7B">
        <w:rPr>
          <w:bCs/>
          <w:sz w:val="16"/>
          <w:szCs w:val="16"/>
        </w:rPr>
        <w:t>4</w:t>
      </w:r>
      <w:r w:rsidRPr="006E3B7B">
        <w:rPr>
          <w:bCs/>
          <w:sz w:val="16"/>
          <w:szCs w:val="16"/>
        </w:rPr>
        <w:t xml:space="preserve">год (с изменениями и дополнениями), предлагается утвердить отчет об исполнении бюджета  </w:t>
      </w:r>
      <w:r w:rsidRPr="006E3B7B">
        <w:rPr>
          <w:bCs/>
          <w:color w:val="000000"/>
          <w:sz w:val="16"/>
          <w:szCs w:val="16"/>
        </w:rPr>
        <w:t xml:space="preserve">МО СП «Село </w:t>
      </w:r>
      <w:proofErr w:type="spellStart"/>
      <w:r w:rsidRPr="006E3B7B">
        <w:rPr>
          <w:bCs/>
          <w:color w:val="000000"/>
          <w:sz w:val="16"/>
          <w:szCs w:val="16"/>
        </w:rPr>
        <w:t>Бутчино</w:t>
      </w:r>
      <w:proofErr w:type="spellEnd"/>
      <w:r w:rsidRPr="006E3B7B">
        <w:rPr>
          <w:bCs/>
          <w:color w:val="000000"/>
          <w:sz w:val="16"/>
          <w:szCs w:val="16"/>
        </w:rPr>
        <w:t xml:space="preserve">» за </w:t>
      </w:r>
      <w:r w:rsidRPr="006E3B7B">
        <w:rPr>
          <w:bCs/>
          <w:sz w:val="16"/>
          <w:szCs w:val="16"/>
        </w:rPr>
        <w:t xml:space="preserve"> 202</w:t>
      </w:r>
      <w:r w:rsidR="0054493E" w:rsidRPr="006E3B7B">
        <w:rPr>
          <w:bCs/>
          <w:sz w:val="16"/>
          <w:szCs w:val="16"/>
        </w:rPr>
        <w:t>4</w:t>
      </w:r>
      <w:r w:rsidRPr="006E3B7B">
        <w:rPr>
          <w:bCs/>
          <w:sz w:val="16"/>
          <w:szCs w:val="16"/>
        </w:rPr>
        <w:t xml:space="preserve"> года </w:t>
      </w:r>
      <w:r w:rsidRPr="006E3B7B">
        <w:rPr>
          <w:b/>
          <w:bCs/>
          <w:sz w:val="16"/>
          <w:szCs w:val="16"/>
        </w:rPr>
        <w:t>по доходам</w:t>
      </w:r>
      <w:r w:rsidRPr="006E3B7B">
        <w:rPr>
          <w:bCs/>
          <w:sz w:val="16"/>
          <w:szCs w:val="16"/>
        </w:rPr>
        <w:t xml:space="preserve"> в сумме –</w:t>
      </w:r>
      <w:r w:rsidR="0054493E" w:rsidRPr="006E3B7B">
        <w:rPr>
          <w:bCs/>
          <w:sz w:val="16"/>
          <w:szCs w:val="16"/>
        </w:rPr>
        <w:t>10 129 873,91</w:t>
      </w:r>
      <w:r w:rsidRPr="006E3B7B">
        <w:rPr>
          <w:bCs/>
          <w:sz w:val="16"/>
          <w:szCs w:val="16"/>
        </w:rPr>
        <w:t xml:space="preserve"> руб.  тождественны показателям, отраженным в </w:t>
      </w:r>
      <w:proofErr w:type="gramStart"/>
      <w:r w:rsidRPr="006E3B7B">
        <w:rPr>
          <w:bCs/>
          <w:sz w:val="16"/>
          <w:szCs w:val="16"/>
        </w:rPr>
        <w:t>Отчете ,</w:t>
      </w:r>
      <w:proofErr w:type="gramEnd"/>
      <w:r w:rsidRPr="006E3B7B">
        <w:rPr>
          <w:bCs/>
          <w:sz w:val="16"/>
          <w:szCs w:val="16"/>
        </w:rPr>
        <w:t xml:space="preserve"> </w:t>
      </w:r>
      <w:r w:rsidRPr="006E3B7B">
        <w:rPr>
          <w:b/>
          <w:bCs/>
          <w:sz w:val="16"/>
          <w:szCs w:val="16"/>
        </w:rPr>
        <w:t>расходам</w:t>
      </w:r>
      <w:r w:rsidRPr="006E3B7B">
        <w:rPr>
          <w:bCs/>
          <w:sz w:val="16"/>
          <w:szCs w:val="16"/>
        </w:rPr>
        <w:t xml:space="preserve"> в сумме </w:t>
      </w:r>
      <w:r w:rsidR="0054493E" w:rsidRPr="006E3B7B">
        <w:rPr>
          <w:bCs/>
          <w:sz w:val="16"/>
          <w:szCs w:val="16"/>
        </w:rPr>
        <w:t>10 178 662,45</w:t>
      </w:r>
      <w:r w:rsidRPr="006E3B7B">
        <w:rPr>
          <w:bCs/>
          <w:sz w:val="16"/>
          <w:szCs w:val="16"/>
        </w:rPr>
        <w:t xml:space="preserve"> руб. </w:t>
      </w:r>
      <w:r w:rsidR="00D52528" w:rsidRPr="006E3B7B">
        <w:rPr>
          <w:b/>
          <w:bCs/>
          <w:sz w:val="16"/>
          <w:szCs w:val="16"/>
        </w:rPr>
        <w:t xml:space="preserve">с профицитом </w:t>
      </w:r>
      <w:r w:rsidR="00A42B12" w:rsidRPr="006E3B7B">
        <w:rPr>
          <w:bCs/>
          <w:sz w:val="16"/>
          <w:szCs w:val="16"/>
        </w:rPr>
        <w:t>48 788,54</w:t>
      </w:r>
      <w:r w:rsidRPr="006E3B7B">
        <w:rPr>
          <w:bCs/>
          <w:sz w:val="16"/>
          <w:szCs w:val="16"/>
        </w:rPr>
        <w:t xml:space="preserve">рублей. </w:t>
      </w:r>
    </w:p>
    <w:p w:rsidR="008E02D3" w:rsidRPr="006E3B7B" w:rsidRDefault="00E607B5" w:rsidP="00E42A67">
      <w:pPr>
        <w:ind w:firstLine="426"/>
        <w:jc w:val="both"/>
        <w:rPr>
          <w:rFonts w:ascii="Nimbus Roman No9 L" w:hAnsi="Nimbus Roman No9 L"/>
          <w:sz w:val="16"/>
          <w:szCs w:val="16"/>
        </w:rPr>
      </w:pPr>
      <w:r w:rsidRPr="006E3B7B">
        <w:rPr>
          <w:rFonts w:ascii="Nimbus Roman No9 L" w:hAnsi="Nimbus Roman No9 L"/>
          <w:sz w:val="16"/>
          <w:szCs w:val="16"/>
        </w:rPr>
        <w:t xml:space="preserve">В соответствии с п. 55, </w:t>
      </w:r>
      <w:r w:rsidRPr="006E3B7B">
        <w:rPr>
          <w:rStyle w:val="docaccesstitle"/>
          <w:rFonts w:ascii="Nimbus Roman No9 L" w:hAnsi="Nimbus Roman No9 L"/>
          <w:sz w:val="16"/>
          <w:szCs w:val="16"/>
        </w:rPr>
        <w:t xml:space="preserve">Инструкции №191н, </w:t>
      </w:r>
      <w:r w:rsidRPr="006E3B7B">
        <w:rPr>
          <w:rFonts w:ascii="Nimbus Roman No9 L" w:hAnsi="Nimbus Roman No9 L"/>
          <w:sz w:val="16"/>
          <w:szCs w:val="16"/>
        </w:rPr>
        <w:t xml:space="preserve">в графе 4 «Утвержденные бюджетные назначения» и соответственно в графе 5 «Исполнено» Отчета об исполнении </w:t>
      </w:r>
      <w:proofErr w:type="gramStart"/>
      <w:r w:rsidRPr="006E3B7B">
        <w:rPr>
          <w:rFonts w:ascii="Nimbus Roman No9 L" w:hAnsi="Nimbus Roman No9 L"/>
          <w:sz w:val="16"/>
          <w:szCs w:val="16"/>
        </w:rPr>
        <w:t>бюджета  отражены</w:t>
      </w:r>
      <w:proofErr w:type="gramEnd"/>
      <w:r w:rsidRPr="006E3B7B">
        <w:rPr>
          <w:rFonts w:ascii="Nimbus Roman No9 L" w:hAnsi="Nimbus Roman No9 L"/>
          <w:sz w:val="16"/>
          <w:szCs w:val="16"/>
        </w:rPr>
        <w:t xml:space="preserve">: </w:t>
      </w:r>
    </w:p>
    <w:p w:rsidR="008E02D3" w:rsidRPr="006E3B7B" w:rsidRDefault="00E607B5" w:rsidP="00A42B12">
      <w:pPr>
        <w:widowControl/>
        <w:suppressAutoHyphens w:val="0"/>
        <w:jc w:val="both"/>
        <w:rPr>
          <w:rFonts w:ascii="Nimbus Roman No9 L" w:hAnsi="Nimbus Roman No9 L"/>
          <w:sz w:val="16"/>
          <w:szCs w:val="16"/>
        </w:rPr>
      </w:pPr>
      <w:r w:rsidRPr="006E3B7B">
        <w:rPr>
          <w:rFonts w:ascii="Nimbus Roman No9 L" w:hAnsi="Nimbus Roman No9 L"/>
          <w:sz w:val="16"/>
          <w:szCs w:val="16"/>
        </w:rPr>
        <w:t xml:space="preserve">- по разделу «Доходы бюджета» – утвержденные решением о Бюджете плановые показатели на отчетный финансовый год, закрепленные за главным администратором доходов бюджета – </w:t>
      </w:r>
      <w:r w:rsidR="00A42B12" w:rsidRPr="006E3B7B">
        <w:rPr>
          <w:rFonts w:ascii="Times New Roman Cyr" w:eastAsia="Times New Roman" w:hAnsi="Times New Roman Cyr" w:cs="Times New Roman"/>
          <w:bCs/>
          <w:sz w:val="16"/>
          <w:szCs w:val="16"/>
          <w:lang w:eastAsia="ru-RU" w:bidi="ar-SA"/>
        </w:rPr>
        <w:t>9 923 836,12</w:t>
      </w:r>
      <w:r w:rsidRPr="006E3B7B">
        <w:rPr>
          <w:rFonts w:ascii="Nimbus Roman No9 L" w:hAnsi="Nimbus Roman No9 L"/>
          <w:sz w:val="16"/>
          <w:szCs w:val="16"/>
        </w:rPr>
        <w:t xml:space="preserve">рублей, исполнено-  </w:t>
      </w:r>
      <w:r w:rsidR="00AD4047" w:rsidRPr="006E3B7B">
        <w:rPr>
          <w:rFonts w:ascii="Nimbus Roman No9 L" w:hAnsi="Nimbus Roman No9 L"/>
          <w:bCs/>
          <w:sz w:val="16"/>
          <w:szCs w:val="16"/>
        </w:rPr>
        <w:t xml:space="preserve"> </w:t>
      </w:r>
      <w:r w:rsidR="00A42B12" w:rsidRPr="006E3B7B">
        <w:rPr>
          <w:bCs/>
          <w:sz w:val="16"/>
          <w:szCs w:val="16"/>
        </w:rPr>
        <w:t xml:space="preserve">10 129 873,91 </w:t>
      </w:r>
      <w:r w:rsidRPr="006E3B7B">
        <w:rPr>
          <w:rFonts w:ascii="Nimbus Roman No9 L" w:hAnsi="Nimbus Roman No9 L"/>
          <w:sz w:val="16"/>
          <w:szCs w:val="16"/>
        </w:rPr>
        <w:t>рублей</w:t>
      </w:r>
    </w:p>
    <w:p w:rsidR="008E02D3" w:rsidRPr="006E3B7B" w:rsidRDefault="00E607B5" w:rsidP="00E42A67">
      <w:pPr>
        <w:ind w:firstLine="426"/>
        <w:jc w:val="both"/>
        <w:rPr>
          <w:rFonts w:ascii="Nimbus Roman No9 L" w:hAnsi="Nimbus Roman No9 L"/>
          <w:sz w:val="16"/>
          <w:szCs w:val="16"/>
        </w:rPr>
      </w:pPr>
      <w:r w:rsidRPr="006E3B7B">
        <w:rPr>
          <w:rFonts w:ascii="Nimbus Roman No9 L" w:hAnsi="Nimbus Roman No9 L"/>
          <w:sz w:val="16"/>
          <w:szCs w:val="16"/>
        </w:rPr>
        <w:t xml:space="preserve">- по разделу «Расходы бюджета» – сумма утвержденных (доведенных) бюджетных ассигнований главному распорядителю (распорядителю, получателю) бюджетных средств на отчетный финансовый год согласно утвержденной бюджетной росписи с учетом последующих изменений, оформленных в установленном порядке на отчетную дату – </w:t>
      </w:r>
      <w:r w:rsidR="0006190F" w:rsidRPr="006E3B7B">
        <w:rPr>
          <w:rFonts w:ascii="Nimbus Roman No9 L" w:hAnsi="Nimbus Roman No9 L"/>
          <w:sz w:val="16"/>
          <w:szCs w:val="16"/>
        </w:rPr>
        <w:t>11 053 836,12</w:t>
      </w:r>
      <w:r w:rsidR="00D7697B" w:rsidRPr="006E3B7B">
        <w:rPr>
          <w:rFonts w:ascii="Nimbus Roman No9 L" w:hAnsi="Nimbus Roman No9 L"/>
          <w:sz w:val="16"/>
          <w:szCs w:val="16"/>
        </w:rPr>
        <w:t xml:space="preserve"> </w:t>
      </w:r>
      <w:proofErr w:type="gramStart"/>
      <w:r w:rsidRPr="006E3B7B">
        <w:rPr>
          <w:rFonts w:ascii="Nimbus Roman No9 L" w:hAnsi="Nimbus Roman No9 L"/>
          <w:sz w:val="16"/>
          <w:szCs w:val="16"/>
        </w:rPr>
        <w:t>руб. ,</w:t>
      </w:r>
      <w:proofErr w:type="gramEnd"/>
      <w:r w:rsidRPr="006E3B7B">
        <w:rPr>
          <w:rFonts w:ascii="Nimbus Roman No9 L" w:hAnsi="Nimbus Roman No9 L"/>
          <w:sz w:val="16"/>
          <w:szCs w:val="16"/>
        </w:rPr>
        <w:t xml:space="preserve"> исполнено –</w:t>
      </w:r>
      <w:r w:rsidRPr="006E3B7B">
        <w:rPr>
          <w:rFonts w:ascii="Nimbus Roman No9 L" w:hAnsi="Nimbus Roman No9 L"/>
          <w:bCs/>
          <w:sz w:val="16"/>
          <w:szCs w:val="16"/>
        </w:rPr>
        <w:t xml:space="preserve"> </w:t>
      </w:r>
      <w:r w:rsidR="00D7697B" w:rsidRPr="006E3B7B">
        <w:rPr>
          <w:rFonts w:ascii="Nimbus Roman No9 L" w:hAnsi="Nimbus Roman No9 L"/>
          <w:bCs/>
          <w:sz w:val="16"/>
          <w:szCs w:val="16"/>
        </w:rPr>
        <w:t xml:space="preserve"> </w:t>
      </w:r>
      <w:r w:rsidR="0006190F" w:rsidRPr="006E3B7B">
        <w:rPr>
          <w:bCs/>
          <w:sz w:val="16"/>
          <w:szCs w:val="16"/>
        </w:rPr>
        <w:t xml:space="preserve">10 178 662,45 </w:t>
      </w:r>
      <w:r w:rsidRPr="006E3B7B">
        <w:rPr>
          <w:rFonts w:ascii="Nimbus Roman No9 L" w:hAnsi="Nimbus Roman No9 L"/>
          <w:bCs/>
          <w:sz w:val="16"/>
          <w:szCs w:val="16"/>
        </w:rPr>
        <w:t>руб.</w:t>
      </w:r>
      <w:r w:rsidRPr="006E3B7B">
        <w:rPr>
          <w:rFonts w:ascii="Nimbus Roman No9 L" w:hAnsi="Nimbus Roman No9 L"/>
          <w:sz w:val="16"/>
          <w:szCs w:val="16"/>
        </w:rPr>
        <w:t xml:space="preserve">; </w:t>
      </w:r>
    </w:p>
    <w:p w:rsidR="008E02D3" w:rsidRPr="006E3B7B" w:rsidRDefault="00D52528" w:rsidP="00E42A67">
      <w:pPr>
        <w:tabs>
          <w:tab w:val="left" w:pos="4395"/>
        </w:tabs>
        <w:autoSpaceDE w:val="0"/>
        <w:ind w:right="-143" w:firstLine="426"/>
        <w:jc w:val="both"/>
        <w:rPr>
          <w:rFonts w:ascii="Nimbus Roman No9 L" w:hAnsi="Nimbus Roman No9 L"/>
          <w:sz w:val="16"/>
          <w:szCs w:val="16"/>
        </w:rPr>
      </w:pPr>
      <w:r w:rsidRPr="006E3B7B">
        <w:rPr>
          <w:rFonts w:ascii="Nimbus Roman No9 L" w:hAnsi="Nimbus Roman No9 L"/>
          <w:sz w:val="16"/>
          <w:szCs w:val="16"/>
        </w:rPr>
        <w:t>-по</w:t>
      </w:r>
      <w:r w:rsidR="00E607B5" w:rsidRPr="006E3B7B">
        <w:rPr>
          <w:rFonts w:ascii="Nimbus Roman No9 L" w:hAnsi="Nimbus Roman No9 L"/>
          <w:sz w:val="16"/>
          <w:szCs w:val="16"/>
        </w:rPr>
        <w:t xml:space="preserve"> разделу «Источники финансирования дефицита бюджета» – сумма утвержденных главному администратору (администратору) источников финансирования дефицита бюджета на отчетный финансовый год –</w:t>
      </w:r>
      <w:r w:rsidR="0006190F" w:rsidRPr="006E3B7B">
        <w:rPr>
          <w:rFonts w:ascii="Nimbus Roman No9 L" w:hAnsi="Nimbus Roman No9 L"/>
          <w:sz w:val="16"/>
          <w:szCs w:val="16"/>
        </w:rPr>
        <w:t>1 130 000,00</w:t>
      </w:r>
      <w:r w:rsidR="00E607B5" w:rsidRPr="006E3B7B">
        <w:rPr>
          <w:rFonts w:ascii="Nimbus Roman No9 L" w:hAnsi="Nimbus Roman No9 L"/>
          <w:sz w:val="16"/>
          <w:szCs w:val="16"/>
        </w:rPr>
        <w:t xml:space="preserve"> </w:t>
      </w:r>
      <w:proofErr w:type="gramStart"/>
      <w:r w:rsidR="00E607B5" w:rsidRPr="006E3B7B">
        <w:rPr>
          <w:rFonts w:ascii="Nimbus Roman No9 L" w:hAnsi="Nimbus Roman No9 L"/>
          <w:sz w:val="16"/>
          <w:szCs w:val="16"/>
        </w:rPr>
        <w:t>руб. ,</w:t>
      </w:r>
      <w:proofErr w:type="gramEnd"/>
      <w:r w:rsidR="00E607B5" w:rsidRPr="006E3B7B">
        <w:rPr>
          <w:rFonts w:ascii="Nimbus Roman No9 L" w:hAnsi="Nimbus Roman No9 L"/>
          <w:sz w:val="16"/>
          <w:szCs w:val="16"/>
        </w:rPr>
        <w:t xml:space="preserve"> исполнено –</w:t>
      </w:r>
      <w:r w:rsidR="0006190F" w:rsidRPr="006E3B7B">
        <w:rPr>
          <w:bCs/>
          <w:sz w:val="16"/>
          <w:szCs w:val="16"/>
        </w:rPr>
        <w:t>48 788,54</w:t>
      </w:r>
      <w:r w:rsidRPr="006E3B7B">
        <w:rPr>
          <w:rFonts w:ascii="Nimbus Roman No9 L" w:hAnsi="Nimbus Roman No9 L"/>
          <w:bCs/>
          <w:sz w:val="16"/>
          <w:szCs w:val="16"/>
        </w:rPr>
        <w:t>руб</w:t>
      </w:r>
      <w:r w:rsidR="00E607B5" w:rsidRPr="006E3B7B">
        <w:rPr>
          <w:rFonts w:ascii="Nimbus Roman No9 L" w:hAnsi="Nimbus Roman No9 L"/>
          <w:bCs/>
          <w:sz w:val="16"/>
          <w:szCs w:val="16"/>
        </w:rPr>
        <w:t>.</w:t>
      </w:r>
      <w:r w:rsidR="00E607B5" w:rsidRPr="006E3B7B">
        <w:rPr>
          <w:rFonts w:ascii="Nimbus Roman No9 L" w:hAnsi="Nimbus Roman No9 L"/>
          <w:sz w:val="16"/>
          <w:szCs w:val="16"/>
        </w:rPr>
        <w:t xml:space="preserve"> </w:t>
      </w:r>
    </w:p>
    <w:p w:rsidR="008E02D3" w:rsidRPr="006E3B7B" w:rsidRDefault="008E02D3" w:rsidP="00E42A67">
      <w:pPr>
        <w:autoSpaceDE w:val="0"/>
        <w:ind w:firstLine="426"/>
        <w:jc w:val="both"/>
        <w:rPr>
          <w:rFonts w:ascii="Nimbus Roman No9 L" w:hAnsi="Nimbus Roman No9 L"/>
          <w:sz w:val="16"/>
          <w:szCs w:val="16"/>
        </w:rPr>
      </w:pPr>
    </w:p>
    <w:p w:rsidR="008E02D3" w:rsidRPr="006E3B7B" w:rsidRDefault="00E607B5" w:rsidP="00E42A67">
      <w:pPr>
        <w:autoSpaceDE w:val="0"/>
        <w:ind w:firstLine="426"/>
        <w:jc w:val="both"/>
        <w:rPr>
          <w:rFonts w:ascii="Nimbus Roman No9 L" w:hAnsi="Nimbus Roman No9 L"/>
          <w:sz w:val="16"/>
          <w:szCs w:val="16"/>
        </w:rPr>
      </w:pPr>
      <w:proofErr w:type="gramStart"/>
      <w:r w:rsidRPr="006E3B7B">
        <w:rPr>
          <w:rFonts w:ascii="Nimbus Roman No9 L" w:hAnsi="Nimbus Roman No9 L"/>
          <w:sz w:val="16"/>
          <w:szCs w:val="16"/>
        </w:rPr>
        <w:t>Показатели исполнения бюджета</w:t>
      </w:r>
      <w:proofErr w:type="gramEnd"/>
      <w:r w:rsidRPr="006E3B7B">
        <w:rPr>
          <w:rFonts w:ascii="Nimbus Roman No9 L" w:hAnsi="Nimbus Roman No9 L"/>
          <w:sz w:val="16"/>
          <w:szCs w:val="16"/>
        </w:rPr>
        <w:t xml:space="preserve"> указанные в предоставленном в КСО Отчете (форма по ОКУД 0503117, Инструкция №191н), в Сведениях об исполнении бюджета (форма по ОКУД 0503164), являющихся составной частью Пояснительной записки (форма по ОКУД 0503160), в Отчете о движении денежных средств (форма по ОКУД 0503123) соответствуют предложенному Проекту Решения (см. таблица «Сведения об исполнении бюджета»). </w:t>
      </w:r>
    </w:p>
    <w:p w:rsidR="008E02D3" w:rsidRPr="006E3B7B" w:rsidRDefault="008E02D3" w:rsidP="00E42A67">
      <w:pPr>
        <w:tabs>
          <w:tab w:val="left" w:pos="7655"/>
        </w:tabs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</w:p>
    <w:p w:rsidR="008E02D3" w:rsidRPr="006E3B7B" w:rsidRDefault="008E02D3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</w:p>
    <w:tbl>
      <w:tblPr>
        <w:tblW w:w="10080" w:type="dxa"/>
        <w:tblInd w:w="93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142"/>
        <w:gridCol w:w="708"/>
        <w:gridCol w:w="2410"/>
        <w:gridCol w:w="2268"/>
        <w:gridCol w:w="992"/>
        <w:gridCol w:w="1560"/>
      </w:tblGrid>
      <w:tr w:rsidR="00E607B5" w:rsidRPr="006E3B7B" w:rsidTr="00E42A67">
        <w:trPr>
          <w:trHeight w:val="23"/>
        </w:trPr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E02D3" w:rsidRPr="006E3B7B" w:rsidRDefault="00E607B5">
            <w:pPr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b/>
                <w:bCs/>
                <w:sz w:val="16"/>
                <w:szCs w:val="16"/>
              </w:rPr>
              <w:t>Сведения об исполнении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b/>
                <w:bCs/>
                <w:sz w:val="16"/>
                <w:szCs w:val="16"/>
              </w:rPr>
              <w:t xml:space="preserve">Данные ф. </w:t>
            </w:r>
            <w:hyperlink r:id="rId17">
              <w:r w:rsidRPr="006E3B7B">
                <w:rPr>
                  <w:rStyle w:val="-"/>
                  <w:rFonts w:ascii="Nimbus Roman No9 L" w:hAnsi="Nimbus Roman No9 L"/>
                  <w:b/>
                  <w:bCs/>
                  <w:sz w:val="16"/>
                  <w:szCs w:val="16"/>
                </w:rPr>
                <w:t>0503164</w:t>
              </w:r>
            </w:hyperlink>
            <w:r w:rsidRPr="006E3B7B">
              <w:rPr>
                <w:rFonts w:ascii="Nimbus Roman No9 L" w:hAnsi="Nimbus Roman No9 L"/>
                <w:b/>
                <w:bCs/>
                <w:sz w:val="16"/>
                <w:szCs w:val="16"/>
              </w:rPr>
              <w:t> </w:t>
            </w:r>
          </w:p>
        </w:tc>
      </w:tr>
      <w:tr w:rsidR="00E607B5" w:rsidRPr="006E3B7B" w:rsidTr="00E42A67">
        <w:trPr>
          <w:trHeight w:val="23"/>
        </w:trPr>
        <w:tc>
          <w:tcPr>
            <w:tcW w:w="214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8E02D3" w:rsidRPr="006E3B7B" w:rsidRDefault="00E607B5">
            <w:pPr>
              <w:ind w:left="113" w:right="113"/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 xml:space="preserve">Код строки 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Исполнено, руб.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Показатели исполнения</w:t>
            </w:r>
          </w:p>
        </w:tc>
      </w:tr>
      <w:tr w:rsidR="00E607B5" w:rsidRPr="006E3B7B" w:rsidTr="00E42A67">
        <w:trPr>
          <w:cantSplit/>
          <w:trHeight w:val="23"/>
        </w:trPr>
        <w:tc>
          <w:tcPr>
            <w:tcW w:w="214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8E02D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8E02D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8E02D3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8E02D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 xml:space="preserve"> %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не исп., руб.</w:t>
            </w:r>
          </w:p>
        </w:tc>
      </w:tr>
      <w:tr w:rsidR="00E607B5" w:rsidRPr="006E3B7B" w:rsidTr="00E42A67">
        <w:trPr>
          <w:trHeight w:val="293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6</w:t>
            </w:r>
          </w:p>
        </w:tc>
      </w:tr>
      <w:tr w:rsidR="0006190F" w:rsidRPr="006E3B7B" w:rsidTr="007D4FDC">
        <w:trPr>
          <w:trHeight w:val="23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6190F" w:rsidRPr="006E3B7B" w:rsidRDefault="0006190F" w:rsidP="0006190F">
            <w:pPr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1. Доходы бюджета, 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6190F" w:rsidRPr="006E3B7B" w:rsidRDefault="0006190F" w:rsidP="0006190F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6190F" w:rsidRPr="006E3B7B" w:rsidRDefault="0006190F" w:rsidP="0006190F">
            <w:pPr>
              <w:widowControl/>
              <w:suppressAutoHyphens w:val="0"/>
              <w:jc w:val="right"/>
              <w:rPr>
                <w:rFonts w:ascii="Times New Roman Cyr" w:hAnsi="Times New Roman Cyr"/>
                <w:b/>
                <w:bCs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b/>
                <w:bCs/>
                <w:sz w:val="16"/>
                <w:szCs w:val="16"/>
              </w:rPr>
              <w:t>9 923 836,12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6190F" w:rsidRPr="006E3B7B" w:rsidRDefault="0006190F" w:rsidP="0006190F">
            <w:pPr>
              <w:jc w:val="right"/>
              <w:rPr>
                <w:rFonts w:ascii="Times New Roman Cyr" w:hAnsi="Times New Roman Cyr"/>
                <w:b/>
                <w:bCs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b/>
                <w:bCs/>
                <w:sz w:val="16"/>
                <w:szCs w:val="16"/>
              </w:rPr>
              <w:t>10 129 873,91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6190F" w:rsidRPr="006E3B7B" w:rsidRDefault="0006190F" w:rsidP="0006190F">
            <w:pPr>
              <w:jc w:val="right"/>
              <w:rPr>
                <w:rFonts w:ascii="Times New Roman Cyr" w:hAnsi="Times New Roman Cyr"/>
                <w:b/>
                <w:bCs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b/>
                <w:bCs/>
                <w:sz w:val="16"/>
                <w:szCs w:val="16"/>
              </w:rPr>
              <w:t>102,08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6190F" w:rsidRPr="006E3B7B" w:rsidRDefault="0006190F" w:rsidP="0006190F">
            <w:pPr>
              <w:ind w:right="38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206 037,79</w:t>
            </w:r>
          </w:p>
        </w:tc>
      </w:tr>
      <w:tr w:rsidR="00E607B5" w:rsidRPr="006E3B7B" w:rsidTr="00E42A67">
        <w:trPr>
          <w:trHeight w:val="23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rPr>
                <w:rFonts w:ascii="Nimbus Roman No9 L" w:hAnsi="Nimbus Roman No9 L"/>
                <w:b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b/>
                <w:sz w:val="16"/>
                <w:szCs w:val="16"/>
              </w:rPr>
              <w:t>2. Расходы бюджета, 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06190F" w:rsidP="00D7697B">
            <w:pPr>
              <w:ind w:firstLine="720"/>
              <w:jc w:val="both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11 053 836,12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D7697B">
            <w:pPr>
              <w:ind w:left="113" w:right="340" w:firstLine="113"/>
              <w:jc w:val="both"/>
              <w:rPr>
                <w:rFonts w:ascii="Nimbus Roman No9 L" w:hAnsi="Nimbus Roman No9 L"/>
                <w:bCs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bCs/>
                <w:sz w:val="16"/>
                <w:szCs w:val="16"/>
              </w:rPr>
              <w:t xml:space="preserve">  </w:t>
            </w:r>
            <w:r w:rsidR="0006190F" w:rsidRPr="006E3B7B">
              <w:rPr>
                <w:bCs/>
                <w:sz w:val="16"/>
                <w:szCs w:val="16"/>
              </w:rPr>
              <w:t>10 178 662,45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06190F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92,08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4B41" w:rsidP="00D7697B">
            <w:pPr>
              <w:ind w:right="-104"/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875 173,67</w:t>
            </w:r>
          </w:p>
        </w:tc>
      </w:tr>
      <w:tr w:rsidR="00E607B5" w:rsidRPr="006E3B7B" w:rsidTr="00E42A67">
        <w:trPr>
          <w:trHeight w:val="23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rPr>
                <w:rFonts w:ascii="Nimbus Roman No9 L" w:hAnsi="Nimbus Roman No9 L"/>
                <w:b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b/>
                <w:sz w:val="16"/>
                <w:szCs w:val="16"/>
              </w:rPr>
              <w:t>3. Источники финансирования дефицита бюджета, 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500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4B41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1 130 000,00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4B41" w:rsidP="00E42A67">
            <w:pPr>
              <w:autoSpaceDE w:val="0"/>
              <w:jc w:val="both"/>
              <w:rPr>
                <w:rFonts w:ascii="Nimbus Roman No9 L" w:hAnsi="Nimbus Roman No9 L"/>
                <w:bCs/>
                <w:sz w:val="16"/>
                <w:szCs w:val="16"/>
              </w:rPr>
            </w:pPr>
            <w:r w:rsidRPr="006E3B7B">
              <w:rPr>
                <w:bCs/>
                <w:sz w:val="16"/>
                <w:szCs w:val="16"/>
              </w:rPr>
              <w:t>48 788,54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 xml:space="preserve"> 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-</w:t>
            </w:r>
          </w:p>
        </w:tc>
      </w:tr>
    </w:tbl>
    <w:p w:rsidR="008E02D3" w:rsidRPr="006E3B7B" w:rsidRDefault="00E607B5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6E3B7B">
        <w:rPr>
          <w:rFonts w:ascii="Nimbus Roman No9 L" w:hAnsi="Nimbus Roman No9 L"/>
          <w:sz w:val="16"/>
          <w:szCs w:val="16"/>
        </w:rPr>
        <w:t>Отчет о финансовых результатах деятельности (форма по ОКУД 0503121)</w:t>
      </w:r>
      <w:r w:rsidRPr="006E3B7B">
        <w:rPr>
          <w:rFonts w:ascii="Nimbus Roman No9 L" w:hAnsi="Nimbus Roman No9 L"/>
          <w:b/>
          <w:sz w:val="16"/>
          <w:szCs w:val="16"/>
        </w:rPr>
        <w:t xml:space="preserve"> </w:t>
      </w:r>
      <w:r w:rsidRPr="006E3B7B">
        <w:rPr>
          <w:rFonts w:ascii="Nimbus Roman No9 L" w:hAnsi="Nimbus Roman No9 L"/>
          <w:sz w:val="16"/>
          <w:szCs w:val="16"/>
        </w:rPr>
        <w:t xml:space="preserve">сформирован с соблюдением требований пунктов 94-96 Инструкции №191н. </w:t>
      </w:r>
    </w:p>
    <w:p w:rsidR="008E02D3" w:rsidRPr="006E3B7B" w:rsidRDefault="008E02D3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</w:p>
    <w:p w:rsidR="008E02D3" w:rsidRPr="006E3B7B" w:rsidRDefault="00E607B5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6E3B7B">
        <w:rPr>
          <w:rFonts w:ascii="Nimbus Roman No9 L" w:hAnsi="Nimbus Roman No9 L"/>
          <w:sz w:val="16"/>
          <w:szCs w:val="16"/>
        </w:rPr>
        <w:t>Показатели Приложения:</w:t>
      </w:r>
    </w:p>
    <w:p w:rsidR="008E02D3" w:rsidRPr="006E3B7B" w:rsidRDefault="00E607B5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6E3B7B">
        <w:rPr>
          <w:rFonts w:ascii="Nimbus Roman No9 L" w:hAnsi="Nimbus Roman No9 L"/>
          <w:sz w:val="16"/>
          <w:szCs w:val="16"/>
        </w:rPr>
        <w:t xml:space="preserve">-- №1 («Исполнение доходов бюджета </w:t>
      </w:r>
      <w:r w:rsidRPr="006E3B7B">
        <w:rPr>
          <w:rFonts w:ascii="Nimbus Roman No9 L" w:hAnsi="Nimbus Roman No9 L"/>
          <w:bCs/>
          <w:sz w:val="16"/>
          <w:szCs w:val="16"/>
        </w:rPr>
        <w:t>муниципального образования сельского поселения «</w:t>
      </w:r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Село </w:t>
      </w:r>
      <w:proofErr w:type="spellStart"/>
      <w:proofErr w:type="gramStart"/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>Бутчино</w:t>
      </w:r>
      <w:proofErr w:type="spellEnd"/>
      <w:r w:rsidRPr="006E3B7B">
        <w:rPr>
          <w:rFonts w:ascii="Nimbus Roman No9 L" w:hAnsi="Nimbus Roman No9 L"/>
          <w:bCs/>
          <w:sz w:val="16"/>
          <w:szCs w:val="16"/>
        </w:rPr>
        <w:t xml:space="preserve">» </w:t>
      </w:r>
      <w:r w:rsidRPr="006E3B7B">
        <w:rPr>
          <w:rFonts w:ascii="Nimbus Roman No9 L" w:hAnsi="Nimbus Roman No9 L"/>
          <w:sz w:val="16"/>
          <w:szCs w:val="16"/>
        </w:rPr>
        <w:t xml:space="preserve"> за</w:t>
      </w:r>
      <w:proofErr w:type="gramEnd"/>
      <w:r w:rsidRPr="006E3B7B">
        <w:rPr>
          <w:rFonts w:ascii="Nimbus Roman No9 L" w:hAnsi="Nimbus Roman No9 L"/>
          <w:sz w:val="16"/>
          <w:szCs w:val="16"/>
        </w:rPr>
        <w:t xml:space="preserve"> 202</w:t>
      </w:r>
      <w:r w:rsidR="00E64B41" w:rsidRPr="006E3B7B">
        <w:rPr>
          <w:rFonts w:ascii="Nimbus Roman No9 L" w:hAnsi="Nimbus Roman No9 L"/>
          <w:sz w:val="16"/>
          <w:szCs w:val="16"/>
        </w:rPr>
        <w:t>4</w:t>
      </w:r>
      <w:r w:rsidRPr="006E3B7B">
        <w:rPr>
          <w:rFonts w:ascii="Nimbus Roman No9 L" w:hAnsi="Nimbus Roman No9 L"/>
          <w:sz w:val="16"/>
          <w:szCs w:val="16"/>
        </w:rPr>
        <w:t xml:space="preserve">год </w:t>
      </w:r>
    </w:p>
    <w:p w:rsidR="008E02D3" w:rsidRPr="006E3B7B" w:rsidRDefault="00E607B5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6E3B7B">
        <w:rPr>
          <w:rFonts w:ascii="Nimbus Roman No9 L" w:hAnsi="Nimbus Roman No9 L"/>
          <w:sz w:val="16"/>
          <w:szCs w:val="16"/>
        </w:rPr>
        <w:t xml:space="preserve">-- №2 («Исполнение доходов бюджета </w:t>
      </w:r>
      <w:r w:rsidRPr="006E3B7B">
        <w:rPr>
          <w:rFonts w:ascii="Nimbus Roman No9 L" w:hAnsi="Nimbus Roman No9 L"/>
          <w:bCs/>
          <w:sz w:val="16"/>
          <w:szCs w:val="16"/>
        </w:rPr>
        <w:t>муниципального образования сельского поселения «</w:t>
      </w:r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Село </w:t>
      </w:r>
      <w:proofErr w:type="spellStart"/>
      <w:proofErr w:type="gramStart"/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>Бутчино</w:t>
      </w:r>
      <w:proofErr w:type="spellEnd"/>
      <w:r w:rsidRPr="006E3B7B">
        <w:rPr>
          <w:rFonts w:ascii="Nimbus Roman No9 L" w:hAnsi="Nimbus Roman No9 L"/>
          <w:bCs/>
          <w:sz w:val="16"/>
          <w:szCs w:val="16"/>
        </w:rPr>
        <w:t xml:space="preserve">» </w:t>
      </w:r>
      <w:r w:rsidRPr="006E3B7B">
        <w:rPr>
          <w:rFonts w:ascii="Nimbus Roman No9 L" w:hAnsi="Nimbus Roman No9 L"/>
          <w:sz w:val="16"/>
          <w:szCs w:val="16"/>
        </w:rPr>
        <w:t xml:space="preserve"> за</w:t>
      </w:r>
      <w:proofErr w:type="gramEnd"/>
      <w:r w:rsidRPr="006E3B7B">
        <w:rPr>
          <w:rFonts w:ascii="Nimbus Roman No9 L" w:hAnsi="Nimbus Roman No9 L"/>
          <w:sz w:val="16"/>
          <w:szCs w:val="16"/>
        </w:rPr>
        <w:t xml:space="preserve"> 202</w:t>
      </w:r>
      <w:r w:rsidR="00E64B41" w:rsidRPr="006E3B7B">
        <w:rPr>
          <w:rFonts w:ascii="Nimbus Roman No9 L" w:hAnsi="Nimbus Roman No9 L"/>
          <w:sz w:val="16"/>
          <w:szCs w:val="16"/>
        </w:rPr>
        <w:t>4</w:t>
      </w:r>
      <w:r w:rsidRPr="006E3B7B">
        <w:rPr>
          <w:rFonts w:ascii="Nimbus Roman No9 L" w:hAnsi="Nimbus Roman No9 L"/>
          <w:sz w:val="16"/>
          <w:szCs w:val="16"/>
        </w:rPr>
        <w:t xml:space="preserve"> год по кодам классификации доходов бюджетов»);</w:t>
      </w:r>
    </w:p>
    <w:p w:rsidR="008E02D3" w:rsidRPr="006E3B7B" w:rsidRDefault="00E607B5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6E3B7B">
        <w:rPr>
          <w:rFonts w:ascii="Nimbus Roman No9 L" w:hAnsi="Nimbus Roman No9 L"/>
          <w:sz w:val="16"/>
          <w:szCs w:val="16"/>
        </w:rPr>
        <w:t xml:space="preserve">- №3 («Исполнение расходов бюджета </w:t>
      </w:r>
      <w:r w:rsidRPr="006E3B7B">
        <w:rPr>
          <w:rFonts w:ascii="Nimbus Roman No9 L" w:hAnsi="Nimbus Roman No9 L"/>
          <w:bCs/>
          <w:sz w:val="16"/>
          <w:szCs w:val="16"/>
        </w:rPr>
        <w:t>муниципального образования сельского поселения «</w:t>
      </w:r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Село </w:t>
      </w:r>
      <w:proofErr w:type="spellStart"/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>Бутчино</w:t>
      </w:r>
      <w:proofErr w:type="spellEnd"/>
      <w:r w:rsidRPr="006E3B7B">
        <w:rPr>
          <w:rFonts w:ascii="Nimbus Roman No9 L" w:hAnsi="Nimbus Roman No9 L"/>
          <w:bCs/>
          <w:sz w:val="16"/>
          <w:szCs w:val="16"/>
        </w:rPr>
        <w:t xml:space="preserve">» </w:t>
      </w:r>
      <w:r w:rsidRPr="006E3B7B">
        <w:rPr>
          <w:rFonts w:ascii="Nimbus Roman No9 L" w:hAnsi="Nimbus Roman No9 L"/>
          <w:sz w:val="16"/>
          <w:szCs w:val="16"/>
        </w:rPr>
        <w:t>за 202</w:t>
      </w:r>
      <w:r w:rsidR="00E64B41" w:rsidRPr="006E3B7B">
        <w:rPr>
          <w:rFonts w:ascii="Nimbus Roman No9 L" w:hAnsi="Nimbus Roman No9 L"/>
          <w:sz w:val="16"/>
          <w:szCs w:val="16"/>
        </w:rPr>
        <w:t>4</w:t>
      </w:r>
      <w:r w:rsidRPr="006E3B7B">
        <w:rPr>
          <w:rFonts w:ascii="Nimbus Roman No9 L" w:hAnsi="Nimbus Roman No9 L"/>
          <w:sz w:val="16"/>
          <w:szCs w:val="16"/>
        </w:rPr>
        <w:t>год по ведомственной структуре»);</w:t>
      </w:r>
    </w:p>
    <w:p w:rsidR="008E02D3" w:rsidRPr="006E3B7B" w:rsidRDefault="00E607B5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6E3B7B">
        <w:rPr>
          <w:rFonts w:ascii="Nimbus Roman No9 L" w:hAnsi="Nimbus Roman No9 L"/>
          <w:sz w:val="16"/>
          <w:szCs w:val="16"/>
        </w:rPr>
        <w:lastRenderedPageBreak/>
        <w:t xml:space="preserve">- №4 («Исполнение расходов </w:t>
      </w:r>
      <w:proofErr w:type="gramStart"/>
      <w:r w:rsidRPr="006E3B7B">
        <w:rPr>
          <w:rFonts w:ascii="Nimbus Roman No9 L" w:hAnsi="Nimbus Roman No9 L"/>
          <w:sz w:val="16"/>
          <w:szCs w:val="16"/>
        </w:rPr>
        <w:t xml:space="preserve">бюджета  </w:t>
      </w:r>
      <w:r w:rsidRPr="006E3B7B">
        <w:rPr>
          <w:rFonts w:ascii="Nimbus Roman No9 L" w:hAnsi="Nimbus Roman No9 L"/>
          <w:bCs/>
          <w:sz w:val="16"/>
          <w:szCs w:val="16"/>
        </w:rPr>
        <w:t>муниципального</w:t>
      </w:r>
      <w:proofErr w:type="gramEnd"/>
      <w:r w:rsidRPr="006E3B7B">
        <w:rPr>
          <w:rFonts w:ascii="Nimbus Roman No9 L" w:hAnsi="Nimbus Roman No9 L"/>
          <w:bCs/>
          <w:sz w:val="16"/>
          <w:szCs w:val="16"/>
        </w:rPr>
        <w:t xml:space="preserve"> образования сельского поселения «</w:t>
      </w:r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Село </w:t>
      </w:r>
      <w:proofErr w:type="spellStart"/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>Бутчино</w:t>
      </w:r>
      <w:proofErr w:type="spellEnd"/>
      <w:r w:rsidRPr="006E3B7B">
        <w:rPr>
          <w:rFonts w:ascii="Nimbus Roman No9 L" w:hAnsi="Nimbus Roman No9 L"/>
          <w:bCs/>
          <w:sz w:val="16"/>
          <w:szCs w:val="16"/>
        </w:rPr>
        <w:t xml:space="preserve">» </w:t>
      </w:r>
      <w:r w:rsidRPr="006E3B7B">
        <w:rPr>
          <w:rFonts w:ascii="Nimbus Roman No9 L" w:hAnsi="Nimbus Roman No9 L"/>
          <w:sz w:val="16"/>
          <w:szCs w:val="16"/>
        </w:rPr>
        <w:t>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за 202</w:t>
      </w:r>
      <w:r w:rsidR="00E64B41" w:rsidRPr="006E3B7B">
        <w:rPr>
          <w:rFonts w:ascii="Nimbus Roman No9 L" w:hAnsi="Nimbus Roman No9 L"/>
          <w:sz w:val="16"/>
          <w:szCs w:val="16"/>
        </w:rPr>
        <w:t>4</w:t>
      </w:r>
      <w:r w:rsidRPr="006E3B7B">
        <w:rPr>
          <w:rFonts w:ascii="Nimbus Roman No9 L" w:hAnsi="Nimbus Roman No9 L"/>
          <w:sz w:val="16"/>
          <w:szCs w:val="16"/>
        </w:rPr>
        <w:t>год»);</w:t>
      </w:r>
    </w:p>
    <w:p w:rsidR="008E02D3" w:rsidRPr="006E3B7B" w:rsidRDefault="00E607B5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6E3B7B">
        <w:rPr>
          <w:rFonts w:ascii="Nimbus Roman No9 L" w:hAnsi="Nimbus Roman No9 L"/>
          <w:sz w:val="16"/>
          <w:szCs w:val="16"/>
        </w:rPr>
        <w:t xml:space="preserve">- №5 («Исполнение источников финансирования дефицита бюджета сельского поселения </w:t>
      </w:r>
      <w:r w:rsidRPr="006E3B7B">
        <w:rPr>
          <w:rFonts w:ascii="Nimbus Roman No9 L" w:hAnsi="Nimbus Roman No9 L"/>
          <w:bCs/>
          <w:sz w:val="16"/>
          <w:szCs w:val="16"/>
        </w:rPr>
        <w:t>«</w:t>
      </w:r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Село </w:t>
      </w:r>
      <w:proofErr w:type="spellStart"/>
      <w:proofErr w:type="gramStart"/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>Бутчино</w:t>
      </w:r>
      <w:proofErr w:type="spellEnd"/>
      <w:r w:rsidRPr="006E3B7B">
        <w:rPr>
          <w:rFonts w:ascii="Nimbus Roman No9 L" w:hAnsi="Nimbus Roman No9 L"/>
          <w:bCs/>
          <w:sz w:val="16"/>
          <w:szCs w:val="16"/>
        </w:rPr>
        <w:t xml:space="preserve">» </w:t>
      </w:r>
      <w:r w:rsidRPr="006E3B7B">
        <w:rPr>
          <w:rFonts w:ascii="Nimbus Roman No9 L" w:hAnsi="Nimbus Roman No9 L"/>
          <w:sz w:val="16"/>
          <w:szCs w:val="16"/>
        </w:rPr>
        <w:t xml:space="preserve"> за</w:t>
      </w:r>
      <w:proofErr w:type="gramEnd"/>
      <w:r w:rsidRPr="006E3B7B">
        <w:rPr>
          <w:rFonts w:ascii="Nimbus Roman No9 L" w:hAnsi="Nimbus Roman No9 L"/>
          <w:sz w:val="16"/>
          <w:szCs w:val="16"/>
        </w:rPr>
        <w:t xml:space="preserve"> 202</w:t>
      </w:r>
      <w:r w:rsidR="00E64B41" w:rsidRPr="006E3B7B">
        <w:rPr>
          <w:rFonts w:ascii="Nimbus Roman No9 L" w:hAnsi="Nimbus Roman No9 L"/>
          <w:sz w:val="16"/>
          <w:szCs w:val="16"/>
        </w:rPr>
        <w:t>4</w:t>
      </w:r>
      <w:r w:rsidRPr="006E3B7B">
        <w:rPr>
          <w:rFonts w:ascii="Nimbus Roman No9 L" w:hAnsi="Nimbus Roman No9 L"/>
          <w:sz w:val="16"/>
          <w:szCs w:val="16"/>
        </w:rPr>
        <w:t>год по кодам классификации источников финансирования дефицитов бюджетов»)</w:t>
      </w:r>
    </w:p>
    <w:p w:rsidR="008E02D3" w:rsidRPr="006E3B7B" w:rsidRDefault="00E607B5">
      <w:pPr>
        <w:ind w:firstLine="723"/>
        <w:jc w:val="both"/>
        <w:rPr>
          <w:rFonts w:ascii="Nimbus Roman No9 L" w:hAnsi="Nimbus Roman No9 L"/>
          <w:i/>
          <w:sz w:val="16"/>
          <w:szCs w:val="16"/>
        </w:rPr>
      </w:pPr>
      <w:r w:rsidRPr="006E3B7B">
        <w:rPr>
          <w:rFonts w:ascii="Nimbus Roman No9 L" w:hAnsi="Nimbus Roman No9 L"/>
          <w:sz w:val="16"/>
          <w:szCs w:val="16"/>
        </w:rPr>
        <w:t>к Проекту Решения соответствуют данным Отчета (</w:t>
      </w:r>
      <w:r w:rsidRPr="006E3B7B">
        <w:rPr>
          <w:rFonts w:ascii="Nimbus Roman No9 L" w:hAnsi="Nimbus Roman No9 L"/>
          <w:i/>
          <w:sz w:val="16"/>
          <w:szCs w:val="16"/>
        </w:rPr>
        <w:t>Форма по ОКУД 0503127 – «Отчет об исполнении бюджета»)</w:t>
      </w:r>
      <w:r w:rsidRPr="006E3B7B">
        <w:rPr>
          <w:rFonts w:ascii="Nimbus Roman No9 L" w:hAnsi="Nimbus Roman No9 L"/>
          <w:sz w:val="16"/>
          <w:szCs w:val="16"/>
        </w:rPr>
        <w:t xml:space="preserve"> и пояснительной записке (</w:t>
      </w:r>
      <w:r w:rsidRPr="006E3B7B">
        <w:rPr>
          <w:rFonts w:ascii="Nimbus Roman No9 L" w:hAnsi="Nimbus Roman No9 L"/>
          <w:i/>
          <w:sz w:val="16"/>
          <w:szCs w:val="16"/>
        </w:rPr>
        <w:t>Форма по ОКУД 0503160 – «</w:t>
      </w:r>
      <w:r w:rsidRPr="006E3B7B">
        <w:rPr>
          <w:rFonts w:ascii="Nimbus Roman No9 L" w:hAnsi="Nimbus Roman No9 L"/>
          <w:i/>
          <w:iCs/>
          <w:sz w:val="16"/>
          <w:szCs w:val="16"/>
        </w:rPr>
        <w:t>Пояснительная записка</w:t>
      </w:r>
      <w:r w:rsidRPr="006E3B7B">
        <w:rPr>
          <w:rFonts w:ascii="Nimbus Roman No9 L" w:hAnsi="Nimbus Roman No9 L"/>
          <w:i/>
          <w:sz w:val="16"/>
          <w:szCs w:val="16"/>
        </w:rPr>
        <w:t>»)</w:t>
      </w:r>
    </w:p>
    <w:p w:rsidR="008E02D3" w:rsidRPr="006E3B7B" w:rsidRDefault="00E607B5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6E3B7B">
        <w:rPr>
          <w:rFonts w:ascii="Nimbus Roman No9 L" w:hAnsi="Nimbus Roman No9 L"/>
          <w:sz w:val="16"/>
          <w:szCs w:val="16"/>
        </w:rPr>
        <w:t xml:space="preserve">Показатели проекта Решения об исполнении бюджета муниципального образования за отчетный финансовый год тождественны показателям, отраженным в Отчете. </w:t>
      </w:r>
    </w:p>
    <w:p w:rsidR="008E02D3" w:rsidRPr="006E3B7B" w:rsidRDefault="008E02D3">
      <w:pPr>
        <w:ind w:firstLine="723"/>
        <w:jc w:val="both"/>
        <w:rPr>
          <w:rFonts w:ascii="Nimbus Roman No9 L" w:hAnsi="Nimbus Roman No9 L"/>
          <w:sz w:val="16"/>
          <w:szCs w:val="16"/>
        </w:rPr>
      </w:pPr>
    </w:p>
    <w:p w:rsidR="008E02D3" w:rsidRPr="006E3B7B" w:rsidRDefault="00E607B5">
      <w:pPr>
        <w:pStyle w:val="ConsPlusNormal"/>
        <w:ind w:firstLine="540"/>
        <w:jc w:val="both"/>
        <w:rPr>
          <w:rFonts w:ascii="Nimbus Roman No9 L" w:hAnsi="Nimbus Roman No9 L"/>
          <w:b/>
          <w:sz w:val="16"/>
          <w:szCs w:val="16"/>
        </w:rPr>
      </w:pPr>
      <w:r w:rsidRPr="006E3B7B">
        <w:rPr>
          <w:rFonts w:ascii="Nimbus Roman No9 L" w:hAnsi="Nimbus Roman No9 L"/>
          <w:b/>
          <w:sz w:val="16"/>
          <w:szCs w:val="16"/>
        </w:rPr>
        <w:t xml:space="preserve">Анализ исполнения бюджета сельского поселения </w:t>
      </w:r>
      <w:r w:rsidRPr="006E3B7B">
        <w:rPr>
          <w:rFonts w:ascii="Nimbus Roman No9 L" w:hAnsi="Nimbus Roman No9 L"/>
          <w:b/>
          <w:bCs/>
          <w:sz w:val="16"/>
          <w:szCs w:val="16"/>
        </w:rPr>
        <w:t>«</w:t>
      </w:r>
      <w:r w:rsidRPr="006E3B7B">
        <w:rPr>
          <w:b/>
          <w:bCs/>
          <w:sz w:val="16"/>
          <w:szCs w:val="16"/>
        </w:rPr>
        <w:t xml:space="preserve">Село </w:t>
      </w:r>
      <w:proofErr w:type="spellStart"/>
      <w:proofErr w:type="gramStart"/>
      <w:r w:rsidRPr="006E3B7B">
        <w:rPr>
          <w:b/>
          <w:bCs/>
          <w:sz w:val="16"/>
          <w:szCs w:val="16"/>
        </w:rPr>
        <w:t>Бутчино</w:t>
      </w:r>
      <w:proofErr w:type="spellEnd"/>
      <w:r w:rsidRPr="006E3B7B">
        <w:rPr>
          <w:rFonts w:ascii="Nimbus Roman No9 L" w:hAnsi="Nimbus Roman No9 L"/>
          <w:b/>
          <w:bCs/>
          <w:sz w:val="16"/>
          <w:szCs w:val="16"/>
        </w:rPr>
        <w:t xml:space="preserve">» </w:t>
      </w:r>
      <w:r w:rsidRPr="006E3B7B">
        <w:rPr>
          <w:rFonts w:ascii="Nimbus Roman No9 L" w:hAnsi="Nimbus Roman No9 L"/>
          <w:b/>
          <w:sz w:val="16"/>
          <w:szCs w:val="16"/>
        </w:rPr>
        <w:t xml:space="preserve"> за</w:t>
      </w:r>
      <w:proofErr w:type="gramEnd"/>
      <w:r w:rsidRPr="006E3B7B">
        <w:rPr>
          <w:rFonts w:ascii="Nimbus Roman No9 L" w:hAnsi="Nimbus Roman No9 L"/>
          <w:b/>
          <w:sz w:val="16"/>
          <w:szCs w:val="16"/>
        </w:rPr>
        <w:t xml:space="preserve"> 202</w:t>
      </w:r>
      <w:r w:rsidR="00E64B41" w:rsidRPr="006E3B7B">
        <w:rPr>
          <w:rFonts w:ascii="Nimbus Roman No9 L" w:hAnsi="Nimbus Roman No9 L"/>
          <w:b/>
          <w:sz w:val="16"/>
          <w:szCs w:val="16"/>
        </w:rPr>
        <w:t>4</w:t>
      </w:r>
      <w:r w:rsidRPr="006E3B7B">
        <w:rPr>
          <w:rFonts w:ascii="Nimbus Roman No9 L" w:hAnsi="Nimbus Roman No9 L"/>
          <w:b/>
          <w:sz w:val="16"/>
          <w:szCs w:val="16"/>
        </w:rPr>
        <w:t>год по доходам.</w:t>
      </w:r>
    </w:p>
    <w:p w:rsidR="008E02D3" w:rsidRPr="006E3B7B" w:rsidRDefault="008E02D3">
      <w:pPr>
        <w:pStyle w:val="ConsPlusNormal"/>
        <w:ind w:firstLine="540"/>
        <w:jc w:val="both"/>
        <w:rPr>
          <w:rFonts w:ascii="Nimbus Roman No9 L" w:hAnsi="Nimbus Roman No9 L"/>
          <w:b/>
          <w:sz w:val="16"/>
          <w:szCs w:val="16"/>
        </w:rPr>
      </w:pPr>
    </w:p>
    <w:p w:rsidR="008E02D3" w:rsidRPr="006E3B7B" w:rsidRDefault="00E607B5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6E3B7B">
        <w:rPr>
          <w:rFonts w:ascii="Nimbus Roman No9 L" w:hAnsi="Nimbus Roman No9 L"/>
          <w:sz w:val="16"/>
          <w:szCs w:val="16"/>
        </w:rPr>
        <w:t>Анализ исполнения бюджета по доходам показал, что прогнозные показатели бюджета 202</w:t>
      </w:r>
      <w:r w:rsidR="00E64B41" w:rsidRPr="006E3B7B">
        <w:rPr>
          <w:rFonts w:ascii="Nimbus Roman No9 L" w:hAnsi="Nimbus Roman No9 L"/>
          <w:sz w:val="16"/>
          <w:szCs w:val="16"/>
        </w:rPr>
        <w:t>4</w:t>
      </w:r>
      <w:r w:rsidRPr="006E3B7B">
        <w:rPr>
          <w:rFonts w:ascii="Nimbus Roman No9 L" w:hAnsi="Nimbus Roman No9 L"/>
          <w:sz w:val="16"/>
          <w:szCs w:val="16"/>
        </w:rPr>
        <w:t>года исполнены на</w:t>
      </w:r>
      <w:r w:rsidR="00724822" w:rsidRPr="006E3B7B">
        <w:rPr>
          <w:rFonts w:ascii="Nimbus Roman No9 L" w:hAnsi="Nimbus Roman No9 L"/>
          <w:sz w:val="16"/>
          <w:szCs w:val="16"/>
        </w:rPr>
        <w:t xml:space="preserve"> </w:t>
      </w:r>
      <w:r w:rsidR="00E64B41" w:rsidRPr="006E3B7B">
        <w:rPr>
          <w:rFonts w:ascii="Nimbus Roman No9 L" w:hAnsi="Nimbus Roman No9 L"/>
          <w:sz w:val="16"/>
          <w:szCs w:val="16"/>
        </w:rPr>
        <w:t>102,0</w:t>
      </w:r>
      <w:r w:rsidR="00FA0391" w:rsidRPr="006E3B7B">
        <w:rPr>
          <w:rFonts w:ascii="Nimbus Roman No9 L" w:hAnsi="Nimbus Roman No9 L"/>
          <w:sz w:val="16"/>
          <w:szCs w:val="16"/>
        </w:rPr>
        <w:t>8</w:t>
      </w:r>
      <w:r w:rsidRPr="006E3B7B">
        <w:rPr>
          <w:rFonts w:ascii="Nimbus Roman No9 L" w:hAnsi="Nimbus Roman No9 L"/>
          <w:sz w:val="16"/>
          <w:szCs w:val="16"/>
        </w:rPr>
        <w:t xml:space="preserve">% или </w:t>
      </w:r>
      <w:r w:rsidR="001D0DA2" w:rsidRPr="006E3B7B">
        <w:rPr>
          <w:rFonts w:ascii="Times New Roman Cyr" w:hAnsi="Times New Roman Cyr"/>
          <w:bCs/>
          <w:sz w:val="16"/>
          <w:szCs w:val="16"/>
        </w:rPr>
        <w:t>10 129 873,91</w:t>
      </w:r>
      <w:r w:rsidRPr="006E3B7B">
        <w:rPr>
          <w:rFonts w:ascii="Nimbus Roman No9 L" w:hAnsi="Nimbus Roman No9 L"/>
          <w:sz w:val="16"/>
          <w:szCs w:val="16"/>
        </w:rPr>
        <w:t xml:space="preserve">руб. от </w:t>
      </w:r>
      <w:r w:rsidR="001D0DA2" w:rsidRPr="006E3B7B">
        <w:rPr>
          <w:rFonts w:ascii="Times New Roman Cyr" w:hAnsi="Times New Roman Cyr"/>
          <w:bCs/>
          <w:sz w:val="16"/>
          <w:szCs w:val="16"/>
        </w:rPr>
        <w:t>9 923 836,12</w:t>
      </w:r>
      <w:r w:rsidR="00724822" w:rsidRPr="006E3B7B">
        <w:rPr>
          <w:rFonts w:ascii="Nimbus Roman No9 L" w:hAnsi="Nimbus Roman No9 L"/>
          <w:sz w:val="16"/>
          <w:szCs w:val="16"/>
        </w:rPr>
        <w:t>руб</w:t>
      </w:r>
      <w:r w:rsidRPr="006E3B7B">
        <w:rPr>
          <w:rFonts w:ascii="Nimbus Roman No9 L" w:hAnsi="Nimbus Roman No9 L"/>
          <w:sz w:val="16"/>
          <w:szCs w:val="16"/>
        </w:rPr>
        <w:t>. утвержденных бюджетных ассигнований на 202</w:t>
      </w:r>
      <w:r w:rsidR="00E64B41" w:rsidRPr="006E3B7B">
        <w:rPr>
          <w:rFonts w:ascii="Nimbus Roman No9 L" w:hAnsi="Nimbus Roman No9 L"/>
          <w:sz w:val="16"/>
          <w:szCs w:val="16"/>
        </w:rPr>
        <w:t>4</w:t>
      </w:r>
      <w:r w:rsidRPr="006E3B7B">
        <w:rPr>
          <w:rFonts w:ascii="Nimbus Roman No9 L" w:hAnsi="Nimbus Roman No9 L"/>
          <w:sz w:val="16"/>
          <w:szCs w:val="16"/>
        </w:rPr>
        <w:t>год (см. таблица «Доходы бюджета»).</w:t>
      </w:r>
    </w:p>
    <w:p w:rsidR="008E02D3" w:rsidRPr="006E3B7B" w:rsidRDefault="008E02D3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</w:p>
    <w:tbl>
      <w:tblPr>
        <w:tblW w:w="0" w:type="auto"/>
        <w:tblInd w:w="93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ook w:val="04A0" w:firstRow="1" w:lastRow="0" w:firstColumn="1" w:lastColumn="0" w:noHBand="0" w:noVBand="1"/>
      </w:tblPr>
      <w:tblGrid>
        <w:gridCol w:w="2142"/>
        <w:gridCol w:w="850"/>
        <w:gridCol w:w="2573"/>
        <w:gridCol w:w="2309"/>
        <w:gridCol w:w="728"/>
        <w:gridCol w:w="1159"/>
      </w:tblGrid>
      <w:tr w:rsidR="008E02D3" w:rsidRPr="006E3B7B" w:rsidTr="001136E0">
        <w:trPr>
          <w:trHeight w:val="23"/>
        </w:trPr>
        <w:tc>
          <w:tcPr>
            <w:tcW w:w="556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E02D3" w:rsidRPr="006E3B7B" w:rsidRDefault="00E607B5">
            <w:pPr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b/>
                <w:bCs/>
                <w:sz w:val="16"/>
                <w:szCs w:val="16"/>
              </w:rPr>
              <w:t>Доходы бюджета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b/>
                <w:bCs/>
                <w:sz w:val="16"/>
                <w:szCs w:val="16"/>
              </w:rPr>
              <w:t>Данные ф. 0503164 </w:t>
            </w:r>
          </w:p>
        </w:tc>
      </w:tr>
      <w:tr w:rsidR="008E02D3" w:rsidRPr="006E3B7B" w:rsidTr="001136E0">
        <w:trPr>
          <w:trHeight w:val="23"/>
        </w:trPr>
        <w:tc>
          <w:tcPr>
            <w:tcW w:w="214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8E02D3" w:rsidRPr="006E3B7B" w:rsidRDefault="00E607B5">
            <w:pPr>
              <w:ind w:left="113" w:right="113"/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 xml:space="preserve">Код строки </w:t>
            </w:r>
          </w:p>
        </w:tc>
        <w:tc>
          <w:tcPr>
            <w:tcW w:w="257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23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Исполнено, руб.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Показатели исполнения</w:t>
            </w:r>
          </w:p>
        </w:tc>
      </w:tr>
      <w:tr w:rsidR="008E02D3" w:rsidRPr="006E3B7B" w:rsidTr="001136E0">
        <w:trPr>
          <w:cantSplit/>
          <w:trHeight w:val="23"/>
        </w:trPr>
        <w:tc>
          <w:tcPr>
            <w:tcW w:w="214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8E02D3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8E02D3">
            <w:pPr>
              <w:rPr>
                <w:sz w:val="16"/>
                <w:szCs w:val="16"/>
              </w:rPr>
            </w:pPr>
          </w:p>
        </w:tc>
        <w:tc>
          <w:tcPr>
            <w:tcW w:w="2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8E02D3">
            <w:pPr>
              <w:rPr>
                <w:sz w:val="16"/>
                <w:szCs w:val="16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8E02D3">
            <w:pPr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 xml:space="preserve"> % </w:t>
            </w:r>
          </w:p>
        </w:tc>
        <w:tc>
          <w:tcPr>
            <w:tcW w:w="11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руб.</w:t>
            </w:r>
          </w:p>
        </w:tc>
      </w:tr>
      <w:tr w:rsidR="008E02D3" w:rsidRPr="006E3B7B" w:rsidTr="001136E0">
        <w:trPr>
          <w:trHeight w:val="23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2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3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4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5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6</w:t>
            </w:r>
          </w:p>
        </w:tc>
      </w:tr>
      <w:tr w:rsidR="00E64B41" w:rsidRPr="006E3B7B" w:rsidTr="007D4FDC">
        <w:trPr>
          <w:trHeight w:val="23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E64B41" w:rsidRPr="006E3B7B" w:rsidRDefault="00E64B41" w:rsidP="00E64B41">
            <w:pPr>
              <w:rPr>
                <w:rFonts w:ascii="Nimbus Roman No9 L" w:hAnsi="Nimbus Roman No9 L"/>
                <w:b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b/>
                <w:sz w:val="16"/>
                <w:szCs w:val="16"/>
              </w:rPr>
              <w:t>1. Доходы бюджета, 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64B41" w:rsidRPr="006E3B7B" w:rsidRDefault="00E64B41" w:rsidP="00E64B41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010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E64B41" w:rsidRPr="006E3B7B" w:rsidRDefault="00E64B41" w:rsidP="00E64B41">
            <w:pPr>
              <w:widowControl/>
              <w:suppressAutoHyphens w:val="0"/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bCs/>
                <w:sz w:val="16"/>
                <w:szCs w:val="16"/>
              </w:rPr>
              <w:t>9 923 836,12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E64B41" w:rsidRPr="006E3B7B" w:rsidRDefault="00E64B41" w:rsidP="00E64B41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bCs/>
                <w:sz w:val="16"/>
                <w:szCs w:val="16"/>
              </w:rPr>
              <w:t>10 129 873,91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E64B41" w:rsidRPr="006E3B7B" w:rsidRDefault="00E64B41" w:rsidP="00E64B41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bCs/>
                <w:sz w:val="16"/>
                <w:szCs w:val="16"/>
              </w:rPr>
              <w:t>102,08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64B41" w:rsidRPr="006E3B7B" w:rsidRDefault="00E64B41" w:rsidP="00E64B41">
            <w:pPr>
              <w:ind w:right="38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206 037,79</w:t>
            </w:r>
          </w:p>
        </w:tc>
      </w:tr>
    </w:tbl>
    <w:p w:rsidR="008E02D3" w:rsidRPr="006E3B7B" w:rsidRDefault="008E02D3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</w:p>
    <w:p w:rsidR="008E02D3" w:rsidRPr="006E3B7B" w:rsidRDefault="00E607B5">
      <w:pPr>
        <w:pStyle w:val="ConsPlusNormal"/>
        <w:ind w:firstLine="539"/>
        <w:jc w:val="both"/>
        <w:rPr>
          <w:rFonts w:ascii="Nimbus Roman No9 L" w:hAnsi="Nimbus Roman No9 L"/>
          <w:i/>
          <w:sz w:val="16"/>
          <w:szCs w:val="16"/>
        </w:rPr>
      </w:pPr>
      <w:r w:rsidRPr="006E3B7B">
        <w:rPr>
          <w:rFonts w:ascii="Nimbus Roman No9 L" w:hAnsi="Nimbus Roman No9 L"/>
          <w:sz w:val="16"/>
          <w:szCs w:val="16"/>
        </w:rPr>
        <w:t>Поступление доходов в суммовом и процентном отношении, утвержденных бюджетных назначений за 202</w:t>
      </w:r>
      <w:r w:rsidR="00E64B41" w:rsidRPr="006E3B7B">
        <w:rPr>
          <w:rFonts w:ascii="Nimbus Roman No9 L" w:hAnsi="Nimbus Roman No9 L"/>
          <w:sz w:val="16"/>
          <w:szCs w:val="16"/>
        </w:rPr>
        <w:t>4</w:t>
      </w:r>
      <w:r w:rsidRPr="006E3B7B">
        <w:rPr>
          <w:rFonts w:ascii="Nimbus Roman No9 L" w:hAnsi="Nimbus Roman No9 L"/>
          <w:sz w:val="16"/>
          <w:szCs w:val="16"/>
        </w:rPr>
        <w:t xml:space="preserve"> год, приведены в таблице «Исполнение доходов бюджета» (данные </w:t>
      </w:r>
      <w:r w:rsidRPr="006E3B7B">
        <w:rPr>
          <w:rFonts w:ascii="Nimbus Roman No9 L" w:hAnsi="Nimbus Roman No9 L"/>
          <w:i/>
          <w:sz w:val="16"/>
          <w:szCs w:val="16"/>
        </w:rPr>
        <w:t xml:space="preserve">Формы по ОКУД </w:t>
      </w:r>
      <w:r w:rsidR="00FA0391" w:rsidRPr="006E3B7B">
        <w:rPr>
          <w:rFonts w:ascii="Nimbus Roman No9 L" w:hAnsi="Nimbus Roman No9 L"/>
          <w:i/>
          <w:sz w:val="16"/>
          <w:szCs w:val="16"/>
        </w:rPr>
        <w:t>0503127</w:t>
      </w:r>
      <w:r w:rsidRPr="006E3B7B">
        <w:rPr>
          <w:rFonts w:ascii="Nimbus Roman No9 L" w:hAnsi="Nimbus Roman No9 L"/>
          <w:i/>
          <w:sz w:val="16"/>
          <w:szCs w:val="16"/>
        </w:rPr>
        <w:t xml:space="preserve"> – «Отчет об исполнении бюджета»).</w:t>
      </w:r>
    </w:p>
    <w:p w:rsidR="008E02D3" w:rsidRPr="006E3B7B" w:rsidRDefault="008E02D3">
      <w:pPr>
        <w:pStyle w:val="ConsPlusNormal"/>
        <w:ind w:firstLine="539"/>
        <w:jc w:val="both"/>
        <w:rPr>
          <w:rFonts w:ascii="Nimbus Roman No9 L" w:hAnsi="Nimbus Roman No9 L"/>
          <w:i/>
          <w:sz w:val="16"/>
          <w:szCs w:val="16"/>
        </w:rPr>
      </w:pPr>
    </w:p>
    <w:tbl>
      <w:tblPr>
        <w:tblW w:w="10736" w:type="dxa"/>
        <w:tblInd w:w="-138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480"/>
        <w:gridCol w:w="2019"/>
        <w:gridCol w:w="2126"/>
        <w:gridCol w:w="1701"/>
        <w:gridCol w:w="1276"/>
        <w:gridCol w:w="1134"/>
      </w:tblGrid>
      <w:tr w:rsidR="008E02D3" w:rsidRPr="006E3B7B" w:rsidTr="00100CEC">
        <w:trPr>
          <w:trHeight w:val="23"/>
        </w:trPr>
        <w:tc>
          <w:tcPr>
            <w:tcW w:w="9602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E02D3" w:rsidRPr="006E3B7B" w:rsidRDefault="00E607B5">
            <w:pPr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b/>
                <w:bCs/>
                <w:sz w:val="16"/>
                <w:szCs w:val="16"/>
              </w:rPr>
              <w:t>Исполнение доходов бюджета                                               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E02D3" w:rsidRPr="006E3B7B" w:rsidRDefault="00E607B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.</w:t>
            </w:r>
          </w:p>
        </w:tc>
      </w:tr>
      <w:tr w:rsidR="008E02D3" w:rsidRPr="006E3B7B" w:rsidTr="00100CEC">
        <w:trPr>
          <w:trHeight w:val="23"/>
        </w:trPr>
        <w:tc>
          <w:tcPr>
            <w:tcW w:w="2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b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Исполнено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исполненные назначения</w:t>
            </w:r>
          </w:p>
        </w:tc>
      </w:tr>
      <w:tr w:rsidR="008E02D3" w:rsidRPr="006E3B7B" w:rsidTr="00100CEC">
        <w:trPr>
          <w:trHeight w:val="23"/>
        </w:trPr>
        <w:tc>
          <w:tcPr>
            <w:tcW w:w="2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8E02D3">
            <w:pPr>
              <w:rPr>
                <w:sz w:val="16"/>
                <w:szCs w:val="16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8E02D3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8E02D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8E02D3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6A774D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6A774D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сумма</w:t>
            </w:r>
          </w:p>
        </w:tc>
      </w:tr>
      <w:tr w:rsidR="008E02D3" w:rsidRPr="006E3B7B" w:rsidTr="00100CEC">
        <w:trPr>
          <w:trHeight w:val="23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6</w:t>
            </w:r>
          </w:p>
        </w:tc>
      </w:tr>
      <w:tr w:rsidR="00E64B41" w:rsidRPr="006E3B7B" w:rsidTr="007D4FDC">
        <w:trPr>
          <w:trHeight w:val="23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64B41" w:rsidRPr="006E3B7B" w:rsidRDefault="00E64B41" w:rsidP="00E64B41">
            <w:pPr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Доходы бюджета - всего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64B41" w:rsidRPr="006E3B7B" w:rsidRDefault="00E64B41" w:rsidP="00E64B41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E64B41" w:rsidRPr="006E3B7B" w:rsidRDefault="00E64B41" w:rsidP="00E64B41">
            <w:pPr>
              <w:widowControl/>
              <w:suppressAutoHyphens w:val="0"/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bCs/>
                <w:sz w:val="16"/>
                <w:szCs w:val="16"/>
              </w:rPr>
              <w:t>9 923 836,12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E64B41" w:rsidRPr="006E3B7B" w:rsidRDefault="00E64B41" w:rsidP="00E64B41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bCs/>
                <w:sz w:val="16"/>
                <w:szCs w:val="16"/>
              </w:rPr>
              <w:t>10 129 873,91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E64B41" w:rsidRPr="006E3B7B" w:rsidRDefault="00E64B41" w:rsidP="00E64B41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bCs/>
                <w:sz w:val="16"/>
                <w:szCs w:val="16"/>
              </w:rPr>
              <w:t>102,08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64B41" w:rsidRPr="006E3B7B" w:rsidRDefault="00E64B41" w:rsidP="006A774D">
            <w:pPr>
              <w:ind w:right="-109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206 037,79</w:t>
            </w:r>
          </w:p>
        </w:tc>
      </w:tr>
      <w:tr w:rsidR="00E64B41" w:rsidRPr="006E3B7B" w:rsidTr="007D4FDC">
        <w:trPr>
          <w:trHeight w:val="23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64B41" w:rsidRPr="006E3B7B" w:rsidRDefault="00E64B41" w:rsidP="00E64B41">
            <w:pPr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в том числе: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64B41" w:rsidRPr="006E3B7B" w:rsidRDefault="00E64B41" w:rsidP="00E64B41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E64B41" w:rsidRPr="006E3B7B" w:rsidRDefault="00E64B41" w:rsidP="00E64B41">
            <w:pPr>
              <w:widowControl/>
              <w:suppressAutoHyphens w:val="0"/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E64B41" w:rsidRPr="006E3B7B" w:rsidRDefault="00E64B41" w:rsidP="00E64B41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E64B41" w:rsidRPr="006E3B7B" w:rsidRDefault="00E64B41" w:rsidP="00E64B41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64B41" w:rsidRPr="006E3B7B" w:rsidRDefault="00E64B41" w:rsidP="00E64B41">
            <w:pPr>
              <w:ind w:right="38"/>
              <w:rPr>
                <w:rFonts w:ascii="Nimbus Roman No9 L" w:hAnsi="Nimbus Roman No9 L"/>
                <w:sz w:val="16"/>
                <w:szCs w:val="16"/>
              </w:rPr>
            </w:pPr>
          </w:p>
        </w:tc>
      </w:tr>
      <w:tr w:rsidR="006A774D" w:rsidRPr="006E3B7B" w:rsidTr="007D4FDC">
        <w:trPr>
          <w:trHeight w:val="23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6A774D" w:rsidRPr="006E3B7B" w:rsidRDefault="006A774D" w:rsidP="006A774D">
            <w:pPr>
              <w:rPr>
                <w:rFonts w:ascii="Nimbus Roman No9 L" w:hAnsi="Nimbus Roman No9 L"/>
                <w:sz w:val="16"/>
                <w:szCs w:val="16"/>
                <w:shd w:val="clear" w:color="auto" w:fill="FFFF00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  <w:shd w:val="clear" w:color="auto" w:fill="FFFF00"/>
              </w:rPr>
              <w:t xml:space="preserve">  НАЛОГОВЫЕ И НЕНАЛОГОВЫЕ ДОХОДЫ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6A774D" w:rsidRPr="006E3B7B" w:rsidRDefault="006A774D" w:rsidP="006A774D">
            <w:pPr>
              <w:jc w:val="center"/>
              <w:rPr>
                <w:rFonts w:ascii="Nimbus Roman No9 L" w:hAnsi="Nimbus Roman No9 L"/>
                <w:sz w:val="16"/>
                <w:szCs w:val="16"/>
                <w:shd w:val="clear" w:color="auto" w:fill="FFFF00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  <w:shd w:val="clear" w:color="auto" w:fill="FFFF00"/>
              </w:rPr>
              <w:t>000 1 00 00000 00 0000 000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A774D" w:rsidRPr="006E3B7B" w:rsidRDefault="006A774D" w:rsidP="006A774D">
            <w:pPr>
              <w:widowControl/>
              <w:suppressAutoHyphens w:val="0"/>
              <w:jc w:val="right"/>
              <w:rPr>
                <w:rFonts w:ascii="Times New Roman Cyr" w:hAnsi="Times New Roman Cyr"/>
                <w:b/>
                <w:bCs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b/>
                <w:bCs/>
                <w:sz w:val="16"/>
                <w:szCs w:val="16"/>
              </w:rPr>
              <w:t>1 146 400,00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A774D" w:rsidRPr="006E3B7B" w:rsidRDefault="006A774D" w:rsidP="006A774D">
            <w:pPr>
              <w:jc w:val="right"/>
              <w:rPr>
                <w:rFonts w:ascii="Times New Roman Cyr" w:hAnsi="Times New Roman Cyr"/>
                <w:b/>
                <w:bCs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b/>
                <w:bCs/>
                <w:sz w:val="16"/>
                <w:szCs w:val="16"/>
              </w:rPr>
              <w:t>1 511 062,29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A774D" w:rsidRPr="006E3B7B" w:rsidRDefault="006A774D" w:rsidP="006A774D">
            <w:pPr>
              <w:jc w:val="right"/>
              <w:rPr>
                <w:rFonts w:ascii="Times New Roman Cyr" w:hAnsi="Times New Roman Cyr"/>
                <w:b/>
                <w:bCs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b/>
                <w:bCs/>
                <w:sz w:val="16"/>
                <w:szCs w:val="16"/>
              </w:rPr>
              <w:t>131,81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3" w:type="dxa"/>
            </w:tcMar>
            <w:vAlign w:val="center"/>
          </w:tcPr>
          <w:p w:rsidR="006A774D" w:rsidRPr="006E3B7B" w:rsidRDefault="006A774D" w:rsidP="006A774D">
            <w:pPr>
              <w:ind w:right="-109"/>
              <w:jc w:val="right"/>
              <w:rPr>
                <w:rFonts w:ascii="Nimbus Roman No9 L" w:hAnsi="Nimbus Roman No9 L"/>
                <w:sz w:val="16"/>
                <w:szCs w:val="16"/>
                <w:shd w:val="clear" w:color="auto" w:fill="FFFF00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  <w:shd w:val="clear" w:color="auto" w:fill="FFFF00"/>
              </w:rPr>
              <w:t>364662,29</w:t>
            </w:r>
          </w:p>
        </w:tc>
      </w:tr>
      <w:tr w:rsidR="006A774D" w:rsidRPr="006E3B7B" w:rsidTr="007D4FDC">
        <w:trPr>
          <w:trHeight w:val="23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A774D" w:rsidRPr="006E3B7B" w:rsidRDefault="006A774D" w:rsidP="006A774D">
            <w:pPr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A774D" w:rsidRPr="006E3B7B" w:rsidRDefault="006A774D" w:rsidP="006A774D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1 01 02000 01 0000 110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A774D" w:rsidRPr="006E3B7B" w:rsidRDefault="006A774D" w:rsidP="006A774D">
            <w:pPr>
              <w:widowControl/>
              <w:suppressAutoHyphens w:val="0"/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sz w:val="16"/>
                <w:szCs w:val="16"/>
              </w:rPr>
              <w:t>116 400,00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A774D" w:rsidRPr="006E3B7B" w:rsidRDefault="006A774D" w:rsidP="006A774D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sz w:val="16"/>
                <w:szCs w:val="16"/>
              </w:rPr>
              <w:t>214 561,82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A774D" w:rsidRPr="006E3B7B" w:rsidRDefault="006A774D" w:rsidP="006A774D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sz w:val="16"/>
                <w:szCs w:val="16"/>
              </w:rPr>
              <w:t>184,33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A774D" w:rsidRPr="006E3B7B" w:rsidRDefault="006A774D" w:rsidP="006A774D">
            <w:pPr>
              <w:ind w:hanging="100"/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98161,82</w:t>
            </w:r>
          </w:p>
        </w:tc>
      </w:tr>
      <w:tr w:rsidR="006A774D" w:rsidRPr="006E3B7B" w:rsidTr="007D4FDC">
        <w:trPr>
          <w:trHeight w:val="23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A774D" w:rsidRPr="006E3B7B" w:rsidRDefault="006A774D" w:rsidP="006A774D">
            <w:pPr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 xml:space="preserve">  Налог, взимаемый в связи с применением упрощенной системы налогообложения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A774D" w:rsidRPr="006E3B7B" w:rsidRDefault="006A774D" w:rsidP="006A774D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1 05 01000 00 0000 110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A774D" w:rsidRPr="006E3B7B" w:rsidRDefault="006A774D" w:rsidP="006A774D">
            <w:pPr>
              <w:widowControl/>
              <w:suppressAutoHyphens w:val="0"/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sz w:val="16"/>
                <w:szCs w:val="16"/>
              </w:rPr>
              <w:t>130 000,00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A774D" w:rsidRPr="006E3B7B" w:rsidRDefault="006A774D" w:rsidP="006A774D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sz w:val="16"/>
                <w:szCs w:val="16"/>
              </w:rPr>
              <w:t>433 849,12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A774D" w:rsidRPr="006E3B7B" w:rsidRDefault="006A774D" w:rsidP="006A774D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sz w:val="16"/>
                <w:szCs w:val="16"/>
              </w:rPr>
              <w:t>333,73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A774D" w:rsidRPr="006E3B7B" w:rsidRDefault="006A774D" w:rsidP="006A774D">
            <w:pPr>
              <w:widowControl/>
              <w:suppressAutoHyphens w:val="0"/>
              <w:ind w:right="33" w:hanging="250"/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6E3B7B">
              <w:rPr>
                <w:rFonts w:asciiTheme="minorHAnsi" w:hAnsiTheme="minorHAnsi"/>
                <w:sz w:val="16"/>
                <w:szCs w:val="16"/>
              </w:rPr>
              <w:t>203849,12</w:t>
            </w:r>
          </w:p>
        </w:tc>
      </w:tr>
      <w:tr w:rsidR="006A774D" w:rsidRPr="006E3B7B" w:rsidTr="007D4FDC">
        <w:trPr>
          <w:trHeight w:val="23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A774D" w:rsidRPr="006E3B7B" w:rsidRDefault="006A774D" w:rsidP="006A774D">
            <w:pPr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 xml:space="preserve">  Единый сельскохозяйственный налог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A774D" w:rsidRPr="006E3B7B" w:rsidRDefault="006A774D" w:rsidP="006A774D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1 05 03000 00 0000 110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A774D" w:rsidRPr="006E3B7B" w:rsidRDefault="006A774D" w:rsidP="006A774D">
            <w:pPr>
              <w:widowControl/>
              <w:suppressAutoHyphens w:val="0"/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sz w:val="16"/>
                <w:szCs w:val="16"/>
              </w:rPr>
              <w:t>19 000,00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A774D" w:rsidRPr="006E3B7B" w:rsidRDefault="006A774D" w:rsidP="006A774D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sz w:val="16"/>
                <w:szCs w:val="16"/>
              </w:rPr>
              <w:t>16 885,80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A774D" w:rsidRPr="006E3B7B" w:rsidRDefault="006A774D" w:rsidP="006A774D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sz w:val="16"/>
                <w:szCs w:val="16"/>
              </w:rPr>
              <w:t>88,87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A774D" w:rsidRPr="006E3B7B" w:rsidRDefault="006A774D" w:rsidP="006A774D">
            <w:pPr>
              <w:widowControl/>
              <w:suppressAutoHyphens w:val="0"/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6E3B7B">
              <w:rPr>
                <w:rFonts w:asciiTheme="minorHAnsi" w:hAnsiTheme="minorHAnsi"/>
                <w:sz w:val="16"/>
                <w:szCs w:val="16"/>
              </w:rPr>
              <w:t>2 114,20</w:t>
            </w:r>
          </w:p>
        </w:tc>
      </w:tr>
      <w:tr w:rsidR="006A774D" w:rsidRPr="006E3B7B" w:rsidTr="007D4FDC">
        <w:trPr>
          <w:trHeight w:val="23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A774D" w:rsidRPr="006E3B7B" w:rsidRDefault="006A774D" w:rsidP="006A774D">
            <w:pPr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A774D" w:rsidRPr="006E3B7B" w:rsidRDefault="006A774D" w:rsidP="006A774D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1 06 00000 00 0000 000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A774D" w:rsidRPr="006E3B7B" w:rsidRDefault="006A774D" w:rsidP="006A774D">
            <w:pPr>
              <w:widowControl/>
              <w:suppressAutoHyphens w:val="0"/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bCs/>
                <w:sz w:val="16"/>
                <w:szCs w:val="16"/>
              </w:rPr>
              <w:t>820 000,00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A774D" w:rsidRPr="006E3B7B" w:rsidRDefault="006A774D" w:rsidP="006A774D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bCs/>
                <w:sz w:val="16"/>
                <w:szCs w:val="16"/>
              </w:rPr>
              <w:t>807 205,85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A774D" w:rsidRPr="006E3B7B" w:rsidRDefault="006A774D" w:rsidP="006A774D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sz w:val="16"/>
                <w:szCs w:val="16"/>
              </w:rPr>
              <w:t>98,44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A774D" w:rsidRPr="006E3B7B" w:rsidRDefault="006A774D" w:rsidP="006A774D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12794,15</w:t>
            </w:r>
          </w:p>
        </w:tc>
      </w:tr>
      <w:tr w:rsidR="006A774D" w:rsidRPr="006E3B7B" w:rsidTr="007D4FDC">
        <w:trPr>
          <w:trHeight w:val="23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A774D" w:rsidRPr="006E3B7B" w:rsidRDefault="006A774D" w:rsidP="006A774D">
            <w:pPr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A774D" w:rsidRPr="006E3B7B" w:rsidRDefault="006A774D" w:rsidP="006A774D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1 06 01000 10 0000 110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A774D" w:rsidRPr="006E3B7B" w:rsidRDefault="006A774D" w:rsidP="006A774D">
            <w:pPr>
              <w:widowControl/>
              <w:suppressAutoHyphens w:val="0"/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sz w:val="16"/>
                <w:szCs w:val="16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A774D" w:rsidRPr="006E3B7B" w:rsidRDefault="006A774D" w:rsidP="006A774D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sz w:val="16"/>
                <w:szCs w:val="16"/>
              </w:rPr>
              <w:t>117 522,41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A774D" w:rsidRPr="006E3B7B" w:rsidRDefault="006A774D" w:rsidP="006A774D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sz w:val="16"/>
                <w:szCs w:val="16"/>
              </w:rPr>
              <w:t>58,76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A774D" w:rsidRPr="006E3B7B" w:rsidRDefault="006A774D" w:rsidP="006A774D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82477,59</w:t>
            </w:r>
          </w:p>
        </w:tc>
      </w:tr>
      <w:tr w:rsidR="006A774D" w:rsidRPr="006E3B7B" w:rsidTr="007D4FDC">
        <w:trPr>
          <w:trHeight w:val="23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A774D" w:rsidRPr="006E3B7B" w:rsidRDefault="006A774D" w:rsidP="006A774D">
            <w:pPr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A774D" w:rsidRPr="006E3B7B" w:rsidRDefault="006A774D" w:rsidP="006A774D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1 06 06000 10 0000 110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A774D" w:rsidRPr="006E3B7B" w:rsidRDefault="006A774D" w:rsidP="006A774D">
            <w:pPr>
              <w:widowControl/>
              <w:suppressAutoHyphens w:val="0"/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sz w:val="16"/>
                <w:szCs w:val="16"/>
              </w:rPr>
              <w:t>620 000,00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A774D" w:rsidRPr="006E3B7B" w:rsidRDefault="006A774D" w:rsidP="006A774D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sz w:val="16"/>
                <w:szCs w:val="16"/>
              </w:rPr>
              <w:t>689 683,44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A774D" w:rsidRPr="006E3B7B" w:rsidRDefault="006A774D" w:rsidP="006A774D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sz w:val="16"/>
                <w:szCs w:val="16"/>
              </w:rPr>
              <w:t>111,24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A774D" w:rsidRPr="006E3B7B" w:rsidRDefault="006A774D" w:rsidP="006A774D">
            <w:pPr>
              <w:widowControl/>
              <w:suppressAutoHyphens w:val="0"/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sz w:val="16"/>
                <w:szCs w:val="16"/>
              </w:rPr>
              <w:t>69683,44</w:t>
            </w:r>
          </w:p>
        </w:tc>
      </w:tr>
      <w:tr w:rsidR="00920DBD" w:rsidRPr="006E3B7B" w:rsidTr="00100CEC">
        <w:trPr>
          <w:trHeight w:val="23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20DBD" w:rsidRPr="006E3B7B" w:rsidRDefault="00920DBD">
            <w:pPr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20DBD" w:rsidRPr="006E3B7B" w:rsidRDefault="00920DBD" w:rsidP="00920DBD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1 14 00000 00 0000 000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20DBD" w:rsidRPr="006E3B7B" w:rsidRDefault="00920DBD" w:rsidP="006051FE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20DBD" w:rsidRPr="006E3B7B" w:rsidRDefault="00920DBD" w:rsidP="006051FE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20DBD" w:rsidRPr="006E3B7B" w:rsidRDefault="00920DBD" w:rsidP="006051FE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20DBD" w:rsidRPr="006E3B7B" w:rsidRDefault="00920DBD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</w:tr>
      <w:tr w:rsidR="008E02D3" w:rsidRPr="006E3B7B" w:rsidTr="00100CEC">
        <w:trPr>
          <w:trHeight w:val="23"/>
        </w:trPr>
        <w:tc>
          <w:tcPr>
            <w:tcW w:w="2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 w:rsidP="00920DBD">
            <w:pPr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 xml:space="preserve">Доходы от </w:t>
            </w:r>
            <w:r w:rsidR="00920DBD" w:rsidRPr="006E3B7B">
              <w:rPr>
                <w:rFonts w:ascii="Nimbus Roman No9 L" w:hAnsi="Nimbus Roman No9 L"/>
                <w:sz w:val="16"/>
                <w:szCs w:val="16"/>
              </w:rPr>
              <w:t xml:space="preserve">реализации </w:t>
            </w:r>
            <w:r w:rsidRPr="006E3B7B">
              <w:rPr>
                <w:rFonts w:ascii="Nimbus Roman No9 L" w:hAnsi="Nimbus Roman No9 L"/>
                <w:sz w:val="16"/>
                <w:szCs w:val="16"/>
              </w:rPr>
              <w:t xml:space="preserve">имущества, находящегося в государственной и муниципальной собственности </w:t>
            </w:r>
          </w:p>
        </w:tc>
        <w:tc>
          <w:tcPr>
            <w:tcW w:w="20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920DBD" w:rsidP="00920DBD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 xml:space="preserve"> 1 </w:t>
            </w:r>
            <w:r w:rsidR="00E607B5" w:rsidRPr="006E3B7B">
              <w:rPr>
                <w:rFonts w:ascii="Nimbus Roman No9 L" w:hAnsi="Nimbus Roman No9 L"/>
                <w:sz w:val="16"/>
                <w:szCs w:val="16"/>
              </w:rPr>
              <w:t>11</w:t>
            </w:r>
            <w:r w:rsidRPr="006E3B7B">
              <w:rPr>
                <w:rFonts w:ascii="Nimbus Roman No9 L" w:hAnsi="Nimbus Roman No9 L"/>
                <w:sz w:val="16"/>
                <w:szCs w:val="16"/>
              </w:rPr>
              <w:t xml:space="preserve">4 </w:t>
            </w:r>
            <w:r w:rsidR="00E607B5" w:rsidRPr="006E3B7B">
              <w:rPr>
                <w:rFonts w:ascii="Nimbus Roman No9 L" w:hAnsi="Nimbus Roman No9 L"/>
                <w:sz w:val="16"/>
                <w:szCs w:val="16"/>
              </w:rPr>
              <w:t>0</w:t>
            </w:r>
            <w:r w:rsidRPr="006E3B7B">
              <w:rPr>
                <w:rFonts w:ascii="Nimbus Roman No9 L" w:hAnsi="Nimbus Roman No9 L"/>
                <w:sz w:val="16"/>
                <w:szCs w:val="16"/>
              </w:rPr>
              <w:t>2</w:t>
            </w:r>
            <w:r w:rsidR="00E607B5" w:rsidRPr="006E3B7B">
              <w:rPr>
                <w:rFonts w:ascii="Nimbus Roman No9 L" w:hAnsi="Nimbus Roman No9 L"/>
                <w:sz w:val="16"/>
                <w:szCs w:val="16"/>
              </w:rPr>
              <w:t>000000000</w:t>
            </w:r>
            <w:r w:rsidRPr="006E3B7B">
              <w:rPr>
                <w:rFonts w:ascii="Nimbus Roman No9 L" w:hAnsi="Nimbus Roman No9 L"/>
                <w:sz w:val="16"/>
                <w:szCs w:val="16"/>
              </w:rPr>
              <w:t>41</w:t>
            </w:r>
            <w:r w:rsidR="00E607B5" w:rsidRPr="006E3B7B">
              <w:rPr>
                <w:rFonts w:ascii="Nimbus Roman No9 L" w:hAnsi="Nimbus Roman No9 L"/>
                <w:sz w:val="16"/>
                <w:szCs w:val="16"/>
              </w:rPr>
              <w:t>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8E02D3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8E02D3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8E02D3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8E02D3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</w:tr>
      <w:tr w:rsidR="000D090E" w:rsidRPr="006E3B7B" w:rsidTr="00100CEC">
        <w:trPr>
          <w:trHeight w:val="23"/>
        </w:trPr>
        <w:tc>
          <w:tcPr>
            <w:tcW w:w="2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D090E" w:rsidRPr="006E3B7B" w:rsidRDefault="000D090E" w:rsidP="000D090E">
            <w:pPr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D090E" w:rsidRPr="006E3B7B" w:rsidRDefault="000D090E" w:rsidP="00920DBD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D090E" w:rsidRPr="006E3B7B" w:rsidRDefault="000D090E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D090E" w:rsidRPr="006E3B7B" w:rsidRDefault="000D090E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D090E" w:rsidRPr="006E3B7B" w:rsidRDefault="000D090E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D090E" w:rsidRPr="006E3B7B" w:rsidRDefault="000D090E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</w:tr>
      <w:tr w:rsidR="008E02D3" w:rsidRPr="006E3B7B" w:rsidTr="00100CEC">
        <w:trPr>
          <w:trHeight w:val="23"/>
        </w:trPr>
        <w:tc>
          <w:tcPr>
            <w:tcW w:w="2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DA5700">
            <w:pPr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 xml:space="preserve">Штрафы ,санкции, </w:t>
            </w:r>
            <w:proofErr w:type="spellStart"/>
            <w:r w:rsidRPr="006E3B7B">
              <w:rPr>
                <w:rFonts w:ascii="Nimbus Roman No9 L" w:hAnsi="Nimbus Roman No9 L"/>
                <w:sz w:val="16"/>
                <w:szCs w:val="16"/>
              </w:rPr>
              <w:t>возмещ</w:t>
            </w:r>
            <w:proofErr w:type="spellEnd"/>
            <w:r w:rsidRPr="006E3B7B">
              <w:rPr>
                <w:rFonts w:ascii="Nimbus Roman No9 L" w:hAnsi="Nimbus Roman No9 L"/>
                <w:sz w:val="16"/>
                <w:szCs w:val="16"/>
              </w:rPr>
              <w:t>. ущерба</w:t>
            </w:r>
          </w:p>
        </w:tc>
        <w:tc>
          <w:tcPr>
            <w:tcW w:w="20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 w:rsidP="00DA5700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11</w:t>
            </w:r>
            <w:r w:rsidR="00DA5700" w:rsidRPr="006E3B7B">
              <w:rPr>
                <w:rFonts w:ascii="Nimbus Roman No9 L" w:hAnsi="Nimbus Roman No9 L"/>
                <w:sz w:val="16"/>
                <w:szCs w:val="16"/>
              </w:rPr>
              <w:t>610123</w:t>
            </w:r>
            <w:r w:rsidRPr="006E3B7B">
              <w:rPr>
                <w:rFonts w:ascii="Nimbus Roman No9 L" w:hAnsi="Nimbus Roman No9 L"/>
                <w:sz w:val="16"/>
                <w:szCs w:val="16"/>
              </w:rPr>
              <w:t>0</w:t>
            </w:r>
            <w:r w:rsidR="00DA5700" w:rsidRPr="006E3B7B">
              <w:rPr>
                <w:rFonts w:ascii="Nimbus Roman No9 L" w:hAnsi="Nimbus Roman No9 L"/>
                <w:sz w:val="16"/>
                <w:szCs w:val="16"/>
              </w:rPr>
              <w:t>1</w:t>
            </w:r>
            <w:r w:rsidRPr="006E3B7B">
              <w:rPr>
                <w:rFonts w:ascii="Nimbus Roman No9 L" w:hAnsi="Nimbus Roman No9 L"/>
                <w:sz w:val="16"/>
                <w:szCs w:val="16"/>
              </w:rPr>
              <w:t>0000</w:t>
            </w:r>
            <w:r w:rsidR="00DA5700" w:rsidRPr="006E3B7B">
              <w:rPr>
                <w:rFonts w:ascii="Nimbus Roman No9 L" w:hAnsi="Nimbus Roman No9 L"/>
                <w:sz w:val="16"/>
                <w:szCs w:val="16"/>
              </w:rPr>
              <w:t>140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8E02D3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8E02D3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8E02D3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8E02D3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</w:tr>
      <w:tr w:rsidR="00E51888" w:rsidRPr="006E3B7B" w:rsidTr="007D4FDC">
        <w:trPr>
          <w:trHeight w:val="23"/>
        </w:trPr>
        <w:tc>
          <w:tcPr>
            <w:tcW w:w="2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51888" w:rsidRPr="006E3B7B" w:rsidRDefault="00E51888" w:rsidP="00E51888">
            <w:pPr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20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51888" w:rsidRPr="006E3B7B" w:rsidRDefault="00E51888" w:rsidP="00E5188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11700000000000000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E51888" w:rsidRPr="006E3B7B" w:rsidRDefault="00E51888" w:rsidP="00E51888">
            <w:pPr>
              <w:widowControl/>
              <w:suppressAutoHyphens w:val="0"/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sz w:val="16"/>
                <w:szCs w:val="16"/>
              </w:rPr>
              <w:t>61 000,00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E51888" w:rsidRPr="006E3B7B" w:rsidRDefault="00E51888" w:rsidP="00E51888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sz w:val="16"/>
                <w:szCs w:val="16"/>
              </w:rPr>
              <w:t>38 559,70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E51888" w:rsidRPr="006E3B7B" w:rsidRDefault="00E51888" w:rsidP="00E51888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sz w:val="16"/>
                <w:szCs w:val="16"/>
              </w:rPr>
              <w:t>63,21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51888" w:rsidRPr="006E3B7B" w:rsidRDefault="00E51888" w:rsidP="00E51888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22440,30</w:t>
            </w:r>
          </w:p>
        </w:tc>
      </w:tr>
      <w:tr w:rsidR="00E51888" w:rsidRPr="006E3B7B" w:rsidTr="007D4FDC">
        <w:trPr>
          <w:trHeight w:val="23"/>
        </w:trPr>
        <w:tc>
          <w:tcPr>
            <w:tcW w:w="2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51888" w:rsidRPr="006E3B7B" w:rsidRDefault="00E51888" w:rsidP="00E51888">
            <w:pPr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0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51888" w:rsidRPr="006E3B7B" w:rsidRDefault="00E51888" w:rsidP="00E5188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200000000000000000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E51888" w:rsidRPr="006E3B7B" w:rsidRDefault="00E51888" w:rsidP="00E51888">
            <w:pPr>
              <w:widowControl/>
              <w:suppressAutoHyphens w:val="0"/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bCs/>
                <w:sz w:val="16"/>
                <w:szCs w:val="16"/>
              </w:rPr>
              <w:t>8 777 436,12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E51888" w:rsidRPr="006E3B7B" w:rsidRDefault="00E51888" w:rsidP="00E51888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bCs/>
                <w:sz w:val="16"/>
                <w:szCs w:val="16"/>
              </w:rPr>
              <w:t>8 618 811,62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E51888" w:rsidRPr="006E3B7B" w:rsidRDefault="00E51888" w:rsidP="00E51888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sz w:val="16"/>
                <w:szCs w:val="16"/>
              </w:rPr>
              <w:t>98,19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51888" w:rsidRPr="006E3B7B" w:rsidRDefault="00E51888" w:rsidP="00E51888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158624,5</w:t>
            </w:r>
          </w:p>
        </w:tc>
      </w:tr>
      <w:tr w:rsidR="00C13BE1" w:rsidRPr="006E3B7B" w:rsidTr="007D4FDC">
        <w:trPr>
          <w:trHeight w:val="23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13BE1" w:rsidRPr="006E3B7B" w:rsidRDefault="00C13BE1" w:rsidP="00C13BE1">
            <w:pPr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13BE1" w:rsidRPr="006E3B7B" w:rsidRDefault="00C13BE1" w:rsidP="00C13BE1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2 02 15 001100000150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C13BE1" w:rsidRPr="006E3B7B" w:rsidRDefault="00C13BE1" w:rsidP="00C13BE1">
            <w:pPr>
              <w:widowControl/>
              <w:suppressAutoHyphens w:val="0"/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sz w:val="16"/>
                <w:szCs w:val="16"/>
              </w:rPr>
              <w:t>5 510 832,00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C13BE1" w:rsidRPr="006E3B7B" w:rsidRDefault="00C13BE1" w:rsidP="00C13BE1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sz w:val="16"/>
                <w:szCs w:val="16"/>
              </w:rPr>
              <w:t>5 510 832,00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C13BE1" w:rsidRPr="006E3B7B" w:rsidRDefault="00C13BE1" w:rsidP="00C13BE1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sz w:val="16"/>
                <w:szCs w:val="16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C13BE1" w:rsidRPr="006E3B7B" w:rsidRDefault="00C13BE1" w:rsidP="00C13BE1">
            <w:pPr>
              <w:widowControl/>
              <w:suppressAutoHyphens w:val="0"/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6E3B7B">
              <w:rPr>
                <w:rFonts w:asciiTheme="minorHAnsi" w:hAnsiTheme="minorHAnsi"/>
                <w:sz w:val="16"/>
                <w:szCs w:val="16"/>
              </w:rPr>
              <w:t>100,00</w:t>
            </w:r>
          </w:p>
        </w:tc>
      </w:tr>
      <w:tr w:rsidR="00E51888" w:rsidRPr="006E3B7B" w:rsidTr="007D4FDC">
        <w:trPr>
          <w:trHeight w:val="23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51888" w:rsidRPr="006E3B7B" w:rsidRDefault="00E51888" w:rsidP="00E51888">
            <w:pPr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Субвенции бюджетам 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51888" w:rsidRPr="006E3B7B" w:rsidRDefault="00E51888" w:rsidP="00E5188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2 02 35118 10 0000150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E51888" w:rsidRPr="006E3B7B" w:rsidRDefault="00E51888" w:rsidP="00E51888">
            <w:pPr>
              <w:widowControl/>
              <w:suppressAutoHyphens w:val="0"/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bCs/>
                <w:sz w:val="16"/>
                <w:szCs w:val="16"/>
              </w:rPr>
              <w:t>134 728,00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E51888" w:rsidRPr="006E3B7B" w:rsidRDefault="00E51888" w:rsidP="00E51888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bCs/>
                <w:sz w:val="16"/>
                <w:szCs w:val="16"/>
              </w:rPr>
              <w:t>79 455,44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E51888" w:rsidRPr="006E3B7B" w:rsidRDefault="00E51888" w:rsidP="00E51888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sz w:val="16"/>
                <w:szCs w:val="16"/>
              </w:rPr>
              <w:t>58,97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51888" w:rsidRPr="006E3B7B" w:rsidRDefault="00E51888" w:rsidP="00E51888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55272,56</w:t>
            </w:r>
          </w:p>
        </w:tc>
      </w:tr>
      <w:tr w:rsidR="00C13BE1" w:rsidRPr="006E3B7B" w:rsidTr="007D4FDC">
        <w:trPr>
          <w:trHeight w:val="23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13BE1" w:rsidRPr="006E3B7B" w:rsidRDefault="00C13BE1" w:rsidP="00C13BE1">
            <w:pPr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 xml:space="preserve">  Субсидии  бюджетам бюджетной системы Российской </w:t>
            </w:r>
            <w:r w:rsidRPr="006E3B7B">
              <w:rPr>
                <w:rFonts w:ascii="Nimbus Roman No9 L" w:hAnsi="Nimbus Roman No9 L"/>
                <w:sz w:val="16"/>
                <w:szCs w:val="16"/>
              </w:rPr>
              <w:lastRenderedPageBreak/>
              <w:t>Федерации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13BE1" w:rsidRPr="006E3B7B" w:rsidRDefault="00C13BE1" w:rsidP="00C13BE1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lastRenderedPageBreak/>
              <w:t>20220000100000000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C13BE1" w:rsidRPr="006E3B7B" w:rsidRDefault="00C13BE1" w:rsidP="00C13BE1">
            <w:pPr>
              <w:widowControl/>
              <w:suppressAutoHyphens w:val="0"/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bCs/>
                <w:sz w:val="16"/>
                <w:szCs w:val="16"/>
              </w:rPr>
              <w:t>890 231,55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C13BE1" w:rsidRPr="006E3B7B" w:rsidRDefault="00C13BE1" w:rsidP="00C13BE1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bCs/>
                <w:sz w:val="16"/>
                <w:szCs w:val="16"/>
              </w:rPr>
              <w:t>858 240,30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C13BE1" w:rsidRPr="006E3B7B" w:rsidRDefault="00C13BE1" w:rsidP="00C13BE1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bCs/>
                <w:sz w:val="16"/>
                <w:szCs w:val="16"/>
              </w:rPr>
              <w:t>96,41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13BE1" w:rsidRPr="006E3B7B" w:rsidRDefault="00C13BE1" w:rsidP="00C13BE1">
            <w:pPr>
              <w:rPr>
                <w:sz w:val="16"/>
                <w:szCs w:val="16"/>
              </w:rPr>
            </w:pPr>
            <w:r w:rsidRPr="006E3B7B">
              <w:rPr>
                <w:sz w:val="16"/>
                <w:szCs w:val="16"/>
              </w:rPr>
              <w:t>31 991,21</w:t>
            </w:r>
          </w:p>
        </w:tc>
      </w:tr>
      <w:tr w:rsidR="00C13BE1" w:rsidRPr="006E3B7B" w:rsidTr="007D4FDC">
        <w:trPr>
          <w:trHeight w:val="23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13BE1" w:rsidRPr="006E3B7B" w:rsidRDefault="00C13BE1" w:rsidP="00C13BE1">
            <w:pPr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lastRenderedPageBreak/>
              <w:t xml:space="preserve">  Иные межбюджетные трансферты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13BE1" w:rsidRPr="006E3B7B" w:rsidRDefault="00C13BE1" w:rsidP="00C13BE1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E3B7B">
              <w:rPr>
                <w:rFonts w:ascii="Nimbus Roman No9 L" w:hAnsi="Nimbus Roman No9 L"/>
                <w:sz w:val="16"/>
                <w:szCs w:val="16"/>
              </w:rPr>
              <w:t>2024001410000150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C13BE1" w:rsidRPr="006E3B7B" w:rsidRDefault="00C13BE1" w:rsidP="00C13BE1">
            <w:pPr>
              <w:widowControl/>
              <w:suppressAutoHyphens w:val="0"/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sz w:val="16"/>
                <w:szCs w:val="16"/>
              </w:rPr>
              <w:t>2 241 644,57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C13BE1" w:rsidRPr="006E3B7B" w:rsidRDefault="00C13BE1" w:rsidP="00C13BE1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sz w:val="16"/>
                <w:szCs w:val="16"/>
              </w:rPr>
              <w:t>2 170 283,88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C13BE1" w:rsidRPr="006E3B7B" w:rsidRDefault="00C13BE1" w:rsidP="00C13BE1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E3B7B">
              <w:rPr>
                <w:rFonts w:ascii="Times New Roman Cyr" w:hAnsi="Times New Roman Cyr"/>
                <w:sz w:val="16"/>
                <w:szCs w:val="16"/>
              </w:rPr>
              <w:t>96,82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C13BE1" w:rsidRPr="006E3B7B" w:rsidRDefault="00C13BE1" w:rsidP="00C13BE1">
            <w:pPr>
              <w:widowControl/>
              <w:suppressAutoHyphens w:val="0"/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6E3B7B">
              <w:rPr>
                <w:rFonts w:asciiTheme="minorHAnsi" w:hAnsiTheme="minorHAnsi"/>
                <w:sz w:val="16"/>
                <w:szCs w:val="16"/>
              </w:rPr>
              <w:t>71360,69</w:t>
            </w:r>
          </w:p>
        </w:tc>
      </w:tr>
    </w:tbl>
    <w:p w:rsidR="008E02D3" w:rsidRPr="006E3B7B" w:rsidRDefault="00E607B5">
      <w:pPr>
        <w:pStyle w:val="ConsPlusNormal"/>
        <w:ind w:firstLine="539"/>
        <w:jc w:val="both"/>
        <w:rPr>
          <w:rFonts w:ascii="Nimbus Roman No9 L" w:hAnsi="Nimbus Roman No9 L"/>
          <w:i/>
          <w:sz w:val="16"/>
          <w:szCs w:val="16"/>
        </w:rPr>
      </w:pPr>
      <w:r w:rsidRPr="006E3B7B">
        <w:rPr>
          <w:rFonts w:ascii="Nimbus Roman No9 L" w:hAnsi="Nimbus Roman No9 L"/>
          <w:sz w:val="16"/>
          <w:szCs w:val="16"/>
        </w:rPr>
        <w:t>Поступление доходов в суммовом отношении, утвержденных бюджетных назначений за 202</w:t>
      </w:r>
      <w:r w:rsidR="00C13BE1" w:rsidRPr="006E3B7B">
        <w:rPr>
          <w:rFonts w:ascii="Nimbus Roman No9 L" w:hAnsi="Nimbus Roman No9 L"/>
          <w:sz w:val="16"/>
          <w:szCs w:val="16"/>
        </w:rPr>
        <w:t>4</w:t>
      </w:r>
      <w:r w:rsidRPr="006E3B7B">
        <w:rPr>
          <w:rFonts w:ascii="Nimbus Roman No9 L" w:hAnsi="Nimbus Roman No9 L"/>
          <w:sz w:val="16"/>
          <w:szCs w:val="16"/>
        </w:rPr>
        <w:t xml:space="preserve">год, приведены в таблице </w:t>
      </w:r>
      <w:r w:rsidRPr="006E3B7B">
        <w:rPr>
          <w:rFonts w:ascii="Nimbus Roman No9 L" w:hAnsi="Nimbus Roman No9 L"/>
          <w:b/>
          <w:sz w:val="16"/>
          <w:szCs w:val="16"/>
        </w:rPr>
        <w:t>«</w:t>
      </w:r>
      <w:r w:rsidRPr="006E3B7B">
        <w:rPr>
          <w:rFonts w:ascii="Nimbus Roman No9 L" w:hAnsi="Nimbus Roman No9 L"/>
          <w:sz w:val="16"/>
          <w:szCs w:val="16"/>
        </w:rPr>
        <w:t>Исполнение доходов бюджета</w:t>
      </w:r>
      <w:r w:rsidRPr="006E3B7B">
        <w:rPr>
          <w:rFonts w:ascii="Nimbus Roman No9 L" w:hAnsi="Nimbus Roman No9 L"/>
          <w:b/>
          <w:sz w:val="16"/>
          <w:szCs w:val="16"/>
        </w:rPr>
        <w:t>»</w:t>
      </w:r>
      <w:r w:rsidRPr="006E3B7B">
        <w:rPr>
          <w:rFonts w:ascii="Nimbus Roman No9 L" w:hAnsi="Nimbus Roman No9 L"/>
          <w:sz w:val="16"/>
          <w:szCs w:val="16"/>
        </w:rPr>
        <w:t xml:space="preserve"> (данные </w:t>
      </w:r>
      <w:r w:rsidRPr="006E3B7B">
        <w:rPr>
          <w:rFonts w:ascii="Nimbus Roman No9 L" w:hAnsi="Nimbus Roman No9 L"/>
          <w:i/>
          <w:sz w:val="16"/>
          <w:szCs w:val="16"/>
        </w:rPr>
        <w:t>Формы по ОКУД 05031</w:t>
      </w:r>
      <w:r w:rsidR="00310D37" w:rsidRPr="006E3B7B">
        <w:rPr>
          <w:rFonts w:ascii="Nimbus Roman No9 L" w:hAnsi="Nimbus Roman No9 L"/>
          <w:i/>
          <w:sz w:val="16"/>
          <w:szCs w:val="16"/>
        </w:rPr>
        <w:t>1</w:t>
      </w:r>
      <w:r w:rsidRPr="006E3B7B">
        <w:rPr>
          <w:rFonts w:ascii="Nimbus Roman No9 L" w:hAnsi="Nimbus Roman No9 L"/>
          <w:i/>
          <w:sz w:val="16"/>
          <w:szCs w:val="16"/>
        </w:rPr>
        <w:t xml:space="preserve">7 – </w:t>
      </w:r>
      <w:r w:rsidRPr="006E3B7B">
        <w:rPr>
          <w:rFonts w:ascii="Nimbus Roman No9 L" w:hAnsi="Nimbus Roman No9 L"/>
          <w:b/>
          <w:i/>
          <w:sz w:val="16"/>
          <w:szCs w:val="16"/>
        </w:rPr>
        <w:t>«</w:t>
      </w:r>
      <w:r w:rsidRPr="006E3B7B">
        <w:rPr>
          <w:rFonts w:ascii="Nimbus Roman No9 L" w:hAnsi="Nimbus Roman No9 L"/>
          <w:i/>
          <w:sz w:val="16"/>
          <w:szCs w:val="16"/>
        </w:rPr>
        <w:t>Отчет об исполнении бюджета</w:t>
      </w:r>
      <w:r w:rsidRPr="006E3B7B">
        <w:rPr>
          <w:rFonts w:ascii="Nimbus Roman No9 L" w:hAnsi="Nimbus Roman No9 L"/>
          <w:b/>
          <w:i/>
          <w:sz w:val="16"/>
          <w:szCs w:val="16"/>
        </w:rPr>
        <w:t>»</w:t>
      </w:r>
      <w:r w:rsidRPr="006E3B7B">
        <w:rPr>
          <w:rFonts w:ascii="Nimbus Roman No9 L" w:hAnsi="Nimbus Roman No9 L"/>
          <w:i/>
          <w:sz w:val="16"/>
          <w:szCs w:val="16"/>
        </w:rPr>
        <w:t>).</w:t>
      </w:r>
    </w:p>
    <w:p w:rsidR="008E02D3" w:rsidRPr="006E3B7B" w:rsidRDefault="00E607B5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6E3B7B">
        <w:rPr>
          <w:rFonts w:ascii="Nimbus Roman No9 L" w:hAnsi="Nimbus Roman No9 L"/>
          <w:sz w:val="16"/>
          <w:szCs w:val="16"/>
        </w:rPr>
        <w:t xml:space="preserve">Налоговые и неналоговые доходы составили </w:t>
      </w:r>
      <w:r w:rsidR="00C13BE1" w:rsidRPr="006E3B7B">
        <w:rPr>
          <w:rFonts w:ascii="Times New Roman Cyr" w:hAnsi="Times New Roman Cyr"/>
          <w:bCs/>
          <w:sz w:val="16"/>
          <w:szCs w:val="16"/>
        </w:rPr>
        <w:t>1 511 062,29</w:t>
      </w:r>
      <w:r w:rsidRPr="006E3B7B">
        <w:rPr>
          <w:rFonts w:ascii="Nimbus Roman No9 L" w:hAnsi="Nimbus Roman No9 L"/>
          <w:sz w:val="16"/>
          <w:szCs w:val="16"/>
        </w:rPr>
        <w:t>руб. (</w:t>
      </w:r>
      <w:r w:rsidR="00C13BE1" w:rsidRPr="006E3B7B">
        <w:rPr>
          <w:rFonts w:ascii="Nimbus Roman No9 L" w:hAnsi="Nimbus Roman No9 L"/>
          <w:sz w:val="16"/>
          <w:szCs w:val="16"/>
        </w:rPr>
        <w:t>14,9</w:t>
      </w:r>
      <w:r w:rsidRPr="006E3B7B">
        <w:rPr>
          <w:rFonts w:ascii="Nimbus Roman No9 L" w:hAnsi="Nimbus Roman No9 L"/>
          <w:sz w:val="16"/>
          <w:szCs w:val="16"/>
        </w:rPr>
        <w:t>% общей суммы доходов). Наибольший объем поступлений в налоговых и неналоговых доходах занимают:</w:t>
      </w:r>
    </w:p>
    <w:p w:rsidR="008E02D3" w:rsidRPr="006E3B7B" w:rsidRDefault="00E607B5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6E3B7B">
        <w:rPr>
          <w:rFonts w:ascii="Nimbus Roman No9 L" w:hAnsi="Nimbus Roman No9 L"/>
          <w:sz w:val="16"/>
          <w:szCs w:val="16"/>
        </w:rPr>
        <w:t>- земельный налог –</w:t>
      </w:r>
      <w:r w:rsidR="00C13BE1" w:rsidRPr="006E3B7B">
        <w:rPr>
          <w:rFonts w:ascii="Times New Roman Cyr" w:hAnsi="Times New Roman Cyr"/>
          <w:sz w:val="16"/>
          <w:szCs w:val="16"/>
        </w:rPr>
        <w:t>689 683,44</w:t>
      </w:r>
      <w:r w:rsidR="00AD5BEC" w:rsidRPr="006E3B7B">
        <w:rPr>
          <w:rFonts w:ascii="Nimbus Roman No9 L" w:hAnsi="Nimbus Roman No9 L"/>
          <w:sz w:val="16"/>
          <w:szCs w:val="16"/>
        </w:rPr>
        <w:t>руб</w:t>
      </w:r>
      <w:r w:rsidRPr="006E3B7B">
        <w:rPr>
          <w:rFonts w:ascii="Nimbus Roman No9 L" w:hAnsi="Nimbus Roman No9 L"/>
          <w:sz w:val="16"/>
          <w:szCs w:val="16"/>
        </w:rPr>
        <w:t xml:space="preserve">. </w:t>
      </w:r>
      <w:r w:rsidR="00FC7471" w:rsidRPr="006E3B7B">
        <w:rPr>
          <w:rFonts w:ascii="Nimbus Roman No9 L" w:hAnsi="Nimbus Roman No9 L"/>
          <w:sz w:val="16"/>
          <w:szCs w:val="16"/>
        </w:rPr>
        <w:t>45,6</w:t>
      </w:r>
      <w:r w:rsidRPr="006E3B7B">
        <w:rPr>
          <w:rFonts w:ascii="Nimbus Roman No9 L" w:hAnsi="Nimbus Roman No9 L"/>
          <w:sz w:val="16"/>
          <w:szCs w:val="16"/>
        </w:rPr>
        <w:t>%)</w:t>
      </w:r>
    </w:p>
    <w:p w:rsidR="00A75320" w:rsidRPr="006E3B7B" w:rsidRDefault="00A75320" w:rsidP="00A75320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6E3B7B">
        <w:rPr>
          <w:rFonts w:ascii="Nimbus Roman No9 L" w:hAnsi="Nimbus Roman No9 L"/>
          <w:sz w:val="16"/>
          <w:szCs w:val="16"/>
        </w:rPr>
        <w:t>-налог, взимаемый в связи с применением упрощенной системы налогообложения</w:t>
      </w:r>
      <w:r w:rsidR="00C315D8" w:rsidRPr="006E3B7B">
        <w:rPr>
          <w:rFonts w:ascii="Nimbus Roman No9 L" w:hAnsi="Nimbus Roman No9 L"/>
          <w:sz w:val="16"/>
          <w:szCs w:val="16"/>
        </w:rPr>
        <w:t>-</w:t>
      </w:r>
      <w:r w:rsidR="00C13BE1" w:rsidRPr="006E3B7B">
        <w:rPr>
          <w:rFonts w:ascii="Times New Roman Cyr" w:hAnsi="Times New Roman Cyr"/>
          <w:sz w:val="16"/>
          <w:szCs w:val="16"/>
        </w:rPr>
        <w:t>433 849,12</w:t>
      </w:r>
      <w:proofErr w:type="gramStart"/>
      <w:r w:rsidR="00C315D8" w:rsidRPr="006E3B7B">
        <w:rPr>
          <w:rFonts w:ascii="Nimbus Roman No9 L" w:hAnsi="Nimbus Roman No9 L"/>
          <w:sz w:val="16"/>
          <w:szCs w:val="16"/>
        </w:rPr>
        <w:t>руб</w:t>
      </w:r>
      <w:r w:rsidRPr="006E3B7B">
        <w:rPr>
          <w:rFonts w:ascii="Nimbus Roman No9 L" w:hAnsi="Nimbus Roman No9 L"/>
          <w:sz w:val="16"/>
          <w:szCs w:val="16"/>
        </w:rPr>
        <w:t>.(</w:t>
      </w:r>
      <w:proofErr w:type="gramEnd"/>
      <w:r w:rsidR="00FC7471" w:rsidRPr="006E3B7B">
        <w:rPr>
          <w:rFonts w:ascii="Nimbus Roman No9 L" w:hAnsi="Nimbus Roman No9 L"/>
          <w:sz w:val="16"/>
          <w:szCs w:val="16"/>
        </w:rPr>
        <w:t>28,7</w:t>
      </w:r>
      <w:r w:rsidRPr="006E3B7B">
        <w:rPr>
          <w:rFonts w:ascii="Nimbus Roman No9 L" w:hAnsi="Nimbus Roman No9 L"/>
          <w:sz w:val="16"/>
          <w:szCs w:val="16"/>
        </w:rPr>
        <w:t>%)</w:t>
      </w:r>
    </w:p>
    <w:p w:rsidR="00DF03AA" w:rsidRPr="006E3B7B" w:rsidRDefault="00DF03AA" w:rsidP="00A75320">
      <w:pPr>
        <w:pStyle w:val="ConsPlusNormal"/>
        <w:ind w:firstLine="539"/>
        <w:jc w:val="both"/>
        <w:rPr>
          <w:rFonts w:asciiTheme="minorHAnsi" w:hAnsiTheme="minorHAnsi"/>
          <w:sz w:val="16"/>
          <w:szCs w:val="16"/>
        </w:rPr>
      </w:pPr>
      <w:r w:rsidRPr="006E3B7B">
        <w:rPr>
          <w:rFonts w:ascii="Nimbus Roman No9 L" w:hAnsi="Nimbus Roman No9 L"/>
          <w:sz w:val="16"/>
          <w:szCs w:val="16"/>
        </w:rPr>
        <w:t>- Налог на доходы физических лиц-</w:t>
      </w:r>
      <w:r w:rsidRPr="006E3B7B">
        <w:rPr>
          <w:rFonts w:ascii="Times New Roman Cyr" w:hAnsi="Times New Roman Cyr"/>
          <w:sz w:val="16"/>
          <w:szCs w:val="16"/>
        </w:rPr>
        <w:t>214 561,82</w:t>
      </w:r>
      <w:r w:rsidRPr="006E3B7B">
        <w:rPr>
          <w:rFonts w:asciiTheme="minorHAnsi" w:hAnsiTheme="minorHAnsi"/>
          <w:sz w:val="16"/>
          <w:szCs w:val="16"/>
        </w:rPr>
        <w:t>(14,3%0</w:t>
      </w:r>
    </w:p>
    <w:p w:rsidR="00C315D8" w:rsidRPr="006E3B7B" w:rsidRDefault="00C315D8" w:rsidP="00C315D8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6E3B7B">
        <w:rPr>
          <w:rFonts w:ascii="Nimbus Roman No9 L" w:hAnsi="Nimbus Roman No9 L"/>
          <w:sz w:val="16"/>
          <w:szCs w:val="16"/>
        </w:rPr>
        <w:t>- налог на имущество физических лиц –</w:t>
      </w:r>
      <w:r w:rsidR="00FC7471" w:rsidRPr="006E3B7B">
        <w:rPr>
          <w:rFonts w:ascii="Times New Roman Cyr" w:hAnsi="Times New Roman Cyr"/>
          <w:sz w:val="16"/>
          <w:szCs w:val="16"/>
        </w:rPr>
        <w:t>117 522,41</w:t>
      </w:r>
      <w:r w:rsidRPr="006E3B7B">
        <w:rPr>
          <w:rFonts w:ascii="Nimbus Roman No9 L" w:hAnsi="Nimbus Roman No9 L"/>
          <w:sz w:val="16"/>
          <w:szCs w:val="16"/>
        </w:rPr>
        <w:t>руб. (</w:t>
      </w:r>
      <w:r w:rsidR="00FC7471" w:rsidRPr="006E3B7B">
        <w:rPr>
          <w:rFonts w:ascii="Nimbus Roman No9 L" w:hAnsi="Nimbus Roman No9 L"/>
          <w:sz w:val="16"/>
          <w:szCs w:val="16"/>
        </w:rPr>
        <w:t>7,</w:t>
      </w:r>
      <w:r w:rsidR="00DF03AA" w:rsidRPr="006E3B7B">
        <w:rPr>
          <w:rFonts w:ascii="Nimbus Roman No9 L" w:hAnsi="Nimbus Roman No9 L"/>
          <w:sz w:val="16"/>
          <w:szCs w:val="16"/>
        </w:rPr>
        <w:t>7</w:t>
      </w:r>
      <w:r w:rsidRPr="006E3B7B">
        <w:rPr>
          <w:rFonts w:ascii="Nimbus Roman No9 L" w:hAnsi="Nimbus Roman No9 L"/>
          <w:sz w:val="16"/>
          <w:szCs w:val="16"/>
        </w:rPr>
        <w:t>%)</w:t>
      </w:r>
    </w:p>
    <w:p w:rsidR="00253CBF" w:rsidRPr="006E3B7B" w:rsidRDefault="00C315D8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6E3B7B">
        <w:rPr>
          <w:rFonts w:ascii="Nimbus Roman No9 L" w:hAnsi="Nimbus Roman No9 L"/>
          <w:sz w:val="16"/>
          <w:szCs w:val="16"/>
        </w:rPr>
        <w:t>-</w:t>
      </w:r>
      <w:r w:rsidR="00253CBF" w:rsidRPr="006E3B7B">
        <w:rPr>
          <w:rFonts w:ascii="Nimbus Roman No9 L" w:hAnsi="Nimbus Roman No9 L"/>
          <w:sz w:val="16"/>
          <w:szCs w:val="16"/>
        </w:rPr>
        <w:t xml:space="preserve"> </w:t>
      </w:r>
      <w:r w:rsidRPr="006E3B7B">
        <w:rPr>
          <w:rFonts w:ascii="Nimbus Roman No9 L" w:hAnsi="Nimbus Roman No9 L"/>
          <w:sz w:val="16"/>
          <w:szCs w:val="16"/>
        </w:rPr>
        <w:t>д</w:t>
      </w:r>
      <w:r w:rsidR="00253CBF" w:rsidRPr="006E3B7B">
        <w:rPr>
          <w:rFonts w:ascii="Nimbus Roman No9 L" w:hAnsi="Nimbus Roman No9 L"/>
          <w:sz w:val="16"/>
          <w:szCs w:val="16"/>
        </w:rPr>
        <w:t xml:space="preserve">оходы от </w:t>
      </w:r>
      <w:r w:rsidR="00397746" w:rsidRPr="006E3B7B">
        <w:rPr>
          <w:rFonts w:ascii="Nimbus Roman No9 L" w:hAnsi="Nimbus Roman No9 L"/>
          <w:sz w:val="16"/>
          <w:szCs w:val="16"/>
        </w:rPr>
        <w:t>ЕСХН</w:t>
      </w:r>
      <w:r w:rsidRPr="006E3B7B">
        <w:rPr>
          <w:rFonts w:ascii="Nimbus Roman No9 L" w:hAnsi="Nimbus Roman No9 L"/>
          <w:sz w:val="16"/>
          <w:szCs w:val="16"/>
        </w:rPr>
        <w:t>-</w:t>
      </w:r>
      <w:r w:rsidR="00FC7471" w:rsidRPr="006E3B7B">
        <w:rPr>
          <w:rFonts w:ascii="Times New Roman Cyr" w:hAnsi="Times New Roman Cyr"/>
          <w:sz w:val="16"/>
          <w:szCs w:val="16"/>
        </w:rPr>
        <w:t>16 885,80</w:t>
      </w:r>
      <w:r w:rsidR="00FC7471" w:rsidRPr="006E3B7B">
        <w:rPr>
          <w:rFonts w:ascii="Nimbus Roman No9 L" w:hAnsi="Nimbus Roman No9 L"/>
          <w:sz w:val="16"/>
          <w:szCs w:val="16"/>
        </w:rPr>
        <w:t xml:space="preserve"> </w:t>
      </w:r>
      <w:r w:rsidRPr="006E3B7B">
        <w:rPr>
          <w:rFonts w:ascii="Nimbus Roman No9 L" w:hAnsi="Nimbus Roman No9 L"/>
          <w:sz w:val="16"/>
          <w:szCs w:val="16"/>
        </w:rPr>
        <w:t>(1</w:t>
      </w:r>
      <w:r w:rsidR="002163EF" w:rsidRPr="006E3B7B">
        <w:rPr>
          <w:rFonts w:ascii="Nimbus Roman No9 L" w:hAnsi="Nimbus Roman No9 L"/>
          <w:sz w:val="16"/>
          <w:szCs w:val="16"/>
        </w:rPr>
        <w:t>.</w:t>
      </w:r>
      <w:r w:rsidR="00FC7471" w:rsidRPr="006E3B7B">
        <w:rPr>
          <w:rFonts w:ascii="Nimbus Roman No9 L" w:hAnsi="Nimbus Roman No9 L"/>
          <w:sz w:val="16"/>
          <w:szCs w:val="16"/>
        </w:rPr>
        <w:t>1</w:t>
      </w:r>
      <w:r w:rsidRPr="006E3B7B">
        <w:rPr>
          <w:rFonts w:ascii="Nimbus Roman No9 L" w:hAnsi="Nimbus Roman No9 L"/>
          <w:sz w:val="16"/>
          <w:szCs w:val="16"/>
        </w:rPr>
        <w:t>%)</w:t>
      </w:r>
    </w:p>
    <w:p w:rsidR="008E02D3" w:rsidRPr="006E3B7B" w:rsidRDefault="00AD5BEC">
      <w:pPr>
        <w:rPr>
          <w:sz w:val="16"/>
          <w:szCs w:val="16"/>
        </w:rPr>
      </w:pPr>
      <w:r w:rsidRPr="006E3B7B">
        <w:rPr>
          <w:sz w:val="16"/>
          <w:szCs w:val="16"/>
        </w:rPr>
        <w:t xml:space="preserve">          - инициативные платежи </w:t>
      </w:r>
      <w:r w:rsidR="00C315D8" w:rsidRPr="006E3B7B">
        <w:rPr>
          <w:sz w:val="16"/>
          <w:szCs w:val="16"/>
        </w:rPr>
        <w:t>–</w:t>
      </w:r>
      <w:r w:rsidRPr="006E3B7B">
        <w:rPr>
          <w:sz w:val="16"/>
          <w:szCs w:val="16"/>
        </w:rPr>
        <w:t xml:space="preserve"> </w:t>
      </w:r>
      <w:r w:rsidR="00FC7471" w:rsidRPr="006E3B7B">
        <w:rPr>
          <w:rFonts w:ascii="Times New Roman Cyr" w:hAnsi="Times New Roman Cyr"/>
          <w:sz w:val="16"/>
          <w:szCs w:val="16"/>
        </w:rPr>
        <w:t>38 559,70</w:t>
      </w:r>
      <w:r w:rsidR="00FC7471" w:rsidRPr="006E3B7B">
        <w:rPr>
          <w:rFonts w:ascii="Nimbus Roman No9 L" w:hAnsi="Nimbus Roman No9 L"/>
          <w:sz w:val="16"/>
          <w:szCs w:val="16"/>
        </w:rPr>
        <w:t xml:space="preserve"> </w:t>
      </w:r>
      <w:r w:rsidRPr="006E3B7B">
        <w:rPr>
          <w:rFonts w:ascii="Nimbus Roman No9 L" w:hAnsi="Nimbus Roman No9 L"/>
          <w:sz w:val="16"/>
          <w:szCs w:val="16"/>
        </w:rPr>
        <w:t>(</w:t>
      </w:r>
      <w:r w:rsidR="00FC7471" w:rsidRPr="006E3B7B">
        <w:rPr>
          <w:rFonts w:ascii="Nimbus Roman No9 L" w:hAnsi="Nimbus Roman No9 L"/>
          <w:sz w:val="16"/>
          <w:szCs w:val="16"/>
        </w:rPr>
        <w:t>2,</w:t>
      </w:r>
      <w:r w:rsidR="00DF03AA" w:rsidRPr="006E3B7B">
        <w:rPr>
          <w:rFonts w:ascii="Nimbus Roman No9 L" w:hAnsi="Nimbus Roman No9 L"/>
          <w:sz w:val="16"/>
          <w:szCs w:val="16"/>
        </w:rPr>
        <w:t>6</w:t>
      </w:r>
      <w:r w:rsidR="006D1286" w:rsidRPr="006E3B7B">
        <w:rPr>
          <w:rFonts w:ascii="Nimbus Roman No9 L" w:hAnsi="Nimbus Roman No9 L"/>
          <w:sz w:val="16"/>
          <w:szCs w:val="16"/>
        </w:rPr>
        <w:t>%)</w:t>
      </w:r>
    </w:p>
    <w:p w:rsidR="008E02D3" w:rsidRPr="006E3B7B" w:rsidRDefault="00E607B5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6E3B7B">
        <w:rPr>
          <w:rFonts w:ascii="Nimbus Roman No9 L" w:hAnsi="Nimbus Roman No9 L"/>
          <w:sz w:val="16"/>
          <w:szCs w:val="16"/>
        </w:rPr>
        <w:t xml:space="preserve">Объем </w:t>
      </w:r>
      <w:r w:rsidRPr="006E3B7B">
        <w:rPr>
          <w:rFonts w:ascii="Nimbus Roman No9 L" w:hAnsi="Nimbus Roman No9 L"/>
          <w:b/>
          <w:sz w:val="16"/>
          <w:szCs w:val="16"/>
        </w:rPr>
        <w:t>безвозмездных поступлений</w:t>
      </w:r>
      <w:r w:rsidRPr="006E3B7B">
        <w:rPr>
          <w:rFonts w:ascii="Nimbus Roman No9 L" w:hAnsi="Nimbus Roman No9 L"/>
          <w:sz w:val="16"/>
          <w:szCs w:val="16"/>
        </w:rPr>
        <w:t xml:space="preserve"> от других бюджетов бюджетной системы составил –</w:t>
      </w:r>
      <w:r w:rsidR="00DF03AA" w:rsidRPr="006E3B7B">
        <w:rPr>
          <w:rFonts w:ascii="Times New Roman Cyr" w:hAnsi="Times New Roman Cyr"/>
          <w:bCs/>
          <w:sz w:val="16"/>
          <w:szCs w:val="16"/>
        </w:rPr>
        <w:t>8 618 811,62</w:t>
      </w:r>
      <w:r w:rsidRPr="006E3B7B">
        <w:rPr>
          <w:rFonts w:ascii="Nimbus Roman No9 L" w:hAnsi="Nimbus Roman No9 L"/>
          <w:sz w:val="16"/>
          <w:szCs w:val="16"/>
        </w:rPr>
        <w:t>руб. (</w:t>
      </w:r>
      <w:r w:rsidR="00DF03AA" w:rsidRPr="006E3B7B">
        <w:rPr>
          <w:rFonts w:ascii="Nimbus Roman No9 L" w:hAnsi="Nimbus Roman No9 L"/>
          <w:sz w:val="16"/>
          <w:szCs w:val="16"/>
        </w:rPr>
        <w:t>85,1</w:t>
      </w:r>
      <w:r w:rsidRPr="006E3B7B">
        <w:rPr>
          <w:rFonts w:ascii="Nimbus Roman No9 L" w:hAnsi="Nimbus Roman No9 L"/>
          <w:sz w:val="16"/>
          <w:szCs w:val="16"/>
        </w:rPr>
        <w:t>%всего объема доходов), в том числе:</w:t>
      </w:r>
    </w:p>
    <w:p w:rsidR="000E2191" w:rsidRPr="006E3B7B" w:rsidRDefault="000E2191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6E3B7B">
        <w:rPr>
          <w:rFonts w:ascii="Nimbus Roman No9 L" w:hAnsi="Nimbus Roman No9 L"/>
          <w:sz w:val="16"/>
          <w:szCs w:val="16"/>
        </w:rPr>
        <w:t>-дотации на выравнивание бюджетной обеспеченности-</w:t>
      </w:r>
      <w:r w:rsidR="00DF03AA" w:rsidRPr="006E3B7B">
        <w:rPr>
          <w:rFonts w:ascii="Times New Roman Cyr" w:hAnsi="Times New Roman Cyr"/>
          <w:sz w:val="16"/>
          <w:szCs w:val="16"/>
        </w:rPr>
        <w:t>5 510 832,00</w:t>
      </w:r>
      <w:proofErr w:type="gramStart"/>
      <w:r w:rsidRPr="006E3B7B">
        <w:rPr>
          <w:rFonts w:ascii="Nimbus Roman No9 L" w:hAnsi="Nimbus Roman No9 L"/>
          <w:sz w:val="16"/>
          <w:szCs w:val="16"/>
        </w:rPr>
        <w:t>руб(</w:t>
      </w:r>
      <w:proofErr w:type="gramEnd"/>
      <w:r w:rsidR="00DF03AA" w:rsidRPr="006E3B7B">
        <w:rPr>
          <w:rFonts w:ascii="Nimbus Roman No9 L" w:hAnsi="Nimbus Roman No9 L"/>
          <w:sz w:val="16"/>
          <w:szCs w:val="16"/>
        </w:rPr>
        <w:t>63,9</w:t>
      </w:r>
      <w:r w:rsidRPr="006E3B7B">
        <w:rPr>
          <w:rFonts w:ascii="Nimbus Roman No9 L" w:hAnsi="Nimbus Roman No9 L"/>
          <w:sz w:val="16"/>
          <w:szCs w:val="16"/>
        </w:rPr>
        <w:t>%)</w:t>
      </w:r>
    </w:p>
    <w:p w:rsidR="000E2191" w:rsidRPr="006E3B7B" w:rsidRDefault="000E2191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6E3B7B">
        <w:rPr>
          <w:rFonts w:ascii="Nimbus Roman No9 L" w:hAnsi="Nimbus Roman No9 L"/>
          <w:sz w:val="16"/>
          <w:szCs w:val="16"/>
        </w:rPr>
        <w:t>-субвенции бюджетам поселений на осуществление первичного воинского учета на территориях где отсутствуют военные комиссариаты-</w:t>
      </w:r>
      <w:r w:rsidR="00DF03AA" w:rsidRPr="006E3B7B">
        <w:rPr>
          <w:rFonts w:ascii="Times New Roman Cyr" w:hAnsi="Times New Roman Cyr"/>
          <w:bCs/>
          <w:sz w:val="16"/>
          <w:szCs w:val="16"/>
        </w:rPr>
        <w:t>79 455,44</w:t>
      </w:r>
      <w:r w:rsidR="00DF03AA" w:rsidRPr="006E3B7B">
        <w:rPr>
          <w:rFonts w:ascii="Nimbus Roman No9 L" w:hAnsi="Nimbus Roman No9 L"/>
          <w:sz w:val="16"/>
          <w:szCs w:val="16"/>
        </w:rPr>
        <w:t xml:space="preserve"> </w:t>
      </w:r>
      <w:r w:rsidRPr="006E3B7B">
        <w:rPr>
          <w:rFonts w:ascii="Nimbus Roman No9 L" w:hAnsi="Nimbus Roman No9 L"/>
          <w:sz w:val="16"/>
          <w:szCs w:val="16"/>
        </w:rPr>
        <w:t>(0,</w:t>
      </w:r>
      <w:r w:rsidR="00DF03AA" w:rsidRPr="006E3B7B">
        <w:rPr>
          <w:rFonts w:ascii="Nimbus Roman No9 L" w:hAnsi="Nimbus Roman No9 L"/>
          <w:sz w:val="16"/>
          <w:szCs w:val="16"/>
        </w:rPr>
        <w:t>9</w:t>
      </w:r>
      <w:r w:rsidRPr="006E3B7B">
        <w:rPr>
          <w:rFonts w:ascii="Nimbus Roman No9 L" w:hAnsi="Nimbus Roman No9 L"/>
          <w:sz w:val="16"/>
          <w:szCs w:val="16"/>
        </w:rPr>
        <w:t>%)</w:t>
      </w:r>
    </w:p>
    <w:p w:rsidR="000E2191" w:rsidRPr="006E3B7B" w:rsidRDefault="00EA0B85">
      <w:pPr>
        <w:pStyle w:val="ConsPlusNormal"/>
        <w:ind w:firstLine="539"/>
        <w:jc w:val="both"/>
        <w:rPr>
          <w:sz w:val="16"/>
          <w:szCs w:val="16"/>
        </w:rPr>
      </w:pPr>
      <w:r w:rsidRPr="006E3B7B">
        <w:rPr>
          <w:rFonts w:ascii="Nimbus Roman No9 L" w:hAnsi="Nimbus Roman No9 L"/>
          <w:sz w:val="16"/>
          <w:szCs w:val="16"/>
        </w:rPr>
        <w:t xml:space="preserve">-  </w:t>
      </w:r>
      <w:proofErr w:type="gramStart"/>
      <w:r w:rsidRPr="006E3B7B">
        <w:rPr>
          <w:rFonts w:ascii="Nimbus Roman No9 L" w:hAnsi="Nimbus Roman No9 L"/>
          <w:sz w:val="16"/>
          <w:szCs w:val="16"/>
        </w:rPr>
        <w:t>субсидии  бюджетам</w:t>
      </w:r>
      <w:proofErr w:type="gramEnd"/>
      <w:r w:rsidRPr="006E3B7B">
        <w:rPr>
          <w:rFonts w:ascii="Nimbus Roman No9 L" w:hAnsi="Nimbus Roman No9 L"/>
          <w:sz w:val="16"/>
          <w:szCs w:val="16"/>
        </w:rPr>
        <w:t xml:space="preserve"> бюджетной системы Российской Федерации-</w:t>
      </w:r>
      <w:r w:rsidR="0069291E" w:rsidRPr="006E3B7B">
        <w:rPr>
          <w:rFonts w:ascii="Times New Roman Cyr" w:hAnsi="Times New Roman Cyr"/>
          <w:bCs/>
          <w:sz w:val="16"/>
          <w:szCs w:val="16"/>
        </w:rPr>
        <w:t>858 240,30</w:t>
      </w:r>
      <w:r w:rsidRPr="006E3B7B">
        <w:rPr>
          <w:sz w:val="16"/>
          <w:szCs w:val="16"/>
        </w:rPr>
        <w:t>руб(</w:t>
      </w:r>
      <w:r w:rsidR="0069291E" w:rsidRPr="006E3B7B">
        <w:rPr>
          <w:sz w:val="16"/>
          <w:szCs w:val="16"/>
        </w:rPr>
        <w:t>10,0</w:t>
      </w:r>
      <w:r w:rsidRPr="006E3B7B">
        <w:rPr>
          <w:sz w:val="16"/>
          <w:szCs w:val="16"/>
        </w:rPr>
        <w:t>%)</w:t>
      </w:r>
    </w:p>
    <w:p w:rsidR="00EA0B85" w:rsidRPr="006E3B7B" w:rsidRDefault="00EA0B85" w:rsidP="00EA0B85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6E3B7B">
        <w:rPr>
          <w:rFonts w:ascii="Nimbus Roman No9 L" w:hAnsi="Nimbus Roman No9 L"/>
          <w:sz w:val="16"/>
          <w:szCs w:val="16"/>
        </w:rPr>
        <w:t>-  иные межбюджетные трансферты-</w:t>
      </w:r>
      <w:r w:rsidR="0069291E" w:rsidRPr="006E3B7B">
        <w:rPr>
          <w:rFonts w:ascii="Times New Roman Cyr" w:hAnsi="Times New Roman Cyr"/>
          <w:sz w:val="16"/>
          <w:szCs w:val="16"/>
        </w:rPr>
        <w:t>2 170 283,88</w:t>
      </w:r>
      <w:proofErr w:type="gramStart"/>
      <w:r w:rsidRPr="006E3B7B">
        <w:rPr>
          <w:rFonts w:ascii="Nimbus Roman No9 L" w:hAnsi="Nimbus Roman No9 L"/>
          <w:sz w:val="16"/>
          <w:szCs w:val="16"/>
        </w:rPr>
        <w:t>руб(</w:t>
      </w:r>
      <w:proofErr w:type="gramEnd"/>
      <w:r w:rsidR="0069291E" w:rsidRPr="006E3B7B">
        <w:rPr>
          <w:rFonts w:ascii="Nimbus Roman No9 L" w:hAnsi="Nimbus Roman No9 L"/>
          <w:sz w:val="16"/>
          <w:szCs w:val="16"/>
        </w:rPr>
        <w:t>25,2</w:t>
      </w:r>
      <w:r w:rsidRPr="006E3B7B">
        <w:rPr>
          <w:rFonts w:ascii="Nimbus Roman No9 L" w:hAnsi="Nimbus Roman No9 L"/>
          <w:sz w:val="16"/>
          <w:szCs w:val="16"/>
        </w:rPr>
        <w:t>%)</w:t>
      </w:r>
    </w:p>
    <w:p w:rsidR="00EA0B85" w:rsidRPr="006E3B7B" w:rsidRDefault="00EA0B85" w:rsidP="00EA0B85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</w:p>
    <w:p w:rsidR="008E02D3" w:rsidRPr="006E3B7B" w:rsidRDefault="00E607B5" w:rsidP="00EA0B85">
      <w:pPr>
        <w:pStyle w:val="ConsPlusNormal"/>
        <w:ind w:firstLine="539"/>
        <w:jc w:val="both"/>
        <w:rPr>
          <w:sz w:val="16"/>
          <w:szCs w:val="16"/>
        </w:rPr>
      </w:pPr>
      <w:r w:rsidRPr="006E3B7B">
        <w:rPr>
          <w:sz w:val="16"/>
          <w:szCs w:val="16"/>
        </w:rPr>
        <w:t xml:space="preserve">Показатели приложений №№1, 2, 3 </w:t>
      </w:r>
      <w:proofErr w:type="gramStart"/>
      <w:r w:rsidRPr="006E3B7B">
        <w:rPr>
          <w:sz w:val="16"/>
          <w:szCs w:val="16"/>
        </w:rPr>
        <w:t>к  Постановлению</w:t>
      </w:r>
      <w:proofErr w:type="gramEnd"/>
      <w:r w:rsidRPr="006E3B7B">
        <w:rPr>
          <w:sz w:val="16"/>
          <w:szCs w:val="16"/>
        </w:rPr>
        <w:t xml:space="preserve"> тождественны показателям, отраженным в Отчете</w:t>
      </w:r>
      <w:r w:rsidR="000E2191" w:rsidRPr="006E3B7B">
        <w:rPr>
          <w:sz w:val="16"/>
          <w:szCs w:val="16"/>
        </w:rPr>
        <w:t>.</w:t>
      </w:r>
    </w:p>
    <w:p w:rsidR="008E02D3" w:rsidRPr="006E3B7B" w:rsidRDefault="008E02D3">
      <w:pPr>
        <w:pStyle w:val="ConsPlusNormal"/>
        <w:rPr>
          <w:sz w:val="16"/>
          <w:szCs w:val="16"/>
        </w:rPr>
      </w:pPr>
    </w:p>
    <w:p w:rsidR="008E02D3" w:rsidRPr="006E3B7B" w:rsidRDefault="00E607B5">
      <w:pPr>
        <w:pStyle w:val="ConsPlusNormal"/>
        <w:ind w:firstLine="540"/>
        <w:jc w:val="both"/>
        <w:rPr>
          <w:b/>
          <w:sz w:val="16"/>
          <w:szCs w:val="16"/>
        </w:rPr>
      </w:pPr>
      <w:r w:rsidRPr="006E3B7B">
        <w:rPr>
          <w:b/>
          <w:sz w:val="16"/>
          <w:szCs w:val="16"/>
        </w:rPr>
        <w:t xml:space="preserve">Анализ исполнения </w:t>
      </w:r>
      <w:proofErr w:type="gramStart"/>
      <w:r w:rsidRPr="006E3B7B">
        <w:rPr>
          <w:b/>
          <w:sz w:val="16"/>
          <w:szCs w:val="16"/>
        </w:rPr>
        <w:t xml:space="preserve">бюджета </w:t>
      </w:r>
      <w:r w:rsidRPr="006E3B7B">
        <w:rPr>
          <w:b/>
          <w:bCs/>
          <w:sz w:val="16"/>
          <w:szCs w:val="16"/>
        </w:rPr>
        <w:t xml:space="preserve"> </w:t>
      </w:r>
      <w:r w:rsidRPr="006E3B7B">
        <w:rPr>
          <w:b/>
          <w:bCs/>
          <w:color w:val="000000"/>
          <w:sz w:val="16"/>
          <w:szCs w:val="16"/>
        </w:rPr>
        <w:t>МО</w:t>
      </w:r>
      <w:proofErr w:type="gramEnd"/>
      <w:r w:rsidRPr="006E3B7B">
        <w:rPr>
          <w:b/>
          <w:bCs/>
          <w:color w:val="000000"/>
          <w:sz w:val="16"/>
          <w:szCs w:val="16"/>
        </w:rPr>
        <w:t xml:space="preserve"> СП «Село </w:t>
      </w:r>
      <w:proofErr w:type="spellStart"/>
      <w:r w:rsidRPr="006E3B7B">
        <w:rPr>
          <w:b/>
          <w:bCs/>
          <w:color w:val="000000"/>
          <w:sz w:val="16"/>
          <w:szCs w:val="16"/>
        </w:rPr>
        <w:t>Бутчино</w:t>
      </w:r>
      <w:proofErr w:type="spellEnd"/>
      <w:r w:rsidRPr="006E3B7B">
        <w:rPr>
          <w:b/>
          <w:bCs/>
          <w:color w:val="000000"/>
          <w:sz w:val="16"/>
          <w:szCs w:val="16"/>
        </w:rPr>
        <w:t>»</w:t>
      </w:r>
      <w:r w:rsidRPr="006E3B7B">
        <w:rPr>
          <w:b/>
          <w:sz w:val="16"/>
          <w:szCs w:val="16"/>
        </w:rPr>
        <w:t xml:space="preserve"> за отчетный период по расходам. </w:t>
      </w:r>
    </w:p>
    <w:p w:rsidR="008E02D3" w:rsidRPr="006E3B7B" w:rsidRDefault="00E607B5">
      <w:pPr>
        <w:pStyle w:val="ConsPlusNormal"/>
        <w:ind w:firstLine="540"/>
        <w:jc w:val="both"/>
        <w:rPr>
          <w:sz w:val="16"/>
          <w:szCs w:val="16"/>
        </w:rPr>
      </w:pPr>
      <w:r w:rsidRPr="006E3B7B">
        <w:rPr>
          <w:sz w:val="16"/>
          <w:szCs w:val="16"/>
        </w:rPr>
        <w:t>По расходам исполнение за 202</w:t>
      </w:r>
      <w:r w:rsidR="0069291E" w:rsidRPr="006E3B7B">
        <w:rPr>
          <w:sz w:val="16"/>
          <w:szCs w:val="16"/>
        </w:rPr>
        <w:t>4</w:t>
      </w:r>
      <w:r w:rsidRPr="006E3B7B">
        <w:rPr>
          <w:sz w:val="16"/>
          <w:szCs w:val="16"/>
        </w:rPr>
        <w:t>год составило –</w:t>
      </w:r>
      <w:r w:rsidR="007F5221" w:rsidRPr="006E3B7B">
        <w:rPr>
          <w:rFonts w:ascii="Nimbus Roman No9 L" w:hAnsi="Nimbus Roman No9 L"/>
          <w:bCs/>
          <w:sz w:val="16"/>
          <w:szCs w:val="16"/>
        </w:rPr>
        <w:t xml:space="preserve">  </w:t>
      </w:r>
      <w:r w:rsidR="0069291E" w:rsidRPr="006E3B7B">
        <w:rPr>
          <w:rFonts w:ascii="Nimbus Roman No9 L" w:hAnsi="Nimbus Roman No9 L"/>
          <w:bCs/>
          <w:sz w:val="16"/>
          <w:szCs w:val="16"/>
        </w:rPr>
        <w:t xml:space="preserve">  </w:t>
      </w:r>
      <w:r w:rsidR="0069291E" w:rsidRPr="006E3B7B">
        <w:rPr>
          <w:bCs/>
          <w:sz w:val="16"/>
          <w:szCs w:val="16"/>
        </w:rPr>
        <w:t>10 178 662,45</w:t>
      </w:r>
      <w:r w:rsidR="006D1286" w:rsidRPr="006E3B7B">
        <w:rPr>
          <w:sz w:val="16"/>
          <w:szCs w:val="16"/>
        </w:rPr>
        <w:t>и</w:t>
      </w:r>
      <w:r w:rsidRPr="006E3B7B">
        <w:rPr>
          <w:sz w:val="16"/>
          <w:szCs w:val="16"/>
        </w:rPr>
        <w:t xml:space="preserve">ли </w:t>
      </w:r>
      <w:r w:rsidR="0069291E" w:rsidRPr="006E3B7B">
        <w:rPr>
          <w:sz w:val="16"/>
          <w:szCs w:val="16"/>
        </w:rPr>
        <w:t>92,08</w:t>
      </w:r>
      <w:r w:rsidRPr="006E3B7B">
        <w:rPr>
          <w:sz w:val="16"/>
          <w:szCs w:val="16"/>
        </w:rPr>
        <w:t>% к бюджетным ассигнованиям в соответствии с уточненной бюджетной росписью на 202</w:t>
      </w:r>
      <w:r w:rsidR="0069291E" w:rsidRPr="006E3B7B">
        <w:rPr>
          <w:sz w:val="16"/>
          <w:szCs w:val="16"/>
        </w:rPr>
        <w:t>4</w:t>
      </w:r>
      <w:r w:rsidRPr="006E3B7B">
        <w:rPr>
          <w:sz w:val="16"/>
          <w:szCs w:val="16"/>
        </w:rPr>
        <w:t xml:space="preserve"> год (</w:t>
      </w:r>
      <w:r w:rsidR="0069291E" w:rsidRPr="006E3B7B">
        <w:rPr>
          <w:rFonts w:ascii="Nimbus Roman No9 L" w:hAnsi="Nimbus Roman No9 L"/>
          <w:sz w:val="16"/>
          <w:szCs w:val="16"/>
        </w:rPr>
        <w:t>11 053 836,12</w:t>
      </w:r>
      <w:r w:rsidR="007F5221" w:rsidRPr="006E3B7B">
        <w:rPr>
          <w:rFonts w:ascii="Nimbus Roman No9 L" w:hAnsi="Nimbus Roman No9 L"/>
          <w:sz w:val="16"/>
          <w:szCs w:val="16"/>
        </w:rPr>
        <w:t>руб</w:t>
      </w:r>
      <w:r w:rsidRPr="006E3B7B">
        <w:rPr>
          <w:sz w:val="16"/>
          <w:szCs w:val="16"/>
        </w:rPr>
        <w:t xml:space="preserve">.). </w:t>
      </w:r>
    </w:p>
    <w:p w:rsidR="008E02D3" w:rsidRPr="006E3B7B" w:rsidRDefault="008E02D3">
      <w:pPr>
        <w:pStyle w:val="ConsPlusNormal"/>
        <w:ind w:firstLine="540"/>
        <w:jc w:val="both"/>
        <w:rPr>
          <w:sz w:val="16"/>
          <w:szCs w:val="16"/>
        </w:rPr>
      </w:pPr>
    </w:p>
    <w:p w:rsidR="008E02D3" w:rsidRPr="006E3B7B" w:rsidRDefault="00E607B5">
      <w:pPr>
        <w:pStyle w:val="ConsPlusNormal"/>
        <w:ind w:firstLine="540"/>
        <w:jc w:val="both"/>
        <w:rPr>
          <w:sz w:val="16"/>
          <w:szCs w:val="16"/>
        </w:rPr>
      </w:pPr>
      <w:r w:rsidRPr="006E3B7B">
        <w:rPr>
          <w:bCs/>
          <w:color w:val="000000"/>
          <w:sz w:val="16"/>
          <w:szCs w:val="16"/>
        </w:rPr>
        <w:t xml:space="preserve">Исполнение расходов </w:t>
      </w:r>
      <w:proofErr w:type="gramStart"/>
      <w:r w:rsidRPr="006E3B7B">
        <w:rPr>
          <w:bCs/>
          <w:color w:val="000000"/>
          <w:sz w:val="16"/>
          <w:szCs w:val="16"/>
        </w:rPr>
        <w:t>бюджета  МО</w:t>
      </w:r>
      <w:proofErr w:type="gramEnd"/>
      <w:r w:rsidRPr="006E3B7B">
        <w:rPr>
          <w:bCs/>
          <w:color w:val="000000"/>
          <w:sz w:val="16"/>
          <w:szCs w:val="16"/>
        </w:rPr>
        <w:t xml:space="preserve"> СП «Село </w:t>
      </w:r>
      <w:proofErr w:type="spellStart"/>
      <w:r w:rsidRPr="006E3B7B">
        <w:rPr>
          <w:bCs/>
          <w:color w:val="000000"/>
          <w:sz w:val="16"/>
          <w:szCs w:val="16"/>
        </w:rPr>
        <w:t>Бутчино</w:t>
      </w:r>
      <w:proofErr w:type="spellEnd"/>
      <w:r w:rsidRPr="006E3B7B">
        <w:rPr>
          <w:bCs/>
          <w:color w:val="000000"/>
          <w:sz w:val="16"/>
          <w:szCs w:val="16"/>
        </w:rPr>
        <w:t>» за 202</w:t>
      </w:r>
      <w:r w:rsidR="0069291E" w:rsidRPr="006E3B7B">
        <w:rPr>
          <w:bCs/>
          <w:color w:val="000000"/>
          <w:sz w:val="16"/>
          <w:szCs w:val="16"/>
        </w:rPr>
        <w:t>4</w:t>
      </w:r>
      <w:r w:rsidRPr="006E3B7B">
        <w:rPr>
          <w:bCs/>
          <w:color w:val="000000"/>
          <w:sz w:val="16"/>
          <w:szCs w:val="16"/>
        </w:rPr>
        <w:t xml:space="preserve">год по ведомственной структуре и в процентном исполнении к </w:t>
      </w:r>
      <w:r w:rsidRPr="006E3B7B">
        <w:rPr>
          <w:sz w:val="16"/>
          <w:szCs w:val="16"/>
        </w:rPr>
        <w:t>бюджетным ассигнованиям в соответствии с уточн</w:t>
      </w:r>
      <w:r w:rsidR="006D1286" w:rsidRPr="006E3B7B">
        <w:rPr>
          <w:sz w:val="16"/>
          <w:szCs w:val="16"/>
        </w:rPr>
        <w:t>енной бюджетной росписью на 202</w:t>
      </w:r>
      <w:r w:rsidR="0069291E" w:rsidRPr="006E3B7B">
        <w:rPr>
          <w:sz w:val="16"/>
          <w:szCs w:val="16"/>
        </w:rPr>
        <w:t>4</w:t>
      </w:r>
      <w:r w:rsidRPr="006E3B7B">
        <w:rPr>
          <w:sz w:val="16"/>
          <w:szCs w:val="16"/>
        </w:rPr>
        <w:t>год приведено в таблице «Исполнение расходов бюджета».</w:t>
      </w:r>
    </w:p>
    <w:p w:rsidR="008E02D3" w:rsidRPr="006E3B7B" w:rsidRDefault="00E607B5">
      <w:pPr>
        <w:ind w:firstLine="540"/>
        <w:jc w:val="both"/>
        <w:rPr>
          <w:bCs/>
          <w:sz w:val="16"/>
          <w:szCs w:val="16"/>
        </w:rPr>
      </w:pPr>
      <w:r w:rsidRPr="006E3B7B">
        <w:rPr>
          <w:bCs/>
          <w:sz w:val="16"/>
          <w:szCs w:val="16"/>
        </w:rPr>
        <w:t xml:space="preserve"> </w:t>
      </w:r>
    </w:p>
    <w:tbl>
      <w:tblPr>
        <w:tblW w:w="9937" w:type="dxa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894"/>
        <w:gridCol w:w="706"/>
        <w:gridCol w:w="1805"/>
        <w:gridCol w:w="1662"/>
        <w:gridCol w:w="870"/>
      </w:tblGrid>
      <w:tr w:rsidR="008E02D3" w:rsidRPr="006E3B7B" w:rsidTr="006D1286">
        <w:trPr>
          <w:trHeight w:val="235"/>
        </w:trPr>
        <w:tc>
          <w:tcPr>
            <w:tcW w:w="99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02D3" w:rsidRPr="006E3B7B" w:rsidRDefault="00E607B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E3B7B">
              <w:rPr>
                <w:b/>
                <w:bCs/>
                <w:color w:val="000000"/>
                <w:sz w:val="16"/>
                <w:szCs w:val="16"/>
              </w:rPr>
              <w:t xml:space="preserve">Исполнение расходов бюджета </w:t>
            </w:r>
          </w:p>
        </w:tc>
      </w:tr>
      <w:tr w:rsidR="008E02D3" w:rsidRPr="006E3B7B" w:rsidTr="006D1286">
        <w:trPr>
          <w:trHeight w:val="255"/>
        </w:trPr>
        <w:tc>
          <w:tcPr>
            <w:tcW w:w="99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02D3" w:rsidRPr="006E3B7B" w:rsidRDefault="00E607B5">
            <w:pPr>
              <w:jc w:val="right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(рублей)</w:t>
            </w:r>
          </w:p>
        </w:tc>
      </w:tr>
      <w:tr w:rsidR="008E02D3" w:rsidRPr="006E3B7B" w:rsidTr="0069291E">
        <w:trPr>
          <w:trHeight w:val="23"/>
        </w:trPr>
        <w:tc>
          <w:tcPr>
            <w:tcW w:w="4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8E02D3" w:rsidRPr="006E3B7B" w:rsidRDefault="00E607B5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КГРБС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Исполнено</w:t>
            </w:r>
          </w:p>
        </w:tc>
      </w:tr>
      <w:tr w:rsidR="008E02D3" w:rsidRPr="006E3B7B" w:rsidTr="0069291E">
        <w:trPr>
          <w:trHeight w:val="23"/>
        </w:trPr>
        <w:tc>
          <w:tcPr>
            <w:tcW w:w="48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8E02D3">
            <w:pPr>
              <w:rPr>
                <w:sz w:val="16"/>
                <w:szCs w:val="16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8E02D3">
            <w:pPr>
              <w:rPr>
                <w:sz w:val="16"/>
                <w:szCs w:val="16"/>
              </w:rPr>
            </w:pP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8E02D3">
            <w:pPr>
              <w:rPr>
                <w:sz w:val="16"/>
                <w:szCs w:val="16"/>
              </w:rPr>
            </w:pP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СУММА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sz w:val="16"/>
                <w:szCs w:val="16"/>
              </w:rPr>
            </w:pPr>
            <w:r w:rsidRPr="006E3B7B">
              <w:rPr>
                <w:sz w:val="16"/>
                <w:szCs w:val="16"/>
              </w:rPr>
              <w:t>%</w:t>
            </w:r>
          </w:p>
        </w:tc>
      </w:tr>
      <w:tr w:rsidR="008E02D3" w:rsidRPr="006E3B7B" w:rsidTr="0069291E">
        <w:trPr>
          <w:trHeight w:val="23"/>
        </w:trPr>
        <w:tc>
          <w:tcPr>
            <w:tcW w:w="48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8E02D3" w:rsidRPr="006E3B7B" w:rsidRDefault="00E607B5">
            <w:pPr>
              <w:jc w:val="right"/>
              <w:rPr>
                <w:sz w:val="16"/>
                <w:szCs w:val="16"/>
              </w:rPr>
            </w:pPr>
            <w:r w:rsidRPr="006E3B7B">
              <w:rPr>
                <w:sz w:val="16"/>
                <w:szCs w:val="16"/>
              </w:rPr>
              <w:t>6</w:t>
            </w:r>
          </w:p>
        </w:tc>
      </w:tr>
      <w:tr w:rsidR="008E02D3" w:rsidRPr="006E3B7B" w:rsidTr="0069291E">
        <w:trPr>
          <w:trHeight w:val="23"/>
        </w:trPr>
        <w:tc>
          <w:tcPr>
            <w:tcW w:w="48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E3B7B">
              <w:rPr>
                <w:b/>
                <w:bCs/>
                <w:color w:val="000000"/>
                <w:sz w:val="16"/>
                <w:szCs w:val="16"/>
              </w:rPr>
              <w:t xml:space="preserve">Администрация (исполнительно-распорядительного органа МО СП « Село </w:t>
            </w:r>
            <w:proofErr w:type="spellStart"/>
            <w:r w:rsidRPr="006E3B7B">
              <w:rPr>
                <w:b/>
                <w:bCs/>
                <w:color w:val="000000"/>
                <w:sz w:val="16"/>
                <w:szCs w:val="16"/>
              </w:rPr>
              <w:t>Бутчино</w:t>
            </w:r>
            <w:proofErr w:type="spellEnd"/>
            <w:r w:rsidRPr="006E3B7B">
              <w:rPr>
                <w:b/>
                <w:bCs/>
                <w:color w:val="000000"/>
                <w:sz w:val="16"/>
                <w:szCs w:val="16"/>
              </w:rPr>
              <w:t>) итого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8E02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69291E" w:rsidP="0069291E">
            <w:pPr>
              <w:pStyle w:val="ConsPlusNormal"/>
              <w:ind w:firstLine="27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6E3B7B">
              <w:rPr>
                <w:b/>
                <w:bCs/>
                <w:color w:val="000000"/>
                <w:sz w:val="16"/>
                <w:szCs w:val="16"/>
              </w:rPr>
              <w:t>11053826,12</w:t>
            </w: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69291E">
            <w:pPr>
              <w:pStyle w:val="ConsPlusNormal"/>
              <w:ind w:left="-112" w:right="-132" w:firstLine="540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6E3B7B">
              <w:rPr>
                <w:b/>
                <w:bCs/>
                <w:color w:val="000000"/>
                <w:sz w:val="16"/>
                <w:szCs w:val="16"/>
              </w:rPr>
              <w:t>10178662,42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69291E">
            <w:pPr>
              <w:jc w:val="right"/>
              <w:rPr>
                <w:b/>
                <w:bCs/>
                <w:sz w:val="16"/>
                <w:szCs w:val="16"/>
              </w:rPr>
            </w:pPr>
            <w:r w:rsidRPr="006E3B7B">
              <w:rPr>
                <w:b/>
                <w:bCs/>
                <w:sz w:val="16"/>
                <w:szCs w:val="16"/>
              </w:rPr>
              <w:t>92,08</w:t>
            </w:r>
          </w:p>
        </w:tc>
      </w:tr>
      <w:tr w:rsidR="0069291E" w:rsidRPr="006E3B7B" w:rsidTr="0069291E">
        <w:trPr>
          <w:trHeight w:val="23"/>
        </w:trPr>
        <w:tc>
          <w:tcPr>
            <w:tcW w:w="48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9291E" w:rsidRPr="006E3B7B" w:rsidRDefault="0069291E" w:rsidP="0069291E">
            <w:pPr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9291E" w:rsidRPr="006E3B7B" w:rsidRDefault="0069291E" w:rsidP="0069291E">
            <w:pPr>
              <w:jc w:val="right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0100 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9291E" w:rsidRPr="006E3B7B" w:rsidRDefault="0069291E" w:rsidP="0069291E">
            <w:pPr>
              <w:widowControl/>
              <w:suppressAutoHyphens w:val="0"/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3 514 000,00</w:t>
            </w:r>
          </w:p>
        </w:tc>
        <w:tc>
          <w:tcPr>
            <w:tcW w:w="16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9291E" w:rsidRPr="006E3B7B" w:rsidRDefault="0069291E" w:rsidP="0069291E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3 287 038,83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9291E" w:rsidRPr="006E3B7B" w:rsidRDefault="0069291E" w:rsidP="0069291E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93,54</w:t>
            </w:r>
          </w:p>
        </w:tc>
      </w:tr>
      <w:tr w:rsidR="0069291E" w:rsidRPr="006E3B7B" w:rsidTr="007D4FDC">
        <w:trPr>
          <w:trHeight w:val="23"/>
        </w:trPr>
        <w:tc>
          <w:tcPr>
            <w:tcW w:w="48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9291E" w:rsidRPr="006E3B7B" w:rsidRDefault="0069291E" w:rsidP="0069291E">
            <w:pPr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9291E" w:rsidRPr="006E3B7B" w:rsidRDefault="0069291E" w:rsidP="0069291E">
            <w:pPr>
              <w:jc w:val="right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0200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9291E" w:rsidRPr="006E3B7B" w:rsidRDefault="0069291E" w:rsidP="0069291E">
            <w:pPr>
              <w:widowControl/>
              <w:suppressAutoHyphens w:val="0"/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134 728,00</w:t>
            </w:r>
          </w:p>
        </w:tc>
        <w:tc>
          <w:tcPr>
            <w:tcW w:w="16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9291E" w:rsidRPr="006E3B7B" w:rsidRDefault="0069291E" w:rsidP="0069291E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79 455,44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9291E" w:rsidRPr="006E3B7B" w:rsidRDefault="0069291E" w:rsidP="0069291E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58,97</w:t>
            </w:r>
          </w:p>
        </w:tc>
      </w:tr>
      <w:tr w:rsidR="006F34BD" w:rsidRPr="006E3B7B" w:rsidTr="007D4FDC">
        <w:trPr>
          <w:trHeight w:val="23"/>
        </w:trPr>
        <w:tc>
          <w:tcPr>
            <w:tcW w:w="48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F34BD" w:rsidRPr="006E3B7B" w:rsidRDefault="006F34BD" w:rsidP="006F34BD">
            <w:pPr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F34BD" w:rsidRPr="006E3B7B" w:rsidRDefault="006F34BD" w:rsidP="006F34BD">
            <w:pPr>
              <w:jc w:val="right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F34BD" w:rsidRPr="006E3B7B" w:rsidRDefault="006F34BD" w:rsidP="006F34BD">
            <w:pPr>
              <w:widowControl/>
              <w:suppressAutoHyphens w:val="0"/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16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F34BD" w:rsidRPr="006E3B7B" w:rsidRDefault="006F34BD" w:rsidP="006F34BD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1 440,00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F34BD" w:rsidRPr="006E3B7B" w:rsidRDefault="006F34BD" w:rsidP="006F34BD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1,80</w:t>
            </w:r>
          </w:p>
        </w:tc>
      </w:tr>
      <w:tr w:rsidR="006F34BD" w:rsidRPr="006E3B7B" w:rsidTr="007D4FDC">
        <w:trPr>
          <w:trHeight w:val="23"/>
        </w:trPr>
        <w:tc>
          <w:tcPr>
            <w:tcW w:w="48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F34BD" w:rsidRPr="006E3B7B" w:rsidRDefault="006F34BD" w:rsidP="006F34BD">
            <w:pPr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F34BD" w:rsidRPr="006E3B7B" w:rsidRDefault="006F34BD" w:rsidP="006F34BD">
            <w:pPr>
              <w:jc w:val="right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F34BD" w:rsidRPr="006E3B7B" w:rsidRDefault="006F34BD" w:rsidP="006F34BD">
            <w:pPr>
              <w:widowControl/>
              <w:suppressAutoHyphens w:val="0"/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1 580 612,93</w:t>
            </w:r>
          </w:p>
        </w:tc>
        <w:tc>
          <w:tcPr>
            <w:tcW w:w="16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F34BD" w:rsidRPr="006E3B7B" w:rsidRDefault="006F34BD" w:rsidP="006F34BD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1 550 612,93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F34BD" w:rsidRPr="006E3B7B" w:rsidRDefault="006F34BD" w:rsidP="006F34BD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98,10</w:t>
            </w:r>
          </w:p>
        </w:tc>
      </w:tr>
      <w:tr w:rsidR="006F34BD" w:rsidRPr="006E3B7B" w:rsidTr="007D4FDC">
        <w:trPr>
          <w:trHeight w:val="23"/>
        </w:trPr>
        <w:tc>
          <w:tcPr>
            <w:tcW w:w="48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F34BD" w:rsidRPr="006E3B7B" w:rsidRDefault="006F34BD" w:rsidP="006F34BD">
            <w:pPr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F34BD" w:rsidRPr="006E3B7B" w:rsidRDefault="006F34BD" w:rsidP="006F34BD">
            <w:pPr>
              <w:jc w:val="right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F34BD" w:rsidRPr="006E3B7B" w:rsidRDefault="006F34BD" w:rsidP="006F34BD">
            <w:pPr>
              <w:widowControl/>
              <w:suppressAutoHyphens w:val="0"/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4 159 263,19</w:t>
            </w:r>
          </w:p>
        </w:tc>
        <w:tc>
          <w:tcPr>
            <w:tcW w:w="16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F34BD" w:rsidRPr="006E3B7B" w:rsidRDefault="006F34BD" w:rsidP="006F34BD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3 676 731,25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F34BD" w:rsidRPr="006E3B7B" w:rsidRDefault="006F34BD" w:rsidP="006F34BD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88,40</w:t>
            </w:r>
          </w:p>
        </w:tc>
      </w:tr>
      <w:tr w:rsidR="006F34BD" w:rsidRPr="006E3B7B" w:rsidTr="007D4FDC">
        <w:trPr>
          <w:trHeight w:val="23"/>
        </w:trPr>
        <w:tc>
          <w:tcPr>
            <w:tcW w:w="48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F34BD" w:rsidRPr="006E3B7B" w:rsidRDefault="006F34BD" w:rsidP="006F34BD">
            <w:pPr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F34BD" w:rsidRPr="006E3B7B" w:rsidRDefault="006F34BD" w:rsidP="006F34BD">
            <w:pPr>
              <w:jc w:val="right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0800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F34BD" w:rsidRPr="006E3B7B" w:rsidRDefault="006F34BD" w:rsidP="006F34BD">
            <w:pPr>
              <w:widowControl/>
              <w:suppressAutoHyphens w:val="0"/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1 471 000,00</w:t>
            </w:r>
          </w:p>
        </w:tc>
        <w:tc>
          <w:tcPr>
            <w:tcW w:w="16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F34BD" w:rsidRPr="006E3B7B" w:rsidRDefault="006F34BD" w:rsidP="006F34BD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1 471 000,00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F34BD" w:rsidRPr="006E3B7B" w:rsidRDefault="006F34BD" w:rsidP="006F34BD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6F34BD" w:rsidRPr="006E3B7B" w:rsidTr="007D4FDC">
        <w:trPr>
          <w:trHeight w:val="23"/>
        </w:trPr>
        <w:tc>
          <w:tcPr>
            <w:tcW w:w="48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F34BD" w:rsidRPr="006E3B7B" w:rsidRDefault="006F34BD" w:rsidP="006F34BD">
            <w:pPr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F34BD" w:rsidRPr="006E3B7B" w:rsidRDefault="006F34BD" w:rsidP="006F34BD">
            <w:pPr>
              <w:jc w:val="right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F34BD" w:rsidRPr="006E3B7B" w:rsidRDefault="006F34BD" w:rsidP="006F34BD">
            <w:pPr>
              <w:widowControl/>
              <w:suppressAutoHyphens w:val="0"/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83 232,00</w:t>
            </w:r>
          </w:p>
        </w:tc>
        <w:tc>
          <w:tcPr>
            <w:tcW w:w="16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F34BD" w:rsidRPr="006E3B7B" w:rsidRDefault="006F34BD" w:rsidP="006F34BD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81 384,00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F34BD" w:rsidRPr="006E3B7B" w:rsidRDefault="006F34BD" w:rsidP="006F34BD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97,78</w:t>
            </w:r>
          </w:p>
        </w:tc>
      </w:tr>
      <w:tr w:rsidR="006F34BD" w:rsidRPr="006E3B7B" w:rsidTr="007D4FDC">
        <w:trPr>
          <w:trHeight w:val="23"/>
        </w:trPr>
        <w:tc>
          <w:tcPr>
            <w:tcW w:w="48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F34BD" w:rsidRPr="006E3B7B" w:rsidRDefault="006F34BD" w:rsidP="006F34BD">
            <w:pPr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F34BD" w:rsidRPr="006E3B7B" w:rsidRDefault="006F34BD" w:rsidP="006F34BD">
            <w:pPr>
              <w:jc w:val="right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F34BD" w:rsidRPr="006E3B7B" w:rsidRDefault="006F34BD" w:rsidP="006F34BD">
            <w:pPr>
              <w:widowControl/>
              <w:suppressAutoHyphens w:val="0"/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31 000,00</w:t>
            </w:r>
          </w:p>
        </w:tc>
        <w:tc>
          <w:tcPr>
            <w:tcW w:w="16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F34BD" w:rsidRPr="006E3B7B" w:rsidRDefault="006F34BD" w:rsidP="006F34BD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31 000,00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F34BD" w:rsidRPr="006E3B7B" w:rsidRDefault="006F34BD" w:rsidP="006F34BD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100,00</w:t>
            </w:r>
          </w:p>
        </w:tc>
      </w:tr>
    </w:tbl>
    <w:p w:rsidR="008E02D3" w:rsidRPr="006E3B7B" w:rsidRDefault="008E02D3">
      <w:pPr>
        <w:pStyle w:val="ConsPlusNormal"/>
        <w:ind w:firstLine="540"/>
        <w:jc w:val="both"/>
        <w:rPr>
          <w:b/>
          <w:sz w:val="16"/>
          <w:szCs w:val="16"/>
        </w:rPr>
      </w:pPr>
    </w:p>
    <w:p w:rsidR="008E02D3" w:rsidRPr="006E3B7B" w:rsidRDefault="008E02D3">
      <w:pPr>
        <w:pStyle w:val="ConsPlusNormal"/>
        <w:ind w:firstLine="540"/>
        <w:jc w:val="both"/>
        <w:rPr>
          <w:b/>
          <w:sz w:val="16"/>
          <w:szCs w:val="16"/>
        </w:rPr>
      </w:pPr>
    </w:p>
    <w:p w:rsidR="008E02D3" w:rsidRPr="006E3B7B" w:rsidRDefault="00E607B5">
      <w:pPr>
        <w:pStyle w:val="ConsPlusNormal"/>
        <w:ind w:firstLine="540"/>
        <w:jc w:val="both"/>
        <w:rPr>
          <w:b/>
          <w:sz w:val="16"/>
          <w:szCs w:val="16"/>
        </w:rPr>
      </w:pPr>
      <w:r w:rsidRPr="006E3B7B">
        <w:rPr>
          <w:b/>
          <w:sz w:val="16"/>
          <w:szCs w:val="16"/>
        </w:rPr>
        <w:t>Анализ</w:t>
      </w:r>
      <w:r w:rsidRPr="006E3B7B">
        <w:rPr>
          <w:sz w:val="16"/>
          <w:szCs w:val="16"/>
        </w:rPr>
        <w:t xml:space="preserve"> </w:t>
      </w:r>
      <w:r w:rsidRPr="006E3B7B">
        <w:rPr>
          <w:b/>
          <w:sz w:val="16"/>
          <w:szCs w:val="16"/>
        </w:rPr>
        <w:t>исполнения источников</w:t>
      </w:r>
      <w:r w:rsidRPr="006E3B7B">
        <w:rPr>
          <w:sz w:val="16"/>
          <w:szCs w:val="16"/>
        </w:rPr>
        <w:t xml:space="preserve"> </w:t>
      </w:r>
      <w:r w:rsidRPr="006E3B7B">
        <w:rPr>
          <w:b/>
          <w:sz w:val="16"/>
          <w:szCs w:val="16"/>
        </w:rPr>
        <w:t>внутреннего финансирования дефицита бюджета</w:t>
      </w:r>
      <w:r w:rsidRPr="006E3B7B">
        <w:rPr>
          <w:b/>
          <w:bCs/>
          <w:sz w:val="16"/>
          <w:szCs w:val="16"/>
        </w:rPr>
        <w:t xml:space="preserve"> </w:t>
      </w:r>
      <w:r w:rsidRPr="006E3B7B">
        <w:rPr>
          <w:b/>
          <w:bCs/>
          <w:color w:val="000000"/>
          <w:sz w:val="16"/>
          <w:szCs w:val="16"/>
        </w:rPr>
        <w:t xml:space="preserve">МО СП «Село </w:t>
      </w:r>
      <w:proofErr w:type="spellStart"/>
      <w:r w:rsidRPr="006E3B7B">
        <w:rPr>
          <w:b/>
          <w:bCs/>
          <w:color w:val="000000"/>
          <w:sz w:val="16"/>
          <w:szCs w:val="16"/>
        </w:rPr>
        <w:t>Бутчино</w:t>
      </w:r>
      <w:proofErr w:type="spellEnd"/>
      <w:r w:rsidRPr="006E3B7B">
        <w:rPr>
          <w:b/>
          <w:bCs/>
          <w:color w:val="000000"/>
          <w:sz w:val="16"/>
          <w:szCs w:val="16"/>
        </w:rPr>
        <w:t>»</w:t>
      </w:r>
      <w:r w:rsidRPr="006E3B7B">
        <w:rPr>
          <w:b/>
          <w:sz w:val="16"/>
          <w:szCs w:val="16"/>
        </w:rPr>
        <w:t xml:space="preserve"> за 202</w:t>
      </w:r>
      <w:r w:rsidR="006F34BD" w:rsidRPr="006E3B7B">
        <w:rPr>
          <w:b/>
          <w:sz w:val="16"/>
          <w:szCs w:val="16"/>
        </w:rPr>
        <w:t>4</w:t>
      </w:r>
      <w:r w:rsidRPr="006E3B7B">
        <w:rPr>
          <w:b/>
          <w:sz w:val="16"/>
          <w:szCs w:val="16"/>
        </w:rPr>
        <w:t>год.</w:t>
      </w:r>
    </w:p>
    <w:p w:rsidR="008E02D3" w:rsidRPr="006E3B7B" w:rsidRDefault="008E02D3">
      <w:pPr>
        <w:pStyle w:val="ConsPlusNormal"/>
        <w:ind w:firstLine="540"/>
        <w:jc w:val="both"/>
        <w:rPr>
          <w:sz w:val="16"/>
          <w:szCs w:val="16"/>
        </w:rPr>
      </w:pPr>
    </w:p>
    <w:p w:rsidR="008E02D3" w:rsidRPr="006E3B7B" w:rsidRDefault="00E607B5">
      <w:pPr>
        <w:pStyle w:val="ConsPlusNormal"/>
        <w:ind w:firstLine="540"/>
        <w:jc w:val="both"/>
        <w:rPr>
          <w:sz w:val="16"/>
          <w:szCs w:val="16"/>
        </w:rPr>
      </w:pPr>
      <w:r w:rsidRPr="006E3B7B">
        <w:rPr>
          <w:sz w:val="16"/>
          <w:szCs w:val="16"/>
        </w:rPr>
        <w:t>По данным Отчета об исполнении бюджета за 202</w:t>
      </w:r>
      <w:r w:rsidR="006F34BD" w:rsidRPr="006E3B7B">
        <w:rPr>
          <w:sz w:val="16"/>
          <w:szCs w:val="16"/>
        </w:rPr>
        <w:t>4</w:t>
      </w:r>
      <w:r w:rsidRPr="006E3B7B">
        <w:rPr>
          <w:sz w:val="16"/>
          <w:szCs w:val="16"/>
        </w:rPr>
        <w:t xml:space="preserve">год бюджет исполнен с </w:t>
      </w:r>
      <w:r w:rsidR="007D4FDC" w:rsidRPr="006E3B7B">
        <w:rPr>
          <w:sz w:val="16"/>
          <w:szCs w:val="16"/>
        </w:rPr>
        <w:t>де</w:t>
      </w:r>
      <w:r w:rsidRPr="006E3B7B">
        <w:rPr>
          <w:sz w:val="16"/>
          <w:szCs w:val="16"/>
        </w:rPr>
        <w:t xml:space="preserve">фицитом </w:t>
      </w:r>
      <w:r w:rsidRPr="006E3B7B">
        <w:rPr>
          <w:bCs/>
          <w:sz w:val="16"/>
          <w:szCs w:val="16"/>
        </w:rPr>
        <w:t xml:space="preserve">  </w:t>
      </w:r>
      <w:r w:rsidR="006F34BD" w:rsidRPr="006E3B7B">
        <w:rPr>
          <w:bCs/>
          <w:sz w:val="16"/>
          <w:szCs w:val="16"/>
        </w:rPr>
        <w:t>48 788,54</w:t>
      </w:r>
      <w:r w:rsidR="00DC1D32" w:rsidRPr="006E3B7B">
        <w:rPr>
          <w:bCs/>
          <w:sz w:val="16"/>
          <w:szCs w:val="16"/>
        </w:rPr>
        <w:t xml:space="preserve"> руб</w:t>
      </w:r>
      <w:r w:rsidR="00001ED6" w:rsidRPr="006E3B7B">
        <w:rPr>
          <w:bCs/>
          <w:sz w:val="16"/>
          <w:szCs w:val="16"/>
        </w:rPr>
        <w:t>.</w:t>
      </w:r>
    </w:p>
    <w:p w:rsidR="008E02D3" w:rsidRPr="006E3B7B" w:rsidRDefault="008E02D3">
      <w:pPr>
        <w:pStyle w:val="ConsPlusNormal"/>
        <w:ind w:firstLine="540"/>
        <w:jc w:val="both"/>
        <w:rPr>
          <w:b/>
          <w:sz w:val="16"/>
          <w:szCs w:val="16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846"/>
        <w:gridCol w:w="1821"/>
        <w:gridCol w:w="1823"/>
      </w:tblGrid>
      <w:tr w:rsidR="008E02D3" w:rsidRPr="006E3B7B">
        <w:trPr>
          <w:trHeight w:val="253"/>
        </w:trPr>
        <w:tc>
          <w:tcPr>
            <w:tcW w:w="949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02D3" w:rsidRPr="006E3B7B" w:rsidRDefault="00E607B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E3B7B">
              <w:rPr>
                <w:b/>
                <w:bCs/>
                <w:color w:val="000000"/>
                <w:sz w:val="16"/>
                <w:szCs w:val="16"/>
              </w:rPr>
              <w:t xml:space="preserve">Исполнение источников внутреннего финансирования дефицита бюджета </w:t>
            </w:r>
          </w:p>
        </w:tc>
      </w:tr>
      <w:tr w:rsidR="008E02D3" w:rsidRPr="006E3B7B">
        <w:trPr>
          <w:trHeight w:val="276"/>
        </w:trPr>
        <w:tc>
          <w:tcPr>
            <w:tcW w:w="949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02D3" w:rsidRPr="006E3B7B" w:rsidRDefault="008E02D3">
            <w:pPr>
              <w:rPr>
                <w:sz w:val="16"/>
                <w:szCs w:val="16"/>
              </w:rPr>
            </w:pPr>
          </w:p>
        </w:tc>
      </w:tr>
      <w:tr w:rsidR="008E02D3" w:rsidRPr="006E3B7B">
        <w:trPr>
          <w:trHeight w:val="23"/>
        </w:trPr>
        <w:tc>
          <w:tcPr>
            <w:tcW w:w="58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E02D3" w:rsidRPr="006E3B7B" w:rsidRDefault="008E02D3">
            <w:pPr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E02D3" w:rsidRPr="006E3B7B" w:rsidRDefault="008E02D3">
            <w:pPr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E02D3" w:rsidRPr="006E3B7B" w:rsidRDefault="00E607B5">
            <w:pPr>
              <w:jc w:val="right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(руб.)</w:t>
            </w:r>
          </w:p>
        </w:tc>
      </w:tr>
      <w:tr w:rsidR="008E02D3" w:rsidRPr="006E3B7B">
        <w:trPr>
          <w:trHeight w:val="253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Исполнено</w:t>
            </w:r>
          </w:p>
        </w:tc>
      </w:tr>
      <w:tr w:rsidR="008E02D3" w:rsidRPr="006E3B7B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8E02D3">
            <w:pPr>
              <w:rPr>
                <w:sz w:val="16"/>
                <w:szCs w:val="16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8E02D3">
            <w:pPr>
              <w:rPr>
                <w:sz w:val="16"/>
                <w:szCs w:val="16"/>
              </w:rPr>
            </w:pPr>
          </w:p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8E02D3">
            <w:pPr>
              <w:rPr>
                <w:sz w:val="16"/>
                <w:szCs w:val="16"/>
              </w:rPr>
            </w:pPr>
          </w:p>
        </w:tc>
      </w:tr>
      <w:tr w:rsidR="008E02D3" w:rsidRPr="006E3B7B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02D3" w:rsidRPr="006E3B7B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8E02D3" w:rsidRPr="006E3B7B" w:rsidRDefault="00E607B5">
            <w:pPr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8E02D3" w:rsidRPr="006E3B7B" w:rsidRDefault="007D4FDC">
            <w:pPr>
              <w:jc w:val="right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1 130 000</w:t>
            </w:r>
            <w:r w:rsidR="00001ED6" w:rsidRPr="006E3B7B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8E02D3" w:rsidRPr="006E3B7B" w:rsidRDefault="007D4FDC" w:rsidP="007D4FDC">
            <w:pPr>
              <w:pStyle w:val="ConsPlusNormal"/>
              <w:ind w:right="-405" w:firstLine="540"/>
              <w:jc w:val="both"/>
              <w:rPr>
                <w:bCs/>
                <w:color w:val="000000"/>
                <w:sz w:val="16"/>
                <w:szCs w:val="16"/>
              </w:rPr>
            </w:pPr>
            <w:r w:rsidRPr="006E3B7B">
              <w:rPr>
                <w:bCs/>
                <w:color w:val="000000"/>
                <w:sz w:val="16"/>
                <w:szCs w:val="16"/>
              </w:rPr>
              <w:t>48788,54</w:t>
            </w:r>
          </w:p>
        </w:tc>
      </w:tr>
    </w:tbl>
    <w:p w:rsidR="008E02D3" w:rsidRPr="006E3B7B" w:rsidRDefault="008E02D3">
      <w:pPr>
        <w:pStyle w:val="ConsPlusNormal"/>
        <w:ind w:firstLine="540"/>
        <w:jc w:val="both"/>
        <w:rPr>
          <w:b/>
          <w:sz w:val="16"/>
          <w:szCs w:val="16"/>
        </w:rPr>
      </w:pPr>
    </w:p>
    <w:tbl>
      <w:tblPr>
        <w:tblW w:w="11491" w:type="dxa"/>
        <w:tblInd w:w="108" w:type="dxa"/>
        <w:tblLook w:val="04A0" w:firstRow="1" w:lastRow="0" w:firstColumn="1" w:lastColumn="0" w:noHBand="0" w:noVBand="1"/>
      </w:tblPr>
      <w:tblGrid>
        <w:gridCol w:w="2213"/>
        <w:gridCol w:w="1411"/>
        <w:gridCol w:w="1539"/>
        <w:gridCol w:w="1470"/>
        <w:gridCol w:w="1713"/>
        <w:gridCol w:w="1415"/>
        <w:gridCol w:w="1730"/>
      </w:tblGrid>
      <w:tr w:rsidR="007D4FDC" w:rsidRPr="006E3B7B" w:rsidTr="007D4FDC">
        <w:trPr>
          <w:gridAfter w:val="1"/>
          <w:wAfter w:w="1730" w:type="dxa"/>
          <w:trHeight w:val="315"/>
        </w:trPr>
        <w:tc>
          <w:tcPr>
            <w:tcW w:w="97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4FDC" w:rsidRPr="006E3B7B" w:rsidRDefault="007D4FDC">
            <w:pPr>
              <w:widowControl/>
              <w:suppressAutoHyphens w:val="0"/>
              <w:jc w:val="center"/>
              <w:rPr>
                <w:rFonts w:ascii="Arial Cyr" w:hAnsi="Arial Cyr" w:cs="Calibri"/>
                <w:b/>
                <w:bCs/>
                <w:color w:val="000000"/>
                <w:sz w:val="16"/>
                <w:szCs w:val="16"/>
              </w:rPr>
            </w:pPr>
            <w:bookmarkStart w:id="0" w:name="RANGE!A2:F55"/>
            <w:r w:rsidRPr="006E3B7B">
              <w:rPr>
                <w:rFonts w:ascii="Arial Cyr" w:hAnsi="Arial Cyr" w:cs="Calibri"/>
                <w:b/>
                <w:bCs/>
                <w:color w:val="000000"/>
                <w:sz w:val="16"/>
                <w:szCs w:val="16"/>
              </w:rPr>
              <w:t>Перечень государственных программ, подпрограмм и непрограммных направлений деятельности Калужской области</w:t>
            </w:r>
            <w:bookmarkEnd w:id="0"/>
          </w:p>
        </w:tc>
      </w:tr>
      <w:tr w:rsidR="007D4FDC" w:rsidRPr="006E3B7B" w:rsidTr="007D4FDC">
        <w:trPr>
          <w:gridAfter w:val="1"/>
          <w:wAfter w:w="1730" w:type="dxa"/>
          <w:trHeight w:val="315"/>
        </w:trPr>
        <w:tc>
          <w:tcPr>
            <w:tcW w:w="97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FDC" w:rsidRPr="006E3B7B" w:rsidRDefault="007D4FDC">
            <w:pPr>
              <w:jc w:val="center"/>
              <w:rPr>
                <w:rFonts w:ascii="Arial Cyr" w:hAnsi="Arial Cyr" w:cs="Calibri"/>
                <w:b/>
                <w:bCs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b/>
                <w:bCs/>
                <w:color w:val="000000"/>
                <w:sz w:val="16"/>
                <w:szCs w:val="16"/>
              </w:rPr>
              <w:t>на 2024 год</w:t>
            </w:r>
          </w:p>
        </w:tc>
      </w:tr>
      <w:tr w:rsidR="007D4FDC" w:rsidRPr="006E3B7B" w:rsidTr="007D4FDC">
        <w:trPr>
          <w:gridAfter w:val="1"/>
          <w:wAfter w:w="1730" w:type="dxa"/>
          <w:trHeight w:val="293"/>
        </w:trPr>
        <w:tc>
          <w:tcPr>
            <w:tcW w:w="97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4FDC" w:rsidRPr="006E3B7B" w:rsidRDefault="007D4FDC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Бюджет: СП "Село </w:t>
            </w:r>
            <w:proofErr w:type="spellStart"/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Бутчино</w:t>
            </w:r>
            <w:proofErr w:type="spellEnd"/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"</w:t>
            </w:r>
          </w:p>
        </w:tc>
      </w:tr>
      <w:tr w:rsidR="007D4FDC" w:rsidRPr="006E3B7B" w:rsidTr="007D4FDC">
        <w:trPr>
          <w:gridAfter w:val="1"/>
          <w:wAfter w:w="1730" w:type="dxa"/>
          <w:trHeight w:val="255"/>
        </w:trPr>
        <w:tc>
          <w:tcPr>
            <w:tcW w:w="97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(рублей)</w:t>
            </w:r>
          </w:p>
        </w:tc>
      </w:tr>
      <w:tr w:rsidR="007D4FDC" w:rsidRPr="006E3B7B" w:rsidTr="007D4FDC">
        <w:trPr>
          <w:gridAfter w:val="1"/>
          <w:wAfter w:w="1730" w:type="dxa"/>
          <w:trHeight w:val="773"/>
        </w:trPr>
        <w:tc>
          <w:tcPr>
            <w:tcW w:w="22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4FDC" w:rsidRPr="006E3B7B" w:rsidRDefault="007D4FDC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4FDC" w:rsidRPr="006E3B7B" w:rsidRDefault="007D4FDC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4FDC" w:rsidRPr="006E3B7B" w:rsidRDefault="007D4FDC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Роспись утвержденная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4FDC" w:rsidRPr="006E3B7B" w:rsidRDefault="007D4FDC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Роспись с изменениями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4FDC" w:rsidRPr="006E3B7B" w:rsidRDefault="007D4FDC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Кассовый расход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4FDC" w:rsidRPr="006E3B7B" w:rsidRDefault="007D4FDC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% исполнения</w:t>
            </w:r>
          </w:p>
        </w:tc>
      </w:tr>
      <w:tr w:rsidR="007D4FDC" w:rsidRPr="006E3B7B" w:rsidTr="007D4FDC">
        <w:trPr>
          <w:gridAfter w:val="1"/>
          <w:wAfter w:w="1730" w:type="dxa"/>
          <w:trHeight w:val="300"/>
        </w:trPr>
        <w:tc>
          <w:tcPr>
            <w:tcW w:w="221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D4FDC" w:rsidRPr="006E3B7B" w:rsidRDefault="007D4FDC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D4FDC" w:rsidRPr="006E3B7B" w:rsidRDefault="007D4FDC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D4FDC" w:rsidRPr="006E3B7B" w:rsidRDefault="007D4FDC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</w:p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D4FDC" w:rsidRPr="006E3B7B" w:rsidRDefault="007D4FDC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D4FDC" w:rsidRPr="006E3B7B" w:rsidRDefault="007D4FDC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D4FDC" w:rsidRPr="006E3B7B" w:rsidRDefault="007D4FDC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</w:p>
        </w:tc>
      </w:tr>
      <w:tr w:rsidR="007D4FDC" w:rsidRPr="006E3B7B" w:rsidTr="007D4FDC">
        <w:trPr>
          <w:gridAfter w:val="1"/>
          <w:wAfter w:w="1730" w:type="dxa"/>
          <w:trHeight w:val="255"/>
        </w:trPr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4FDC" w:rsidRPr="006E3B7B" w:rsidRDefault="007D4FDC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4FDC" w:rsidRPr="006E3B7B" w:rsidRDefault="007D4FDC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4FDC" w:rsidRPr="006E3B7B" w:rsidRDefault="007D4FDC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4FDC" w:rsidRPr="006E3B7B" w:rsidRDefault="007D4FDC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4FDC" w:rsidRPr="006E3B7B" w:rsidRDefault="007D4FDC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4FDC" w:rsidRPr="006E3B7B" w:rsidRDefault="007D4FDC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6</w:t>
            </w:r>
          </w:p>
        </w:tc>
      </w:tr>
      <w:tr w:rsidR="007D4FDC" w:rsidRPr="006E3B7B" w:rsidTr="007D4FDC">
        <w:trPr>
          <w:gridAfter w:val="1"/>
          <w:wAfter w:w="1730" w:type="dxa"/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Муниципальная программа "Развитие физической культуры. спорта в МР "Куйбышевский район"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13 0 00 00000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31 000,00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31 000,00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31 000,00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100,00</w:t>
            </w:r>
          </w:p>
        </w:tc>
      </w:tr>
      <w:tr w:rsidR="007D4FDC" w:rsidRPr="006E3B7B" w:rsidTr="007D4FDC">
        <w:trPr>
          <w:gridAfter w:val="1"/>
          <w:wAfter w:w="1730" w:type="dxa"/>
          <w:trHeight w:val="102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13 2 00 00000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31 000,00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31 000,00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31 000,00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102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  Основное мероприятие в области физкультуры и спорта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13 2 01 00000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31 000,00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31 000,00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31 000,00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178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    Исполнение полномочий по обеспечению условий развития на </w:t>
            </w:r>
            <w:proofErr w:type="spellStart"/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территрии</w:t>
            </w:r>
            <w:proofErr w:type="spellEnd"/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поселений физической культуры и спорта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13 2 01 06030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31 000,00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31 000,00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31 000,00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127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Муниципальная программа "Развитие культуры Куйбышевского района"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14 0 00 00000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1 471 000,00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1 471 000,00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1 471 000,00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Подпрограмма "Развитие и поддержка мероприятий в сфере культуры, искусства и кинематографии"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14 1 00 00000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1 471 000,00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1 471 000,00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1 471 000,00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178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  Основное мероприятие "Развитие и поддержка мероприятий в сфере культуры, искусства и кинематографии"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14 1 01 00000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1 471 000,00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1 471 000,00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1 471 000,00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204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    Исполнение полномочий поселений для развития и поддержки мероприятий в сфере культуры, искусства и кинематографии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14 1 01 05080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1 471 000,00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1 471 000,00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1 471 000,00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Муниципальная программа "Благоустройство территории сельского поселения "Село </w:t>
            </w:r>
            <w:proofErr w:type="spellStart"/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Бутчино</w:t>
            </w:r>
            <w:proofErr w:type="spellEnd"/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"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1П 0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1 550 000,00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3 498 231,55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3 057 060,30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101 984,71</w:t>
            </w:r>
          </w:p>
        </w:tc>
      </w:tr>
      <w:tr w:rsidR="007D4FDC" w:rsidRPr="006E3B7B" w:rsidTr="007D4FDC">
        <w:trPr>
          <w:gridAfter w:val="1"/>
          <w:wAfter w:w="1730" w:type="dxa"/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lastRenderedPageBreak/>
              <w:t xml:space="preserve">  Подпрограмма "Благоустройство территории сельского поселения "Село </w:t>
            </w:r>
            <w:proofErr w:type="spellStart"/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Бутчино</w:t>
            </w:r>
            <w:proofErr w:type="spellEnd"/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" Уличное освещение"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1П 5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880 000,00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1 035 912,00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683 030,43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101 980,75</w:t>
            </w:r>
          </w:p>
        </w:tc>
      </w:tr>
      <w:tr w:rsidR="007D4FDC" w:rsidRPr="006E3B7B" w:rsidTr="007D4FDC">
        <w:trPr>
          <w:gridAfter w:val="1"/>
          <w:wAfter w:w="1730" w:type="dxa"/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  Основное мероприятие по благоустройству территории сельского поселения (уличное освещение)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1П 5 01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880 000,00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1 035 912,00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683 030,43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101 980,75</w:t>
            </w:r>
          </w:p>
        </w:tc>
      </w:tr>
      <w:tr w:rsidR="007D4FDC" w:rsidRPr="006E3B7B" w:rsidTr="007D4FDC">
        <w:trPr>
          <w:gridAfter w:val="1"/>
          <w:wAfter w:w="1730" w:type="dxa"/>
          <w:trHeight w:val="127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    Расходы по благоустройству территории сельского поселения (уличное освещение)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1П 5 01 83110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880 000,00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1 035 912,00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683 030,43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101 980,75</w:t>
            </w:r>
          </w:p>
        </w:tc>
      </w:tr>
      <w:tr w:rsidR="007D4FDC" w:rsidRPr="006E3B7B" w:rsidTr="007D4FDC">
        <w:trPr>
          <w:gridAfter w:val="1"/>
          <w:wAfter w:w="1730" w:type="dxa"/>
          <w:trHeight w:val="178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Подпрограмма "Благоустройство территории сельского поселения" (Реализация инициативных проектов)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1П 7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136 000,00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1 026 231,55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944 000,00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204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  Основное мероприятие по благоустройству территории сельского поселения (Реализация инициативных проектов)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1П 7 04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136 000,00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1 026 231,55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944 000,00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229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    Расходы по благоустройству территории сельского поселения (Средства физических и юридических лиц на реализацию инициативных проектов)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1П 7 04 83160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61 000,00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61 000,00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38 559,70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127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    Реализация инициативных проектов на территории сельского поселения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1П 7 04 S0240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75 000,00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965 231,55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905 440,30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Подпрограмма "Благоустройство территории сельского поселения "Село </w:t>
            </w:r>
            <w:proofErr w:type="spellStart"/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Бутчино</w:t>
            </w:r>
            <w:proofErr w:type="spellEnd"/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" Прочее благоустройство"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1П 9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534 000,00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1 436 088,00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1 430 029,87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3,96</w:t>
            </w:r>
          </w:p>
        </w:tc>
      </w:tr>
      <w:tr w:rsidR="007D4FDC" w:rsidRPr="006E3B7B" w:rsidTr="007D4FDC">
        <w:trPr>
          <w:gridAfter w:val="1"/>
          <w:wAfter w:w="1730" w:type="dxa"/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lastRenderedPageBreak/>
              <w:t xml:space="preserve">    Основное мероприятие по благоустройству территории сельского поселения (Прочее благоустройство)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1П 9 01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534 000,00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1 436 088,00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1 430 029,87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3,96</w:t>
            </w:r>
          </w:p>
        </w:tc>
      </w:tr>
      <w:tr w:rsidR="007D4FDC" w:rsidRPr="006E3B7B" w:rsidTr="007D4FDC">
        <w:trPr>
          <w:gridAfter w:val="1"/>
          <w:wAfter w:w="1730" w:type="dxa"/>
          <w:trHeight w:val="127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    Расходы по благоустройству территории сельского поселения (Прочее благоустройство)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1П 9 01 83150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534 000,00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1 436 088,00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1 430 029,87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3,96</w:t>
            </w:r>
          </w:p>
        </w:tc>
      </w:tr>
      <w:tr w:rsidR="007D4FDC" w:rsidRPr="006E3B7B" w:rsidTr="007D4FDC">
        <w:trPr>
          <w:gridAfter w:val="1"/>
          <w:wAfter w:w="1730" w:type="dxa"/>
          <w:trHeight w:val="127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Муниципальная программа "Развитие дорожного хозяйства Куйбышевского района"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24 0 00 00000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1 550 612,93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1 550 612,93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Подпрограмма "Совершенствование и развитие сети автомобильных дорог Куйбышевского района"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24 1 00 00000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1 550 612,93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1 550 612,93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178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  Основное мероприятие по совершенствованию и развитию сети автомобильных дорог Куйбышевского района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24 1 01 00000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1 550 612,93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1 550 612,93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178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    Расходы в области ремонта и содержания сети автомобильных дорог местного значения Куйбышевского района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24 1 01 00100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1 550 612,93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1 550 612,93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178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Государственная программа Российской Федерации "Обеспечение обороноспособности страны"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31 0 00 00000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423 971,78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422 971,78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255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    Расходы на развитие и поддержку благоустройства населенных пунктов и социально-значимых объектов на территории Куйбышевского района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31 0 01 89160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423 971,78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422 971,78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178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lastRenderedPageBreak/>
              <w:t>Государственная программа Российской Федерации "Управление федеральным имуществом"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38 0 00 00000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255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Муниципальная программа "Управление и распоряжение муниципальным имуществом муниципального района "Куйбышевский район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38 0 00 00000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102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  Основное мероприятие в области земельных отношений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38 0 02 00000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229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    Мероприятия на разработку землеустроительной документации для внесения в сведения кадастрового учета границ населенных пунктов и территориальных зон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38 0 02 S6230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204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МП "Развитие муниципальной службы и совершенствование методов решения вопросов местного значения в сельском поселении"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7М 0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3 497 232,00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3 597 232,00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3 368 422,83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57 788,74</w:t>
            </w:r>
          </w:p>
        </w:tc>
      </w:tr>
      <w:tr w:rsidR="007D4FDC" w:rsidRPr="006E3B7B" w:rsidTr="007D4FDC">
        <w:trPr>
          <w:gridAfter w:val="1"/>
          <w:wAfter w:w="1730" w:type="dxa"/>
          <w:trHeight w:val="255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  Основное мероприятие по развитию муниципальной службы и совершенствованию методов решения вопросов местного значения в сельском поселении"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7М 0 01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3 497 232,00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3 597 232,00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3 368 422,83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57 788,74</w:t>
            </w:r>
          </w:p>
        </w:tc>
      </w:tr>
      <w:tr w:rsidR="007D4FDC" w:rsidRPr="006E3B7B" w:rsidTr="007D4FDC">
        <w:trPr>
          <w:gridAfter w:val="1"/>
          <w:wAfter w:w="1730" w:type="dxa"/>
          <w:trHeight w:val="102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    Обеспечение деятельности аппарата администрации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7М 0 01 00410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2 809 000,00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2 852 869,09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2 625 950,84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55 940,74</w:t>
            </w:r>
          </w:p>
        </w:tc>
      </w:tr>
      <w:tr w:rsidR="007D4FDC" w:rsidRPr="006E3B7B" w:rsidTr="007D4FDC">
        <w:trPr>
          <w:gridAfter w:val="1"/>
          <w:wAfter w:w="1730" w:type="dxa"/>
          <w:trHeight w:val="102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    Высшее должностное лицо администрации сельского поселения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7М 0 01 00420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605 000,00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661 130,91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661 087,99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127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lastRenderedPageBreak/>
              <w:t xml:space="preserve">      Доплата муниципальным служащим, вышедшим на пенсию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7М 0 01 00430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83 232,00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83 232,00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81 384,00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1 848,00</w:t>
            </w:r>
          </w:p>
        </w:tc>
      </w:tr>
      <w:tr w:rsidR="007D4FDC" w:rsidRPr="006E3B7B" w:rsidTr="007D4FDC">
        <w:trPr>
          <w:gridAfter w:val="1"/>
          <w:wAfter w:w="1730" w:type="dxa"/>
          <w:trHeight w:val="178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МП "Комплексные меры по профилактике правонарушений на территории МО сельского поселения "Село </w:t>
            </w:r>
            <w:proofErr w:type="spellStart"/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Бутчино</w:t>
            </w:r>
            <w:proofErr w:type="spellEnd"/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"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7П 0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178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  Основное мероприятие по комплексным мерам по профилактике правонарушений на территории МО сельского поселения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7П 0 01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    Расходы по профилактике правонарушений на территории МО сельского поселения "Село </w:t>
            </w:r>
            <w:proofErr w:type="spellStart"/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Бутчино</w:t>
            </w:r>
            <w:proofErr w:type="spellEnd"/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"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7П 0 01 00100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204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Муниципальная программа "Отходы производства и потребления в муниципальном районе "Куйбышевский район"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82 0 00 00000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147 059,86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147 059,86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147 059,86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178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  Основное мероприятие в области отходов производства и потребления в муниципальном образовании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82 0 01 00000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147 059,86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147 059,86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147 059,86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102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    Расходы в области отходов производства и потребления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82 0 01 00190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147 059,86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147 059,86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147 059,86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102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Непрограммные расходы органов исполнительной власти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99 0 00 00000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327 544,00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299 728,00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130 534,75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204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   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99 9 00 51180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134 544,00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134 728,00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79 455,44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204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lastRenderedPageBreak/>
              <w:t xml:space="preserve">      Исполнение полномочий переданных из бюджета района бюджетам сельских поселений в части содержания шахтных колодцев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99 9 00 80160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204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    Исполнение полномочий переданных из бюджета района бюджетам сельских поселений в части содержания мест захоронения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99 9 00 80180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49 639,31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102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  Основное мероприятие в национальной безопасности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99 9 01 00000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103 000,00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75 000,00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1 440,00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1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229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    Реализация мероприятий по предупреждению и ликвидации последствий чрезвычайных ситуаций природного и техногенного характера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4FDC" w:rsidRPr="006E3B7B" w:rsidRDefault="007D4FDC">
            <w:pPr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99 9 01 00200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103 000,00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75 000,00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1 440,00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outlineLvl w:val="2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7D4FDC" w:rsidRPr="006E3B7B" w:rsidTr="007D4FDC">
        <w:trPr>
          <w:gridAfter w:val="1"/>
          <w:wAfter w:w="1730" w:type="dxa"/>
          <w:trHeight w:val="25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D4FDC" w:rsidRPr="006E3B7B" w:rsidRDefault="007D4FDC">
            <w:pPr>
              <w:rPr>
                <w:rFonts w:ascii="Arial Cyr" w:hAnsi="Arial Cyr" w:cs="Calibri"/>
                <w:b/>
                <w:bCs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D4FDC" w:rsidRPr="006E3B7B" w:rsidRDefault="007D4FDC">
            <w:pPr>
              <w:rPr>
                <w:rFonts w:ascii="Arial Cyr" w:hAnsi="Arial Cyr" w:cs="Calibri"/>
                <w:b/>
                <w:bCs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b/>
                <w:bCs/>
                <w:color w:val="000000"/>
                <w:sz w:val="16"/>
                <w:szCs w:val="16"/>
              </w:rPr>
              <w:t>7 458 835,86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b/>
                <w:bCs/>
                <w:color w:val="000000"/>
                <w:sz w:val="16"/>
                <w:szCs w:val="16"/>
              </w:rPr>
              <w:t>11 053 836,12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b/>
                <w:bCs/>
                <w:color w:val="000000"/>
                <w:sz w:val="16"/>
                <w:szCs w:val="16"/>
              </w:rPr>
              <w:t>10 178 662,45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D4FDC" w:rsidRPr="006E3B7B" w:rsidRDefault="007D4FDC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16"/>
                <w:szCs w:val="16"/>
              </w:rPr>
            </w:pPr>
            <w:r w:rsidRPr="006E3B7B">
              <w:rPr>
                <w:rFonts w:ascii="Arial Cyr" w:hAnsi="Arial Cyr" w:cs="Calibri"/>
                <w:b/>
                <w:bCs/>
                <w:color w:val="000000"/>
                <w:sz w:val="16"/>
                <w:szCs w:val="16"/>
              </w:rPr>
              <w:t>159 773,45</w:t>
            </w:r>
          </w:p>
        </w:tc>
      </w:tr>
      <w:tr w:rsidR="00C9549C" w:rsidRPr="006E3B7B" w:rsidTr="007D4FDC">
        <w:trPr>
          <w:trHeight w:val="255"/>
        </w:trPr>
        <w:tc>
          <w:tcPr>
            <w:tcW w:w="11491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9549C" w:rsidRPr="006E3B7B" w:rsidRDefault="00C9549C" w:rsidP="00C9549C">
            <w:pPr>
              <w:widowControl/>
              <w:suppressAutoHyphens w:val="0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</w:p>
        </w:tc>
      </w:tr>
    </w:tbl>
    <w:p w:rsidR="008E02D3" w:rsidRPr="006E3B7B" w:rsidRDefault="008E02D3">
      <w:pPr>
        <w:ind w:firstLine="540"/>
        <w:jc w:val="center"/>
        <w:rPr>
          <w:b/>
          <w:sz w:val="16"/>
          <w:szCs w:val="16"/>
        </w:rPr>
      </w:pPr>
    </w:p>
    <w:p w:rsidR="008E02D3" w:rsidRPr="006E3B7B" w:rsidRDefault="00E607B5">
      <w:pPr>
        <w:ind w:firstLine="540"/>
        <w:jc w:val="both"/>
        <w:rPr>
          <w:color w:val="000000"/>
          <w:sz w:val="16"/>
          <w:szCs w:val="16"/>
        </w:rPr>
      </w:pPr>
      <w:r w:rsidRPr="006E3B7B">
        <w:rPr>
          <w:sz w:val="16"/>
          <w:szCs w:val="16"/>
        </w:rPr>
        <w:t xml:space="preserve">Программные и непрограммные направления деятельности </w:t>
      </w:r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МО СП «Село </w:t>
      </w:r>
      <w:proofErr w:type="spellStart"/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>Бутчино</w:t>
      </w:r>
      <w:proofErr w:type="spellEnd"/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  <w:r w:rsidRPr="006E3B7B">
        <w:rPr>
          <w:sz w:val="16"/>
          <w:szCs w:val="16"/>
        </w:rPr>
        <w:t xml:space="preserve"> </w:t>
      </w:r>
      <w:r w:rsidRPr="006E3B7B">
        <w:rPr>
          <w:sz w:val="16"/>
          <w:szCs w:val="16"/>
          <w:u w:val="single"/>
        </w:rPr>
        <w:t>не выполнялись</w:t>
      </w:r>
      <w:r w:rsidRPr="006E3B7B">
        <w:rPr>
          <w:sz w:val="16"/>
          <w:szCs w:val="16"/>
        </w:rPr>
        <w:t xml:space="preserve"> </w:t>
      </w:r>
      <w:r w:rsidRPr="006E3B7B">
        <w:rPr>
          <w:color w:val="000000"/>
          <w:sz w:val="16"/>
          <w:szCs w:val="16"/>
        </w:rPr>
        <w:t>в отчетном периоде по следующим направлениям:</w:t>
      </w:r>
    </w:p>
    <w:p w:rsidR="008E02D3" w:rsidRPr="006E3B7B" w:rsidRDefault="008E02D3">
      <w:pPr>
        <w:ind w:firstLine="540"/>
        <w:jc w:val="both"/>
        <w:rPr>
          <w:color w:val="000000"/>
          <w:sz w:val="16"/>
          <w:szCs w:val="16"/>
        </w:rPr>
      </w:pPr>
    </w:p>
    <w:tbl>
      <w:tblPr>
        <w:tblW w:w="0" w:type="auto"/>
        <w:tblInd w:w="-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361"/>
        <w:gridCol w:w="1474"/>
        <w:gridCol w:w="1406"/>
        <w:gridCol w:w="730"/>
      </w:tblGrid>
      <w:tr w:rsidR="008E02D3" w:rsidRPr="006E3B7B"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Исполнено</w:t>
            </w:r>
          </w:p>
        </w:tc>
      </w:tr>
      <w:tr w:rsidR="008E02D3" w:rsidRPr="006E3B7B"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8E02D3">
            <w:pPr>
              <w:rPr>
                <w:sz w:val="16"/>
                <w:szCs w:val="16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8E02D3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СУММА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sz w:val="16"/>
                <w:szCs w:val="16"/>
              </w:rPr>
            </w:pPr>
            <w:r w:rsidRPr="006E3B7B">
              <w:rPr>
                <w:sz w:val="16"/>
                <w:szCs w:val="16"/>
              </w:rPr>
              <w:t>%</w:t>
            </w:r>
          </w:p>
        </w:tc>
      </w:tr>
      <w:tr w:rsidR="008E02D3" w:rsidRPr="006E3B7B">
        <w:trPr>
          <w:trHeight w:val="23"/>
        </w:trPr>
        <w:tc>
          <w:tcPr>
            <w:tcW w:w="63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center"/>
              <w:rPr>
                <w:sz w:val="16"/>
                <w:szCs w:val="16"/>
              </w:rPr>
            </w:pPr>
            <w:r w:rsidRPr="006E3B7B">
              <w:rPr>
                <w:sz w:val="16"/>
                <w:szCs w:val="16"/>
              </w:rPr>
              <w:t>4</w:t>
            </w:r>
          </w:p>
        </w:tc>
      </w:tr>
      <w:tr w:rsidR="008E02D3" w:rsidRPr="006E3B7B">
        <w:trPr>
          <w:trHeight w:val="23"/>
        </w:trPr>
        <w:tc>
          <w:tcPr>
            <w:tcW w:w="63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 xml:space="preserve">Муниципальная программа «Комплексные меры по профилактике правонарушений на территории </w:t>
            </w:r>
            <w:r w:rsidRPr="006E3B7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МО СП « Село </w:t>
            </w:r>
            <w:proofErr w:type="spellStart"/>
            <w:r w:rsidRPr="006E3B7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Бутчино</w:t>
            </w:r>
            <w:proofErr w:type="spellEnd"/>
            <w:r w:rsidRPr="006E3B7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right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right"/>
              <w:rPr>
                <w:color w:val="000000"/>
                <w:sz w:val="16"/>
                <w:szCs w:val="16"/>
              </w:rPr>
            </w:pPr>
            <w:r w:rsidRPr="006E3B7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6E3B7B" w:rsidRDefault="00E607B5">
            <w:pPr>
              <w:jc w:val="right"/>
              <w:rPr>
                <w:sz w:val="16"/>
                <w:szCs w:val="16"/>
              </w:rPr>
            </w:pPr>
            <w:r w:rsidRPr="006E3B7B">
              <w:rPr>
                <w:sz w:val="16"/>
                <w:szCs w:val="16"/>
              </w:rPr>
              <w:t>0,00</w:t>
            </w:r>
          </w:p>
        </w:tc>
      </w:tr>
    </w:tbl>
    <w:p w:rsidR="008E02D3" w:rsidRPr="006E3B7B" w:rsidRDefault="008E02D3">
      <w:pPr>
        <w:ind w:firstLine="540"/>
        <w:jc w:val="both"/>
        <w:rPr>
          <w:b/>
          <w:sz w:val="16"/>
          <w:szCs w:val="16"/>
        </w:rPr>
      </w:pPr>
    </w:p>
    <w:p w:rsidR="008E02D3" w:rsidRPr="006E3B7B" w:rsidRDefault="00E607B5">
      <w:pPr>
        <w:ind w:firstLine="540"/>
        <w:jc w:val="both"/>
        <w:rPr>
          <w:b/>
          <w:sz w:val="16"/>
          <w:szCs w:val="16"/>
        </w:rPr>
      </w:pPr>
      <w:r w:rsidRPr="006E3B7B">
        <w:rPr>
          <w:b/>
          <w:sz w:val="16"/>
          <w:szCs w:val="16"/>
        </w:rPr>
        <w:t>Выводы:</w:t>
      </w:r>
    </w:p>
    <w:p w:rsidR="008E02D3" w:rsidRPr="006E3B7B" w:rsidRDefault="008E02D3">
      <w:pPr>
        <w:ind w:firstLine="540"/>
        <w:jc w:val="both"/>
        <w:rPr>
          <w:b/>
          <w:sz w:val="16"/>
          <w:szCs w:val="16"/>
        </w:rPr>
      </w:pPr>
    </w:p>
    <w:p w:rsidR="008E02D3" w:rsidRPr="006E3B7B" w:rsidRDefault="00E607B5">
      <w:pPr>
        <w:pStyle w:val="ConsPlusNonformat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6E3B7B">
        <w:rPr>
          <w:rFonts w:ascii="Times New Roman" w:hAnsi="Times New Roman" w:cs="Times New Roman"/>
          <w:sz w:val="16"/>
          <w:szCs w:val="16"/>
        </w:rPr>
        <w:t>1.</w:t>
      </w:r>
      <w:r w:rsidRPr="006E3B7B">
        <w:rPr>
          <w:sz w:val="16"/>
          <w:szCs w:val="16"/>
        </w:rPr>
        <w:t xml:space="preserve"> </w:t>
      </w:r>
      <w:r w:rsidRPr="006E3B7B">
        <w:rPr>
          <w:rFonts w:ascii="Times New Roman" w:hAnsi="Times New Roman" w:cs="Times New Roman"/>
          <w:sz w:val="16"/>
          <w:szCs w:val="16"/>
        </w:rPr>
        <w:t xml:space="preserve">Проведенным анализом соответствия нормативно-правовой </w:t>
      </w:r>
      <w:proofErr w:type="gramStart"/>
      <w:r w:rsidRPr="006E3B7B">
        <w:rPr>
          <w:rFonts w:ascii="Times New Roman" w:hAnsi="Times New Roman" w:cs="Times New Roman"/>
          <w:sz w:val="16"/>
          <w:szCs w:val="16"/>
        </w:rPr>
        <w:t xml:space="preserve">основы </w:t>
      </w:r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МО</w:t>
      </w:r>
      <w:proofErr w:type="gramEnd"/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СП «Село </w:t>
      </w:r>
      <w:proofErr w:type="spellStart"/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>Бутчино</w:t>
      </w:r>
      <w:proofErr w:type="spellEnd"/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  <w:r w:rsidRPr="006E3B7B">
        <w:rPr>
          <w:rFonts w:ascii="Times New Roman" w:hAnsi="Times New Roman" w:cs="Times New Roman"/>
          <w:sz w:val="16"/>
          <w:szCs w:val="16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МО СП «Село </w:t>
      </w:r>
      <w:proofErr w:type="spellStart"/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>Бутчино</w:t>
      </w:r>
      <w:proofErr w:type="spellEnd"/>
      <w:r w:rsidR="00F03A3C"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» </w:t>
      </w:r>
      <w:r w:rsidRPr="006E3B7B">
        <w:rPr>
          <w:rFonts w:ascii="Times New Roman" w:hAnsi="Times New Roman" w:cs="Times New Roman"/>
          <w:sz w:val="16"/>
          <w:szCs w:val="16"/>
        </w:rPr>
        <w:t>на момент Проверки нарушений не установлено.</w:t>
      </w:r>
    </w:p>
    <w:p w:rsidR="008E02D3" w:rsidRPr="006E3B7B" w:rsidRDefault="00E607B5">
      <w:pPr>
        <w:pStyle w:val="ConsPlusNonformat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6E3B7B">
        <w:rPr>
          <w:rFonts w:ascii="Times New Roman" w:hAnsi="Times New Roman" w:cs="Times New Roman"/>
          <w:sz w:val="16"/>
          <w:szCs w:val="16"/>
        </w:rPr>
        <w:t>2. Отчет и иные документы, подлежащие представлению в КСО, представлены в срок представления Отчета для подготовки заключения на него.</w:t>
      </w:r>
    </w:p>
    <w:p w:rsidR="008E02D3" w:rsidRPr="006E3B7B" w:rsidRDefault="00E607B5">
      <w:pPr>
        <w:ind w:firstLine="540"/>
        <w:jc w:val="both"/>
        <w:rPr>
          <w:sz w:val="16"/>
          <w:szCs w:val="16"/>
        </w:rPr>
      </w:pPr>
      <w:r w:rsidRPr="006E3B7B">
        <w:rPr>
          <w:sz w:val="16"/>
          <w:szCs w:val="16"/>
        </w:rPr>
        <w:t xml:space="preserve">3. Показатели проекта Решения об исполнении бюджета муниципального образования за отчетный период тождественны показателям, отраженным в Отчете. </w:t>
      </w:r>
    </w:p>
    <w:p w:rsidR="008E02D3" w:rsidRPr="006E3B7B" w:rsidRDefault="00E607B5">
      <w:pPr>
        <w:ind w:firstLine="540"/>
        <w:jc w:val="both"/>
        <w:rPr>
          <w:sz w:val="16"/>
          <w:szCs w:val="16"/>
        </w:rPr>
      </w:pPr>
      <w:r w:rsidRPr="006E3B7B">
        <w:rPr>
          <w:sz w:val="16"/>
          <w:szCs w:val="16"/>
        </w:rPr>
        <w:t xml:space="preserve">4. Предоставленные документы соответствуют требованиям приказа Минфина РФ от 6 декабря 2010года №м162н </w:t>
      </w:r>
      <w:proofErr w:type="gramStart"/>
      <w:r w:rsidRPr="006E3B7B">
        <w:rPr>
          <w:sz w:val="16"/>
          <w:szCs w:val="16"/>
        </w:rPr>
        <w:t xml:space="preserve">« </w:t>
      </w:r>
      <w:r w:rsidR="00835917" w:rsidRPr="006E3B7B">
        <w:rPr>
          <w:sz w:val="16"/>
          <w:szCs w:val="16"/>
        </w:rPr>
        <w:t>О</w:t>
      </w:r>
      <w:r w:rsidRPr="006E3B7B">
        <w:rPr>
          <w:sz w:val="16"/>
          <w:szCs w:val="16"/>
        </w:rPr>
        <w:t>б</w:t>
      </w:r>
      <w:proofErr w:type="gramEnd"/>
      <w:r w:rsidRPr="006E3B7B">
        <w:rPr>
          <w:sz w:val="16"/>
          <w:szCs w:val="16"/>
        </w:rPr>
        <w:t xml:space="preserve"> утверждении плана счетов бюджетного учета и инструкции по его применению».</w:t>
      </w:r>
      <w:bookmarkStart w:id="1" w:name="_GoBack"/>
      <w:bookmarkEnd w:id="1"/>
    </w:p>
    <w:p w:rsidR="008E02D3" w:rsidRPr="006E3B7B" w:rsidRDefault="008E02D3">
      <w:pPr>
        <w:ind w:firstLine="540"/>
        <w:jc w:val="both"/>
        <w:rPr>
          <w:sz w:val="16"/>
          <w:szCs w:val="16"/>
        </w:rPr>
      </w:pPr>
    </w:p>
    <w:p w:rsidR="008E02D3" w:rsidRPr="006E3B7B" w:rsidRDefault="00E607B5">
      <w:pPr>
        <w:ind w:firstLine="540"/>
        <w:jc w:val="both"/>
        <w:rPr>
          <w:b/>
          <w:sz w:val="16"/>
          <w:szCs w:val="16"/>
        </w:rPr>
      </w:pPr>
      <w:r w:rsidRPr="006E3B7B">
        <w:rPr>
          <w:b/>
          <w:sz w:val="16"/>
          <w:szCs w:val="16"/>
        </w:rPr>
        <w:t>Предложения:</w:t>
      </w:r>
    </w:p>
    <w:p w:rsidR="008E02D3" w:rsidRPr="006E3B7B" w:rsidRDefault="008E02D3">
      <w:pPr>
        <w:ind w:firstLine="540"/>
        <w:jc w:val="both"/>
        <w:rPr>
          <w:sz w:val="16"/>
          <w:szCs w:val="16"/>
        </w:rPr>
      </w:pPr>
    </w:p>
    <w:p w:rsidR="008E02D3" w:rsidRPr="006E3B7B" w:rsidRDefault="00E607B5">
      <w:pPr>
        <w:ind w:firstLine="540"/>
        <w:jc w:val="both"/>
        <w:rPr>
          <w:sz w:val="16"/>
          <w:szCs w:val="16"/>
        </w:rPr>
      </w:pPr>
      <w:r w:rsidRPr="006E3B7B">
        <w:rPr>
          <w:sz w:val="16"/>
          <w:szCs w:val="16"/>
        </w:rPr>
        <w:t xml:space="preserve">Отчет об исполнении </w:t>
      </w:r>
      <w:proofErr w:type="gramStart"/>
      <w:r w:rsidRPr="006E3B7B">
        <w:rPr>
          <w:sz w:val="16"/>
          <w:szCs w:val="16"/>
        </w:rPr>
        <w:t xml:space="preserve">бюджета </w:t>
      </w:r>
      <w:r w:rsidRPr="006E3B7B">
        <w:rPr>
          <w:bCs/>
          <w:color w:val="000000"/>
          <w:sz w:val="16"/>
          <w:szCs w:val="16"/>
        </w:rPr>
        <w:t xml:space="preserve"> </w:t>
      </w:r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>МО</w:t>
      </w:r>
      <w:proofErr w:type="gramEnd"/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СП «Село </w:t>
      </w:r>
      <w:proofErr w:type="spellStart"/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>Бутчино</w:t>
      </w:r>
      <w:proofErr w:type="spellEnd"/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  <w:r w:rsidRPr="006E3B7B">
        <w:rPr>
          <w:bCs/>
          <w:sz w:val="16"/>
          <w:szCs w:val="16"/>
        </w:rPr>
        <w:t xml:space="preserve"> за  20</w:t>
      </w:r>
      <w:r w:rsidR="00001ED6" w:rsidRPr="006E3B7B">
        <w:rPr>
          <w:bCs/>
          <w:sz w:val="16"/>
          <w:szCs w:val="16"/>
        </w:rPr>
        <w:t>2</w:t>
      </w:r>
      <w:r w:rsidR="00C7226D" w:rsidRPr="006E3B7B">
        <w:rPr>
          <w:bCs/>
          <w:sz w:val="16"/>
          <w:szCs w:val="16"/>
        </w:rPr>
        <w:t>4</w:t>
      </w:r>
      <w:r w:rsidRPr="006E3B7B">
        <w:rPr>
          <w:bCs/>
          <w:sz w:val="16"/>
          <w:szCs w:val="16"/>
        </w:rPr>
        <w:t xml:space="preserve">год </w:t>
      </w:r>
      <w:r w:rsidRPr="006E3B7B">
        <w:rPr>
          <w:sz w:val="16"/>
          <w:szCs w:val="16"/>
        </w:rPr>
        <w:t xml:space="preserve">может быть рассмотрен и утвержден Сельской думой </w:t>
      </w:r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МО СП «Село </w:t>
      </w:r>
      <w:proofErr w:type="spellStart"/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>Бутчино</w:t>
      </w:r>
      <w:proofErr w:type="spellEnd"/>
      <w:r w:rsidRPr="006E3B7B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  <w:r w:rsidRPr="006E3B7B">
        <w:rPr>
          <w:sz w:val="16"/>
          <w:szCs w:val="16"/>
        </w:rPr>
        <w:t xml:space="preserve"> в установленном законом порядке.</w:t>
      </w:r>
    </w:p>
    <w:p w:rsidR="008E02D3" w:rsidRPr="006E3B7B" w:rsidRDefault="008E02D3">
      <w:pPr>
        <w:ind w:firstLine="540"/>
        <w:jc w:val="both"/>
        <w:rPr>
          <w:sz w:val="16"/>
          <w:szCs w:val="16"/>
        </w:rPr>
      </w:pPr>
    </w:p>
    <w:p w:rsidR="008E02D3" w:rsidRPr="006E3B7B" w:rsidRDefault="008E02D3">
      <w:pPr>
        <w:ind w:firstLine="540"/>
        <w:jc w:val="both"/>
        <w:rPr>
          <w:sz w:val="16"/>
          <w:szCs w:val="16"/>
        </w:rPr>
      </w:pPr>
    </w:p>
    <w:p w:rsidR="008E02D3" w:rsidRPr="006E3B7B" w:rsidRDefault="00E607B5">
      <w:pPr>
        <w:ind w:firstLine="540"/>
        <w:jc w:val="both"/>
        <w:rPr>
          <w:sz w:val="16"/>
          <w:szCs w:val="16"/>
        </w:rPr>
      </w:pPr>
      <w:r w:rsidRPr="006E3B7B">
        <w:rPr>
          <w:sz w:val="16"/>
          <w:szCs w:val="16"/>
        </w:rPr>
        <w:t>Председатель КСО</w:t>
      </w:r>
      <w:r w:rsidR="00F03A3C" w:rsidRPr="006E3B7B">
        <w:rPr>
          <w:sz w:val="16"/>
          <w:szCs w:val="16"/>
        </w:rPr>
        <w:t xml:space="preserve"> МР «Куйбышевский </w:t>
      </w:r>
      <w:proofErr w:type="gramStart"/>
      <w:r w:rsidR="00F03A3C" w:rsidRPr="006E3B7B">
        <w:rPr>
          <w:sz w:val="16"/>
          <w:szCs w:val="16"/>
        </w:rPr>
        <w:t xml:space="preserve">район»   </w:t>
      </w:r>
      <w:proofErr w:type="gramEnd"/>
      <w:r w:rsidR="00F03A3C" w:rsidRPr="006E3B7B">
        <w:rPr>
          <w:sz w:val="16"/>
          <w:szCs w:val="16"/>
        </w:rPr>
        <w:t xml:space="preserve">                </w:t>
      </w:r>
      <w:proofErr w:type="spellStart"/>
      <w:r w:rsidR="00F03A3C" w:rsidRPr="006E3B7B">
        <w:rPr>
          <w:sz w:val="16"/>
          <w:szCs w:val="16"/>
        </w:rPr>
        <w:t>Л.А.Козлова</w:t>
      </w:r>
      <w:proofErr w:type="spellEnd"/>
    </w:p>
    <w:p w:rsidR="008E02D3" w:rsidRPr="006E3B7B" w:rsidRDefault="008E02D3">
      <w:pPr>
        <w:ind w:firstLine="540"/>
        <w:jc w:val="both"/>
        <w:rPr>
          <w:sz w:val="16"/>
          <w:szCs w:val="16"/>
        </w:rPr>
      </w:pPr>
    </w:p>
    <w:sectPr w:rsidR="008E02D3" w:rsidRPr="006E3B7B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4F4" w:rsidRDefault="009914F4">
      <w:r>
        <w:separator/>
      </w:r>
    </w:p>
  </w:endnote>
  <w:endnote w:type="continuationSeparator" w:id="0">
    <w:p w:rsidR="009914F4" w:rsidRDefault="00991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Nimbus Roman No9 L">
    <w:altName w:val="Times New Roman"/>
    <w:charset w:val="01"/>
    <w:family w:val="roman"/>
    <w:pitch w:val="variable"/>
  </w:font>
  <w:font w:name="Times New Roman Cyr">
    <w:panose1 w:val="020206030504050203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4F4" w:rsidRDefault="009914F4">
      <w:r>
        <w:separator/>
      </w:r>
    </w:p>
  </w:footnote>
  <w:footnote w:type="continuationSeparator" w:id="0">
    <w:p w:rsidR="009914F4" w:rsidRDefault="009914F4">
      <w:r>
        <w:continuationSeparator/>
      </w:r>
    </w:p>
  </w:footnote>
  <w:footnote w:id="1">
    <w:p w:rsidR="00D73D75" w:rsidRDefault="00D73D75">
      <w:pPr>
        <w:pStyle w:val="ac"/>
        <w:jc w:val="both"/>
        <w:rPr>
          <w:bCs/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D73D75" w:rsidRDefault="00D73D75">
      <w:pPr>
        <w:pStyle w:val="ac"/>
        <w:jc w:val="both"/>
        <w:rPr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 xml:space="preserve">Положение о бюджетном процессе в МО СП «Село </w:t>
      </w:r>
      <w:proofErr w:type="spellStart"/>
      <w:r>
        <w:rPr>
          <w:bCs/>
          <w:sz w:val="18"/>
          <w:szCs w:val="18"/>
        </w:rPr>
        <w:t>Бутчино</w:t>
      </w:r>
      <w:proofErr w:type="spellEnd"/>
      <w:r>
        <w:rPr>
          <w:bCs/>
          <w:sz w:val="18"/>
          <w:szCs w:val="18"/>
        </w:rPr>
        <w:t>»</w:t>
      </w:r>
      <w:r>
        <w:rPr>
          <w:sz w:val="18"/>
          <w:szCs w:val="18"/>
        </w:rPr>
        <w:t xml:space="preserve"> (утв. решением Сельской думы от 13.12.2005г. № 21(с изм. и доп.))</w:t>
      </w:r>
    </w:p>
  </w:footnote>
  <w:footnote w:id="3">
    <w:p w:rsidR="00D73D75" w:rsidRDefault="00D73D75">
      <w:pPr>
        <w:pStyle w:val="ac"/>
        <w:jc w:val="both"/>
        <w:rPr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Положение о </w:t>
      </w:r>
      <w:proofErr w:type="spellStart"/>
      <w:r>
        <w:rPr>
          <w:sz w:val="18"/>
          <w:szCs w:val="18"/>
        </w:rPr>
        <w:t>Контрольно</w:t>
      </w:r>
      <w:proofErr w:type="spellEnd"/>
      <w:r>
        <w:rPr>
          <w:sz w:val="18"/>
          <w:szCs w:val="18"/>
        </w:rPr>
        <w:t xml:space="preserve"> - счетном органе муниципального района «Куйбышевский район», (утв. Решением Районного Собрания МО «Куйбышевский район» от31 марта 2022г. № </w:t>
      </w:r>
      <w:proofErr w:type="gramStart"/>
      <w:r>
        <w:rPr>
          <w:sz w:val="18"/>
          <w:szCs w:val="18"/>
        </w:rPr>
        <w:t>120 .</w:t>
      </w:r>
      <w:proofErr w:type="gramEnd"/>
    </w:p>
  </w:footnote>
  <w:footnote w:id="4">
    <w:p w:rsidR="00D73D75" w:rsidRDefault="00D73D75">
      <w:pPr>
        <w:pStyle w:val="1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b w:val="0"/>
          <w:sz w:val="18"/>
          <w:szCs w:val="18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ab/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342BC"/>
    <w:multiLevelType w:val="multilevel"/>
    <w:tmpl w:val="C1CC5C54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1F32250"/>
    <w:multiLevelType w:val="multilevel"/>
    <w:tmpl w:val="224AFA9E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02D3"/>
    <w:rsid w:val="00001ED6"/>
    <w:rsid w:val="0002059C"/>
    <w:rsid w:val="000211DF"/>
    <w:rsid w:val="000377F8"/>
    <w:rsid w:val="0006190F"/>
    <w:rsid w:val="000C5713"/>
    <w:rsid w:val="000D090E"/>
    <w:rsid w:val="000D790D"/>
    <w:rsid w:val="000E2191"/>
    <w:rsid w:val="00100CEC"/>
    <w:rsid w:val="001136E0"/>
    <w:rsid w:val="00185AA3"/>
    <w:rsid w:val="001A6DD6"/>
    <w:rsid w:val="001D0DA2"/>
    <w:rsid w:val="002163EF"/>
    <w:rsid w:val="00253CBF"/>
    <w:rsid w:val="002842CD"/>
    <w:rsid w:val="00310D37"/>
    <w:rsid w:val="00313ECA"/>
    <w:rsid w:val="003250CB"/>
    <w:rsid w:val="003665C1"/>
    <w:rsid w:val="00367439"/>
    <w:rsid w:val="003838CD"/>
    <w:rsid w:val="00397746"/>
    <w:rsid w:val="003A192D"/>
    <w:rsid w:val="00432381"/>
    <w:rsid w:val="0054493E"/>
    <w:rsid w:val="006051FE"/>
    <w:rsid w:val="0062450C"/>
    <w:rsid w:val="0069291E"/>
    <w:rsid w:val="006A774D"/>
    <w:rsid w:val="006D1286"/>
    <w:rsid w:val="006E3B7B"/>
    <w:rsid w:val="006F242A"/>
    <w:rsid w:val="006F34BD"/>
    <w:rsid w:val="00724822"/>
    <w:rsid w:val="007368CF"/>
    <w:rsid w:val="007B6737"/>
    <w:rsid w:val="007B7EF8"/>
    <w:rsid w:val="007D4FDC"/>
    <w:rsid w:val="007F5221"/>
    <w:rsid w:val="007F557C"/>
    <w:rsid w:val="00835917"/>
    <w:rsid w:val="00862F8C"/>
    <w:rsid w:val="008D4616"/>
    <w:rsid w:val="008D74C2"/>
    <w:rsid w:val="008E02D3"/>
    <w:rsid w:val="00920DBD"/>
    <w:rsid w:val="00937DCC"/>
    <w:rsid w:val="009914F4"/>
    <w:rsid w:val="00A42B12"/>
    <w:rsid w:val="00A75320"/>
    <w:rsid w:val="00AD4047"/>
    <w:rsid w:val="00AD5BEC"/>
    <w:rsid w:val="00B003A5"/>
    <w:rsid w:val="00B4749A"/>
    <w:rsid w:val="00B72AAE"/>
    <w:rsid w:val="00B87CE9"/>
    <w:rsid w:val="00C13BE1"/>
    <w:rsid w:val="00C315D8"/>
    <w:rsid w:val="00C7226D"/>
    <w:rsid w:val="00C85797"/>
    <w:rsid w:val="00C9549C"/>
    <w:rsid w:val="00CA25E8"/>
    <w:rsid w:val="00CC7C85"/>
    <w:rsid w:val="00CD6BBA"/>
    <w:rsid w:val="00D52528"/>
    <w:rsid w:val="00D73D75"/>
    <w:rsid w:val="00D7697B"/>
    <w:rsid w:val="00DA5700"/>
    <w:rsid w:val="00DC1D32"/>
    <w:rsid w:val="00DD4482"/>
    <w:rsid w:val="00DF03AA"/>
    <w:rsid w:val="00E17025"/>
    <w:rsid w:val="00E42A67"/>
    <w:rsid w:val="00E51888"/>
    <w:rsid w:val="00E607B5"/>
    <w:rsid w:val="00E64B41"/>
    <w:rsid w:val="00E745E6"/>
    <w:rsid w:val="00E81FFD"/>
    <w:rsid w:val="00EA0B85"/>
    <w:rsid w:val="00EC3A2B"/>
    <w:rsid w:val="00F03A3C"/>
    <w:rsid w:val="00FA0391"/>
    <w:rsid w:val="00FB4BE8"/>
    <w:rsid w:val="00FC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64DD55-D969-4EDE-A684-232451FA0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</w:style>
  <w:style w:type="paragraph" w:styleId="1">
    <w:name w:val="heading 1"/>
    <w:basedOn w:val="a"/>
    <w:next w:val="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a3">
    <w:name w:val="Символ сноски"/>
    <w:basedOn w:val="a0"/>
    <w:rPr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a5">
    <w:name w:val="Привязка концевой сноски"/>
    <w:rPr>
      <w:vertAlign w:val="superscript"/>
    </w:rPr>
  </w:style>
  <w:style w:type="character" w:customStyle="1" w:styleId="a6">
    <w:name w:val="Символы концевой сноски"/>
  </w:style>
  <w:style w:type="paragraph" w:styleId="a7">
    <w:name w:val="Title"/>
    <w:basedOn w:val="a"/>
    <w:next w:val="a8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customStyle="1" w:styleId="aa">
    <w:name w:val="Название"/>
    <w:basedOn w:val="a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pPr>
      <w:suppressLineNumbers/>
    </w:pPr>
  </w:style>
  <w:style w:type="paragraph" w:customStyle="1" w:styleId="ac">
    <w:name w:val="Сноска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suppressAutoHyphens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a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numbering" w:customStyle="1" w:styleId="WW8Num1">
    <w:name w:val="WW8Num1"/>
  </w:style>
  <w:style w:type="paragraph" w:styleId="af">
    <w:name w:val="Balloon Text"/>
    <w:basedOn w:val="a"/>
    <w:link w:val="af0"/>
    <w:uiPriority w:val="99"/>
    <w:semiHidden/>
    <w:unhideWhenUsed/>
    <w:rsid w:val="00937DCC"/>
    <w:rPr>
      <w:rFonts w:ascii="Segoe UI" w:hAnsi="Segoe UI" w:cs="Mangal"/>
      <w:sz w:val="18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37DCC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13" Type="http://schemas.openxmlformats.org/officeDocument/2006/relationships/hyperlink" Target="consultantplus://offline/ref=60295D26D302FE6745840B4E8E3802774152CB5560D6E25D275B0E2CD38AC77533E4F9D06204C43C5559DFv2F6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0295D26D302FE6745840B4E8E3802774152CB5560D6E25D275B0E2CD38AC77533E4F9D06204C43C5559DFv2F6L" TargetMode="External"/><Relationship Id="rId17" Type="http://schemas.openxmlformats.org/officeDocument/2006/relationships/hyperlink" Target="file:///home/user/.cache/.fr-Ox5jWO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2019/&#1073;&#1091;&#1093;%20&#1086;&#1090;&#1095;&#1077;&#1090;&#1085;&#1086;&#1089;&#1090;&#1100;/0503164.xls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0295D26D302FE6745840B4E8E3802774152CB5560D6E25D275B0E2CD38AC77533E4F9D06204C43C5559DFv2F6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0295D26D302FE6745840B4E8E3802774152CB5560D6E25D275B0E2CD38AC77533E4F9D06204C43C5559DFv2F6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0295D26D302FE6745840B4E8E3802774152CB5560D6E25D275B0E2CD38AC77533E4F9D06204C43C5559DFv2F6L" TargetMode="External"/><Relationship Id="rId10" Type="http://schemas.openxmlformats.org/officeDocument/2006/relationships/hyperlink" Target="consultantplus://offline/ref=60295D26D302FE6745840B4E8E3802774152CB5560D6E25D275B0E2CD38AC77533E4F9D06204C43C5559DFv2F6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295D26D302FE6745840B4E8E3802774152CB5560D6E25D275B0E2CD38AC77533E4F9D06204C43C5559DFv2F6L" TargetMode="External"/><Relationship Id="rId14" Type="http://schemas.openxmlformats.org/officeDocument/2006/relationships/hyperlink" Target="consultantplus://offline/ref=60295D26D302FE6745840B4E8E3802774152CB5560D6E25D275B0E2CD38AC77533E4F9D06204C43C5559DFv2F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8E0F1-815E-439F-A36C-8CA71A249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12292</TotalTime>
  <Pages>1</Pages>
  <Words>3874</Words>
  <Characters>22082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35</cp:revision>
  <cp:lastPrinted>2025-03-24T09:58:00Z</cp:lastPrinted>
  <dcterms:created xsi:type="dcterms:W3CDTF">2019-07-10T10:53:00Z</dcterms:created>
  <dcterms:modified xsi:type="dcterms:W3CDTF">2025-03-24T10:10:00Z</dcterms:modified>
  <dc:language>ru-RU</dc:language>
</cp:coreProperties>
</file>