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021" w:rsidRDefault="00966E82">
      <w:pPr>
        <w:pStyle w:val="Standard"/>
        <w:jc w:val="center"/>
        <w:rPr>
          <w:b/>
          <w:spacing w:val="40"/>
          <w:sz w:val="20"/>
          <w:szCs w:val="20"/>
        </w:rPr>
      </w:pPr>
      <w:bookmarkStart w:id="0" w:name="_GoBack"/>
      <w:bookmarkEnd w:id="0"/>
      <w:r>
        <w:rPr>
          <w:b/>
          <w:spacing w:val="40"/>
          <w:sz w:val="20"/>
          <w:szCs w:val="20"/>
        </w:rPr>
        <w:t>РОССИЙСКАЯ ФЕДЕРАЦИЯ</w:t>
      </w:r>
    </w:p>
    <w:p w:rsidR="00141021" w:rsidRDefault="00966E82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141021" w:rsidRDefault="00966E82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141021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021" w:rsidRDefault="00966E8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141021" w:rsidRDefault="00966E8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021" w:rsidRDefault="00141021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141021" w:rsidRDefault="00141021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021" w:rsidRDefault="00966E82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  <w:r>
              <w:rPr>
                <w:sz w:val="20"/>
                <w:szCs w:val="20"/>
                <w:shd w:val="clear" w:color="auto" w:fill="FFFF00"/>
              </w:rPr>
              <w:t>03.08.2021</w:t>
            </w:r>
          </w:p>
          <w:p w:rsidR="00141021" w:rsidRDefault="0014102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141021" w:rsidRDefault="0014102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141021" w:rsidRDefault="00966E8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24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021" w:rsidRDefault="00141021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141021" w:rsidRDefault="00966E82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</w:t>
      </w:r>
      <w:r>
        <w:rPr>
          <w:b/>
          <w:spacing w:val="40"/>
          <w:sz w:val="20"/>
          <w:szCs w:val="20"/>
        </w:rPr>
        <w:t>«Куйбышевский район»</w:t>
      </w:r>
    </w:p>
    <w:p w:rsidR="00141021" w:rsidRDefault="00141021">
      <w:pPr>
        <w:pStyle w:val="Standard"/>
        <w:rPr>
          <w:sz w:val="20"/>
          <w:szCs w:val="20"/>
        </w:rPr>
      </w:pPr>
    </w:p>
    <w:p w:rsidR="00141021" w:rsidRDefault="00141021">
      <w:pPr>
        <w:pStyle w:val="Standard"/>
        <w:rPr>
          <w:sz w:val="20"/>
          <w:szCs w:val="20"/>
        </w:rPr>
      </w:pPr>
    </w:p>
    <w:p w:rsidR="00141021" w:rsidRDefault="00966E82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141021" w:rsidRDefault="00966E82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141021" w:rsidRDefault="00966E82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0"/>
          <w:szCs w:val="20"/>
        </w:rPr>
        <w:t>Бутчино</w:t>
      </w:r>
      <w:proofErr w:type="spellEnd"/>
      <w:r>
        <w:rPr>
          <w:b/>
          <w:sz w:val="20"/>
          <w:szCs w:val="20"/>
        </w:rPr>
        <w:t>»</w:t>
      </w:r>
    </w:p>
    <w:p w:rsidR="00141021" w:rsidRDefault="00966E82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>за 1 полугодие 2021 года</w:t>
      </w:r>
    </w:p>
    <w:p w:rsidR="00141021" w:rsidRDefault="00141021">
      <w:pPr>
        <w:pStyle w:val="Standard"/>
        <w:ind w:firstLine="540"/>
        <w:jc w:val="center"/>
        <w:rPr>
          <w:b/>
          <w:sz w:val="20"/>
          <w:szCs w:val="20"/>
        </w:rPr>
      </w:pPr>
    </w:p>
    <w:p w:rsidR="00141021" w:rsidRDefault="00966E82">
      <w:pPr>
        <w:pStyle w:val="Standard"/>
        <w:ind w:firstLine="540"/>
        <w:jc w:val="both"/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0"/>
          <w:szCs w:val="20"/>
        </w:rPr>
        <w:t>Бутч</w:t>
      </w:r>
      <w:r>
        <w:rPr>
          <w:bCs/>
          <w:sz w:val="20"/>
          <w:szCs w:val="20"/>
        </w:rPr>
        <w:t>ино</w:t>
      </w:r>
      <w:proofErr w:type="spellEnd"/>
      <w:r>
        <w:rPr>
          <w:bCs/>
          <w:sz w:val="20"/>
          <w:szCs w:val="20"/>
        </w:rPr>
        <w:t xml:space="preserve">»  за 1 полугодие 2021года,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 xml:space="preserve">, Положения о бюджетном процессе в 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bCs/>
          <w:sz w:val="20"/>
          <w:szCs w:val="20"/>
        </w:rPr>
        <w:t xml:space="preserve"> 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 , п. 1.3 ч.1 ст.8 Положения о</w:t>
      </w:r>
      <w:proofErr w:type="gramStart"/>
      <w:r>
        <w:rPr>
          <w:sz w:val="20"/>
          <w:szCs w:val="20"/>
        </w:rPr>
        <w:t xml:space="preserve"> К</w:t>
      </w:r>
      <w:proofErr w:type="gramEnd"/>
      <w:r>
        <w:rPr>
          <w:sz w:val="20"/>
          <w:szCs w:val="20"/>
        </w:rPr>
        <w:t>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2021год.</w:t>
      </w:r>
    </w:p>
    <w:p w:rsidR="00141021" w:rsidRDefault="00141021">
      <w:pPr>
        <w:pStyle w:val="Standard"/>
        <w:ind w:firstLine="540"/>
        <w:jc w:val="both"/>
        <w:rPr>
          <w:b/>
          <w:sz w:val="20"/>
          <w:szCs w:val="20"/>
        </w:rPr>
      </w:pP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подтверж</w:t>
      </w:r>
      <w:r>
        <w:rPr>
          <w:sz w:val="20"/>
          <w:szCs w:val="20"/>
        </w:rPr>
        <w:t xml:space="preserve">дение полноты и достоверности, данных отчета об исполнении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 за 1 полугодие 2021 года (далее - Отчет);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»;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- общая характер</w:t>
      </w:r>
      <w:r>
        <w:rPr>
          <w:bCs/>
          <w:sz w:val="20"/>
          <w:szCs w:val="20"/>
        </w:rPr>
        <w:t>истика исполнения бюджета за 1 полугодие 2021года;</w:t>
      </w:r>
    </w:p>
    <w:p w:rsidR="00141021" w:rsidRDefault="00966E82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141021" w:rsidRDefault="00966E82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141021" w:rsidRDefault="00966E82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</w:t>
      </w:r>
      <w:r>
        <w:rPr>
          <w:bCs/>
          <w:sz w:val="20"/>
          <w:szCs w:val="20"/>
        </w:rPr>
        <w:t>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>на 2020 финансовый год.</w:t>
      </w:r>
    </w:p>
    <w:p w:rsidR="00141021" w:rsidRDefault="0014102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141021" w:rsidRDefault="00966E82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141021" w:rsidRDefault="00141021">
      <w:pPr>
        <w:pStyle w:val="ConsPlusNormal"/>
        <w:ind w:firstLine="540"/>
        <w:jc w:val="both"/>
        <w:rPr>
          <w:sz w:val="20"/>
          <w:szCs w:val="20"/>
        </w:rPr>
      </w:pP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 xml:space="preserve">администрация МО СП « 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141021" w:rsidRDefault="00141021">
      <w:pPr>
        <w:pStyle w:val="Standard"/>
        <w:ind w:firstLine="540"/>
        <w:jc w:val="both"/>
        <w:rPr>
          <w:b/>
          <w:sz w:val="20"/>
          <w:szCs w:val="20"/>
        </w:rPr>
      </w:pP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>;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Положен</w:t>
      </w:r>
      <w:r>
        <w:rPr>
          <w:sz w:val="20"/>
          <w:szCs w:val="20"/>
        </w:rPr>
        <w:t xml:space="preserve">ие о бюджетном процессе в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>;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Думы  </w:t>
      </w:r>
      <w:r>
        <w:rPr>
          <w:bCs/>
          <w:sz w:val="20"/>
          <w:szCs w:val="20"/>
        </w:rPr>
        <w:t>МО СП «Село Бутчино»№23</w:t>
      </w:r>
      <w:r>
        <w:rPr>
          <w:bCs/>
          <w:sz w:val="20"/>
          <w:szCs w:val="20"/>
        </w:rPr>
        <w:t xml:space="preserve"> от17.12.2020г.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на 2021год и плановый период 2022-2023годов»;</w:t>
      </w:r>
    </w:p>
    <w:p w:rsidR="00141021" w:rsidRDefault="00966E82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>;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иные нормативные правовые акты, разъяснения уполномоченного органа по вопросам составления бюджетной отчетности.</w:t>
      </w:r>
    </w:p>
    <w:p w:rsidR="00141021" w:rsidRDefault="00141021">
      <w:pPr>
        <w:pStyle w:val="Standard"/>
        <w:ind w:firstLine="540"/>
        <w:jc w:val="both"/>
        <w:rPr>
          <w:sz w:val="20"/>
          <w:szCs w:val="20"/>
        </w:rPr>
      </w:pP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>МО С</w:t>
      </w:r>
      <w:r>
        <w:rPr>
          <w:bCs/>
          <w:sz w:val="20"/>
          <w:szCs w:val="20"/>
        </w:rPr>
        <w:t xml:space="preserve">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</w:t>
      </w:r>
      <w:r>
        <w:rPr>
          <w:sz w:val="20"/>
          <w:szCs w:val="20"/>
        </w:rPr>
        <w:t>, показателям решения о бюджете с учетом изменений, внесенных в ходе исполнения бюджета;</w:t>
      </w: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 за отчетный период по доходам;</w:t>
      </w:r>
    </w:p>
    <w:p w:rsidR="00141021" w:rsidRDefault="00141021">
      <w:pPr>
        <w:pStyle w:val="ConsPlusNormal"/>
        <w:ind w:firstLine="540"/>
        <w:jc w:val="both"/>
        <w:rPr>
          <w:sz w:val="20"/>
          <w:szCs w:val="20"/>
        </w:rPr>
      </w:pP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расходам;</w:t>
      </w: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</w:t>
      </w:r>
      <w:r>
        <w:rPr>
          <w:sz w:val="20"/>
          <w:szCs w:val="20"/>
        </w:rPr>
        <w:t xml:space="preserve">лиз </w:t>
      </w:r>
      <w:proofErr w:type="gramStart"/>
      <w:r>
        <w:rPr>
          <w:sz w:val="20"/>
          <w:szCs w:val="20"/>
        </w:rPr>
        <w:t xml:space="preserve">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>МО</w:t>
      </w:r>
      <w:proofErr w:type="gramEnd"/>
      <w:r>
        <w:rPr>
          <w:bCs/>
          <w:sz w:val="20"/>
          <w:szCs w:val="20"/>
        </w:rPr>
        <w:t xml:space="preserve">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1полугодие 2021года;</w:t>
      </w: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</w:t>
      </w:r>
      <w:r>
        <w:rPr>
          <w:sz w:val="20"/>
          <w:szCs w:val="20"/>
        </w:rPr>
        <w:t>ям деятельности) расходов бюджетов за 1 полугодие  2021года.</w:t>
      </w:r>
    </w:p>
    <w:p w:rsidR="00141021" w:rsidRDefault="00141021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141021" w:rsidRDefault="00966E82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141021" w:rsidRDefault="00141021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141021" w:rsidRDefault="00966E82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141021" w:rsidRDefault="00966E82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за 1полугодие 2021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утвержден Постановлением Администрации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№  27-п  от 03  августа 2021 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»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 в Контрольно-счетный орган  в   составе:</w:t>
      </w:r>
    </w:p>
    <w:p w:rsidR="00141021" w:rsidRDefault="00966E82">
      <w:pPr>
        <w:pStyle w:val="Standard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отчета об исполнении бюджета</w:t>
      </w:r>
      <w:r>
        <w:rPr>
          <w:sz w:val="20"/>
          <w:szCs w:val="20"/>
        </w:rPr>
        <w:t xml:space="preserve">   </w:t>
      </w:r>
      <w:r>
        <w:rPr>
          <w:bCs/>
          <w:sz w:val="20"/>
          <w:szCs w:val="20"/>
        </w:rPr>
        <w:t xml:space="preserve">МО СП «Село </w:t>
      </w:r>
      <w:proofErr w:type="spellStart"/>
      <w:r>
        <w:rPr>
          <w:bCs/>
          <w:sz w:val="20"/>
          <w:szCs w:val="20"/>
        </w:rPr>
        <w:t>Бутчино</w:t>
      </w:r>
      <w:proofErr w:type="spellEnd"/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 xml:space="preserve"> за 1полугодие 2021 года по доходам в сумме 3 326 870,88 руб. и расходам в сумме 3 175 163,54руб., в разрезе разделов функциональной бюджетной классификации Российской Федерации, с профицитом за 1 полугодие 2021года в размере 151 70</w:t>
      </w:r>
      <w:r>
        <w:rPr>
          <w:sz w:val="20"/>
          <w:szCs w:val="20"/>
        </w:rPr>
        <w:t>7,34руб.</w:t>
      </w:r>
    </w:p>
    <w:p w:rsidR="00141021" w:rsidRDefault="00966E82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В течение 1 полугодия 2021 года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</w:t>
      </w:r>
      <w:proofErr w:type="gram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,У</w:t>
      </w:r>
      <w:proofErr w:type="gram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» и других нормативных правовых актах.</w:t>
      </w:r>
    </w:p>
    <w:p w:rsidR="00141021" w:rsidRDefault="00966E82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</w:t>
      </w:r>
      <w:r>
        <w:rPr>
          <w:sz w:val="20"/>
          <w:szCs w:val="20"/>
        </w:rPr>
        <w:t xml:space="preserve">ением Сельской Думы «О бюджете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на 2021год и плановый период 2022-2023годов» № 23   от 17.12.20120 г. утвержден бюджет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на 2021год.</w:t>
      </w:r>
    </w:p>
    <w:p w:rsidR="00141021" w:rsidRDefault="00966E82">
      <w:pPr>
        <w:pStyle w:val="Standard"/>
        <w:ind w:firstLine="540"/>
        <w:jc w:val="both"/>
      </w:pPr>
      <w:r>
        <w:rPr>
          <w:sz w:val="20"/>
          <w:szCs w:val="20"/>
        </w:rPr>
        <w:t>Бюджет утвержден до начала очередного финансового года, т.е. в соответствии с требо</w:t>
      </w:r>
      <w:r>
        <w:rPr>
          <w:sz w:val="20"/>
          <w:szCs w:val="20"/>
        </w:rPr>
        <w:t xml:space="preserve">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0"/>
            <w:szCs w:val="20"/>
            <w:u w:val="none"/>
          </w:rPr>
          <w:t>ст. 184.1, «Бюд</w:t>
        </w:r>
        <w:r>
          <w:rPr>
            <w:rStyle w:val="Internetlink"/>
            <w:iCs/>
            <w:sz w:val="20"/>
            <w:szCs w:val="20"/>
            <w:u w:val="none"/>
          </w:rPr>
          <w:t>жетного кодекса РФ</w:t>
        </w:r>
      </w:hyperlink>
      <w:r>
        <w:rPr>
          <w:sz w:val="20"/>
          <w:szCs w:val="20"/>
        </w:rPr>
        <w:t>.</w:t>
      </w: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за 1 полугодие 2021 года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</w:t>
      </w:r>
      <w:r>
        <w:rPr>
          <w:sz w:val="20"/>
          <w:szCs w:val="20"/>
        </w:rPr>
        <w:t xml:space="preserve">м органом МР «Куйбышевский район» в администрацию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proofErr w:type="gramStart"/>
      <w:r>
        <w:rPr>
          <w:bCs/>
          <w:color w:val="000000"/>
          <w:sz w:val="20"/>
          <w:szCs w:val="20"/>
        </w:rPr>
        <w:t>»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>.</w:t>
      </w:r>
      <w:proofErr w:type="gramEnd"/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Администрации 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 1 полугодие  2021 года;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1 «Доходы бюджета</w:t>
      </w:r>
      <w:r>
        <w:rPr>
          <w:sz w:val="20"/>
          <w:szCs w:val="20"/>
        </w:rPr>
        <w:t xml:space="preserve"> по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2021года»;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2021года»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2021г.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141021" w:rsidRDefault="00141021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141021" w:rsidRDefault="00966E82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 xml:space="preserve">Соответствие </w:t>
      </w:r>
      <w:r>
        <w:rPr>
          <w:rFonts w:ascii="Times New Roman" w:hAnsi="Times New Roman" w:cs="Times New Roman"/>
          <w:b/>
        </w:rPr>
        <w:t xml:space="preserve">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</w:rPr>
        <w:t>Бутчино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141021" w:rsidRDefault="00966E82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</w:t>
      </w:r>
      <w:r>
        <w:rPr>
          <w:rFonts w:ascii="Times New Roman" w:hAnsi="Times New Roman" w:cs="Times New Roman"/>
        </w:rPr>
        <w:t xml:space="preserve">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 xml:space="preserve">»,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141021" w:rsidRDefault="0014102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41021" w:rsidRDefault="00966E82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141021" w:rsidRDefault="00966E82">
      <w:pPr>
        <w:pStyle w:val="ConsPlusNonformat"/>
        <w:ind w:firstLine="540"/>
        <w:jc w:val="both"/>
      </w:pPr>
      <w:proofErr w:type="gramStart"/>
      <w:r>
        <w:rPr>
          <w:rFonts w:ascii="Times New Roman" w:hAnsi="Times New Roman" w:cs="Times New Roman"/>
        </w:rPr>
        <w:t>Отчет и иные документы, по</w:t>
      </w:r>
      <w:r>
        <w:rPr>
          <w:rFonts w:ascii="Times New Roman" w:hAnsi="Times New Roman" w:cs="Times New Roman"/>
        </w:rPr>
        <w:t xml:space="preserve">длежащие представлению в КСО, представлены 03августа 2021 года, или в </w:t>
      </w:r>
      <w:r>
        <w:rPr>
          <w:rFonts w:ascii="Times New Roman" w:hAnsi="Times New Roman" w:cs="Times New Roman"/>
        </w:rPr>
        <w:lastRenderedPageBreak/>
        <w:t xml:space="preserve">срок представления Отчета для подготовки заключения на него, установленный </w:t>
      </w:r>
      <w:hyperlink r:id="rId10" w:history="1">
        <w:r>
          <w:rPr>
            <w:rStyle w:val="Internetlink"/>
          </w:rPr>
          <w:t xml:space="preserve"> </w:t>
        </w:r>
      </w:hyperlink>
      <w:hyperlink r:id="rId11" w:history="1">
        <w:r>
          <w:rPr>
            <w:rStyle w:val="Internetlink"/>
          </w:rPr>
          <w:t xml:space="preserve"> 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bCs/>
            <w:iCs/>
            <w:u w:val="none"/>
          </w:rPr>
          <w:t>Положение</w:t>
        </w:r>
      </w:hyperlink>
      <w:hyperlink r:id="rId13" w:history="1">
        <w:r>
          <w:rPr>
            <w:rStyle w:val="Internetlink"/>
            <w:rFonts w:ascii="Times New Roman" w:hAnsi="Times New Roman" w:cs="Times New Roman"/>
            <w:bCs/>
            <w:iCs/>
            <w:u w:val="none"/>
          </w:rPr>
          <w:t>м</w:t>
        </w:r>
      </w:hyperlink>
      <w:hyperlink r:id="rId14" w:history="1">
        <w:r>
          <w:rPr>
            <w:rStyle w:val="Internetlink"/>
            <w:rFonts w:ascii="Times New Roman" w:hAnsi="Times New Roman" w:cs="Times New Roman"/>
            <w:bCs/>
            <w:iCs/>
            <w:u w:val="none"/>
          </w:rPr>
          <w:t xml:space="preserve"> о бюджетном процессе в</w:t>
        </w:r>
      </w:hyperlink>
      <w:hyperlink r:id="rId15" w:history="1">
        <w:r>
          <w:rPr>
            <w:rStyle w:val="Internetlink"/>
            <w:rFonts w:ascii="Times New Roman" w:hAnsi="Times New Roman" w:cs="Times New Roman"/>
            <w:bCs/>
            <w:iCs/>
            <w:u w:val="none"/>
          </w:rPr>
          <w:t xml:space="preserve"> </w:t>
        </w:r>
      </w:hyperlink>
      <w:r>
        <w:rPr>
          <w:rStyle w:val="Internetlink"/>
          <w:rFonts w:ascii="Times New Roman" w:hAnsi="Times New Roman" w:cs="Times New Roman"/>
          <w:bCs/>
          <w:iCs/>
          <w:u w:val="none"/>
        </w:rPr>
        <w:t xml:space="preserve">МО СП </w:t>
      </w:r>
      <w:hyperlink r:id="rId16" w:history="1">
        <w:r>
          <w:rPr>
            <w:rStyle w:val="Internetlink"/>
          </w:rPr>
          <w:t xml:space="preserve">«Село </w:t>
        </w:r>
        <w:proofErr w:type="spellStart"/>
        <w:r>
          <w:rPr>
            <w:rStyle w:val="Internetlink"/>
          </w:rPr>
          <w:t>Бутчино</w:t>
        </w:r>
        <w:proofErr w:type="spellEnd"/>
        <w:r>
          <w:rPr>
            <w:rStyle w:val="Internetlink"/>
          </w:rPr>
          <w:t>» (утв. решением Сельской думы от 13.12.2005г. № 21(с изм. и доп.))</w:t>
        </w:r>
      </w:hyperlink>
      <w:hyperlink r:id="rId17" w:history="1">
        <w:r>
          <w:rPr>
            <w:rStyle w:val="Internetlink"/>
          </w:rPr>
          <w:t xml:space="preserve"> </w:t>
        </w:r>
      </w:hyperlink>
      <w:r>
        <w:rPr>
          <w:rFonts w:ascii="Times New Roman" w:hAnsi="Times New Roman" w:cs="Times New Roman"/>
        </w:rPr>
        <w:t>(в течение 45 дней после окончания отчетного периода).</w:t>
      </w:r>
      <w:proofErr w:type="gramEnd"/>
    </w:p>
    <w:p w:rsidR="00141021" w:rsidRDefault="0014102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41021" w:rsidRDefault="00966E82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</w:t>
      </w:r>
      <w:r>
        <w:rPr>
          <w:b/>
          <w:sz w:val="20"/>
          <w:szCs w:val="20"/>
        </w:rPr>
        <w:t>енений, внесенных в ходе исполнения бюджета.</w:t>
      </w: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proofErr w:type="gramStart"/>
      <w:r>
        <w:rPr>
          <w:bCs/>
          <w:sz w:val="20"/>
          <w:szCs w:val="20"/>
        </w:rPr>
        <w:t xml:space="preserve">Постановлением об утверждении отчета об исполнении бюджета 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1 полугодие 2021года (с изменениями и дополнениями), утверждается отчет об исполнении бюджета 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1 полугодие 2021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 3 326 870,88 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–3 175 163,54 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 151 707,34  рубле</w:t>
      </w:r>
      <w:r>
        <w:rPr>
          <w:bCs/>
          <w:sz w:val="20"/>
          <w:szCs w:val="20"/>
        </w:rPr>
        <w:t>й.</w:t>
      </w:r>
      <w:proofErr w:type="gramEnd"/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Постановления</w:t>
      </w:r>
      <w:r>
        <w:rPr>
          <w:sz w:val="20"/>
          <w:szCs w:val="20"/>
        </w:rPr>
        <w:t xml:space="preserve"> об исполнении бюджета муниципального образования за отчетный период тождественны показателям, отраженным в Отчете.</w:t>
      </w:r>
    </w:p>
    <w:p w:rsidR="00141021" w:rsidRDefault="00966E82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№№1, 2, 3  соответствуют показателям  Постановления Администрации  об исполнении бюджета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 1 по</w:t>
      </w:r>
      <w:r>
        <w:rPr>
          <w:sz w:val="20"/>
          <w:szCs w:val="20"/>
        </w:rPr>
        <w:t>лугодие  2021 года;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№ 27-п   от 03  августа 2021г.</w:t>
      </w:r>
    </w:p>
    <w:p w:rsidR="00141021" w:rsidRDefault="00966E82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sz w:val="20"/>
          <w:szCs w:val="20"/>
        </w:rPr>
        <w:t xml:space="preserve"> МО СП «Село </w:t>
      </w:r>
      <w:proofErr w:type="spellStart"/>
      <w:r>
        <w:rPr>
          <w:b/>
          <w:sz w:val="20"/>
          <w:szCs w:val="20"/>
        </w:rPr>
        <w:t>Бутчино</w:t>
      </w:r>
      <w:proofErr w:type="spellEnd"/>
      <w:r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доходам.</w:t>
      </w:r>
    </w:p>
    <w:p w:rsidR="00141021" w:rsidRDefault="00966E82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Согласно отчетным данным бюджет по доходам исполнен на 01.07.2021 года в размере –</w:t>
      </w:r>
      <w:r>
        <w:rPr>
          <w:bCs/>
          <w:sz w:val="20"/>
          <w:szCs w:val="20"/>
        </w:rPr>
        <w:t xml:space="preserve"> 3 326 870,88 рублей.</w:t>
      </w:r>
    </w:p>
    <w:p w:rsidR="00141021" w:rsidRDefault="00141021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92"/>
        <w:gridCol w:w="1787"/>
      </w:tblGrid>
      <w:tr w:rsidR="00141021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джета МО СП «Село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» за 1полугодие  2021года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7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021" w:rsidRDefault="00966E82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3326870,88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2021</w:t>
            </w:r>
            <w:r>
              <w:rPr>
                <w:color w:val="000000"/>
                <w:sz w:val="20"/>
                <w:szCs w:val="20"/>
              </w:rPr>
              <w:t xml:space="preserve"> г. Решение Сельской Думы «О бюджете муниципального образования сельского поселения  «Село </w:t>
            </w:r>
            <w:proofErr w:type="spellStart"/>
            <w:r>
              <w:rPr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color w:val="000000"/>
                <w:sz w:val="20"/>
                <w:szCs w:val="20"/>
              </w:rPr>
              <w:t>» на 2021 год и плановый период 2022-2023 годов» (с изм. и доп.)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9 457 163,85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2019 году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35,18%</w:t>
            </w:r>
          </w:p>
        </w:tc>
      </w:tr>
    </w:tbl>
    <w:p w:rsidR="00141021" w:rsidRDefault="00966E82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Исполнение доходов бюджета </w:t>
      </w:r>
      <w:r>
        <w:rPr>
          <w:bCs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 1 полугодие 2021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141021" w:rsidRDefault="00141021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2233"/>
      </w:tblGrid>
      <w:tr w:rsidR="00141021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7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7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363 789,66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33 221,44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</w:t>
            </w:r>
            <w:r>
              <w:rPr>
                <w:color w:val="000000"/>
                <w:sz w:val="20"/>
                <w:szCs w:val="20"/>
              </w:rPr>
              <w:t xml:space="preserve"> ТОВАРЫ (РАБОТЫ, УСЛУГИ), РЕАЛИЗУЕМЫЕ НА ТЕРРИТОРИИ РОССИЙСКОЙ ФЕДЕРАЦИИ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14102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116 169,85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154 398,37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14102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</w:t>
            </w:r>
            <w:r>
              <w:rPr>
                <w:color w:val="000000"/>
                <w:sz w:val="20"/>
                <w:szCs w:val="20"/>
              </w:rPr>
              <w:t>Й СОБСТВЕННОСТИ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14102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14102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14102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14102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14102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</w:t>
            </w:r>
            <w:r>
              <w:rPr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60 000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2 963 081,22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3 326 870,88</w:t>
            </w:r>
          </w:p>
        </w:tc>
      </w:tr>
    </w:tbl>
    <w:p w:rsidR="00141021" w:rsidRDefault="0014102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b/>
          <w:bCs/>
          <w:color w:val="000000"/>
          <w:sz w:val="20"/>
          <w:szCs w:val="20"/>
        </w:rPr>
        <w:t>Бутчино</w:t>
      </w:r>
      <w:proofErr w:type="spellEnd"/>
      <w:r>
        <w:rPr>
          <w:b/>
          <w:bCs/>
          <w:color w:val="000000"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расходам.</w:t>
      </w: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расходам исполнение на 01.07.2021 года составило – </w:t>
      </w:r>
      <w:r>
        <w:rPr>
          <w:bCs/>
          <w:sz w:val="20"/>
          <w:szCs w:val="20"/>
        </w:rPr>
        <w:t xml:space="preserve"> 3 175 163,54 </w:t>
      </w:r>
      <w:r>
        <w:rPr>
          <w:sz w:val="20"/>
          <w:szCs w:val="20"/>
        </w:rPr>
        <w:t>руб. или 33 32% к бюджетным ассигнованиям в соответствии с уточненной бюджетной росписью на 2021 год (</w:t>
      </w:r>
      <w:r>
        <w:rPr>
          <w:bCs/>
          <w:sz w:val="20"/>
          <w:szCs w:val="20"/>
        </w:rPr>
        <w:t>9 529363,85</w:t>
      </w:r>
      <w:r>
        <w:rPr>
          <w:sz w:val="20"/>
          <w:szCs w:val="20"/>
        </w:rPr>
        <w:t>руб.).</w:t>
      </w:r>
    </w:p>
    <w:p w:rsidR="00141021" w:rsidRDefault="00141021">
      <w:pPr>
        <w:pStyle w:val="ConsPlusNormal"/>
        <w:ind w:firstLine="540"/>
        <w:jc w:val="both"/>
        <w:rPr>
          <w:sz w:val="20"/>
          <w:szCs w:val="20"/>
        </w:rPr>
      </w:pP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Исполнение расходов бюджета  </w:t>
      </w:r>
      <w:r>
        <w:rPr>
          <w:bCs/>
          <w:color w:val="000000"/>
          <w:sz w:val="20"/>
          <w:szCs w:val="20"/>
        </w:rPr>
        <w:t xml:space="preserve">МО </w:t>
      </w:r>
      <w:r>
        <w:rPr>
          <w:bCs/>
          <w:color w:val="000000"/>
          <w:sz w:val="20"/>
          <w:szCs w:val="20"/>
        </w:rPr>
        <w:t xml:space="preserve">СП «Село </w:t>
      </w:r>
      <w:proofErr w:type="spellStart"/>
      <w:r>
        <w:rPr>
          <w:bCs/>
          <w:color w:val="000000"/>
          <w:sz w:val="20"/>
          <w:szCs w:val="20"/>
        </w:rPr>
        <w:t>Бутчино</w:t>
      </w:r>
      <w:proofErr w:type="spellEnd"/>
      <w:r>
        <w:rPr>
          <w:bCs/>
          <w:color w:val="000000"/>
          <w:sz w:val="20"/>
          <w:szCs w:val="20"/>
        </w:rPr>
        <w:t>»</w:t>
      </w:r>
      <w:r>
        <w:rPr>
          <w:bCs/>
          <w:color w:val="000000"/>
          <w:sz w:val="20"/>
          <w:szCs w:val="20"/>
        </w:rPr>
        <w:t xml:space="preserve"> за 1 полугодие 2021года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2221 год приведено в таблице «Исполнение расходов бюджета».</w:t>
      </w:r>
    </w:p>
    <w:p w:rsidR="00141021" w:rsidRDefault="00966E82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  <w:gridCol w:w="850"/>
        <w:gridCol w:w="1425"/>
        <w:gridCol w:w="1757"/>
        <w:gridCol w:w="667"/>
      </w:tblGrid>
      <w:tr w:rsidR="00141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</w:t>
            </w:r>
            <w:r>
              <w:rPr>
                <w:b/>
                <w:bCs/>
                <w:color w:val="000000"/>
                <w:sz w:val="20"/>
                <w:szCs w:val="20"/>
              </w:rPr>
              <w:t>жета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23159296" w:vert="1" w:vertCompress="1"/>
              </w:rPr>
            </w:pPr>
            <w:r>
              <w:rPr>
                <w:color w:val="000000"/>
                <w:sz w:val="20"/>
                <w:szCs w:val="20"/>
                <w:eastAsianLayout w:id="-1723159296" w:vert="1" w:vertCompress="1"/>
              </w:rPr>
              <w:t>КГРБС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Администрация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 итого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141021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9 529363,85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3175163,54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30,77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0100 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2 960500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1 341463,52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45,31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126400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10 585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8,37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Национальная безопасность и правоохранительная </w:t>
            </w:r>
            <w:r>
              <w:rPr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74600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44600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59,79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1034183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541390,32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52,35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4073680,85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604041,70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14,83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1 157000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578502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72 000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42,92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31000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23681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76,39</w:t>
            </w:r>
          </w:p>
        </w:tc>
      </w:tr>
    </w:tbl>
    <w:p w:rsidR="00141021" w:rsidRDefault="0014102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41021" w:rsidRDefault="0014102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внутреннего финансирования дефицита бюджета муниципального</w:t>
      </w:r>
      <w:proofErr w:type="gramEnd"/>
      <w:r>
        <w:rPr>
          <w:b/>
          <w:sz w:val="20"/>
          <w:szCs w:val="20"/>
        </w:rPr>
        <w:t xml:space="preserve"> района «Куйбышевский район» за 1 </w:t>
      </w:r>
      <w:r>
        <w:rPr>
          <w:b/>
          <w:bCs/>
          <w:color w:val="000000"/>
          <w:sz w:val="20"/>
          <w:szCs w:val="20"/>
        </w:rPr>
        <w:t>полугодие</w:t>
      </w:r>
      <w:r>
        <w:rPr>
          <w:b/>
          <w:sz w:val="20"/>
          <w:szCs w:val="20"/>
        </w:rPr>
        <w:t xml:space="preserve"> 2021года.</w:t>
      </w:r>
    </w:p>
    <w:p w:rsidR="00141021" w:rsidRDefault="00141021">
      <w:pPr>
        <w:pStyle w:val="ConsPlusNormal"/>
        <w:ind w:firstLine="540"/>
        <w:jc w:val="both"/>
        <w:rPr>
          <w:sz w:val="20"/>
          <w:szCs w:val="20"/>
        </w:rPr>
      </w:pPr>
    </w:p>
    <w:p w:rsidR="00141021" w:rsidRDefault="00966E82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 данным Отчета об исполнении бюджета за 1 полугодие  2021г</w:t>
      </w:r>
      <w:r>
        <w:rPr>
          <w:sz w:val="20"/>
          <w:szCs w:val="20"/>
        </w:rPr>
        <w:t>ода бюджет исполнен с профицитом 1</w:t>
      </w:r>
      <w:r>
        <w:rPr>
          <w:bCs/>
          <w:sz w:val="20"/>
          <w:szCs w:val="20"/>
        </w:rPr>
        <w:t>51 707,34 рублей.</w:t>
      </w:r>
    </w:p>
    <w:p w:rsidR="00141021" w:rsidRDefault="00141021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141021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141021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141021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финансирования </w:t>
            </w:r>
            <w:r>
              <w:rPr>
                <w:color w:val="000000"/>
                <w:sz w:val="20"/>
                <w:szCs w:val="20"/>
              </w:rPr>
              <w:t>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72200,00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1021" w:rsidRDefault="00966E82">
            <w:pPr>
              <w:pStyle w:val="ConsPlusNormal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151707,34</w:t>
            </w:r>
          </w:p>
          <w:p w:rsidR="00141021" w:rsidRDefault="00966E8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</w:tbl>
    <w:p w:rsidR="00141021" w:rsidRDefault="00141021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41021" w:rsidRDefault="00141021">
      <w:pPr>
        <w:pStyle w:val="Standard"/>
        <w:ind w:firstLine="540"/>
        <w:jc w:val="center"/>
        <w:rPr>
          <w:b/>
          <w:sz w:val="20"/>
          <w:szCs w:val="20"/>
        </w:rPr>
      </w:pP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 w:rsidR="00141021" w:rsidRDefault="00141021">
      <w:pPr>
        <w:pStyle w:val="Standard"/>
        <w:ind w:firstLine="540"/>
        <w:jc w:val="both"/>
        <w:rPr>
          <w:color w:val="000000"/>
          <w:sz w:val="20"/>
          <w:szCs w:val="2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66E82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41021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</w:t>
            </w:r>
            <w:r>
              <w:rPr>
                <w:color w:val="000000"/>
                <w:sz w:val="20"/>
                <w:szCs w:val="20"/>
              </w:rPr>
              <w:t xml:space="preserve">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Село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021" w:rsidRDefault="00966E8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141021" w:rsidRDefault="00141021">
      <w:pPr>
        <w:pStyle w:val="Standard"/>
        <w:ind w:firstLine="540"/>
        <w:jc w:val="both"/>
        <w:rPr>
          <w:b/>
          <w:sz w:val="20"/>
          <w:szCs w:val="20"/>
        </w:rPr>
      </w:pPr>
    </w:p>
    <w:p w:rsidR="00141021" w:rsidRDefault="00966E82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141021" w:rsidRDefault="00141021">
      <w:pPr>
        <w:pStyle w:val="Standard"/>
        <w:ind w:firstLine="540"/>
        <w:jc w:val="both"/>
        <w:rPr>
          <w:b/>
          <w:sz w:val="20"/>
          <w:szCs w:val="20"/>
        </w:rPr>
      </w:pPr>
    </w:p>
    <w:p w:rsidR="00141021" w:rsidRDefault="00966E82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lastRenderedPageBreak/>
        <w:t>1.</w:t>
      </w:r>
      <w:r>
        <w:t xml:space="preserve"> </w:t>
      </w: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</w:t>
      </w:r>
      <w:r>
        <w:rPr>
          <w:rFonts w:ascii="Times New Roman" w:hAnsi="Times New Roman" w:cs="Times New Roman"/>
        </w:rPr>
        <w:t xml:space="preserve">бюджета 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gramStart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</w:rPr>
        <w:t>н</w:t>
      </w:r>
      <w:proofErr w:type="gramEnd"/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момент Проверки нарушений не установлено.</w:t>
      </w:r>
    </w:p>
    <w:p w:rsidR="00141021" w:rsidRDefault="00966E82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представлены 03августа2021 года, или в срок представления Отчета для подготовки заключения на него.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 проекта Р</w:t>
      </w:r>
      <w:r>
        <w:rPr>
          <w:sz w:val="20"/>
          <w:szCs w:val="20"/>
        </w:rPr>
        <w:t>ешения об исполнении бюджета муниципального образования за отчетный период тождественны показателям, отраженным в Отчете.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Проекта замечания отсутствуют. Фактов недостоверных отчетных данных и искажений бюджетной отчетности за 1 пол</w:t>
      </w:r>
      <w:r>
        <w:rPr>
          <w:sz w:val="20"/>
          <w:szCs w:val="20"/>
        </w:rPr>
        <w:t>угодие 2021 года не установлено.</w:t>
      </w:r>
    </w:p>
    <w:p w:rsidR="00141021" w:rsidRDefault="00141021">
      <w:pPr>
        <w:pStyle w:val="Standard"/>
        <w:ind w:firstLine="540"/>
        <w:jc w:val="both"/>
        <w:rPr>
          <w:sz w:val="20"/>
          <w:szCs w:val="20"/>
        </w:rPr>
      </w:pPr>
    </w:p>
    <w:p w:rsidR="00141021" w:rsidRDefault="00966E82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141021" w:rsidRDefault="00141021">
      <w:pPr>
        <w:pStyle w:val="Standard"/>
        <w:ind w:firstLine="540"/>
        <w:jc w:val="both"/>
        <w:rPr>
          <w:sz w:val="20"/>
          <w:szCs w:val="20"/>
        </w:rPr>
      </w:pP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1 полугодие  2021 года </w:t>
      </w:r>
      <w:r>
        <w:rPr>
          <w:sz w:val="20"/>
          <w:szCs w:val="20"/>
        </w:rPr>
        <w:t xml:space="preserve">может быть рассмотрен и принят к сведению Сельской думой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в установленном законом порядке.</w:t>
      </w:r>
    </w:p>
    <w:p w:rsidR="00141021" w:rsidRDefault="00141021">
      <w:pPr>
        <w:pStyle w:val="Standard"/>
        <w:ind w:firstLine="540"/>
        <w:jc w:val="both"/>
        <w:rPr>
          <w:sz w:val="20"/>
          <w:szCs w:val="20"/>
        </w:rPr>
      </w:pPr>
    </w:p>
    <w:p w:rsidR="00141021" w:rsidRDefault="00141021">
      <w:pPr>
        <w:pStyle w:val="Standard"/>
        <w:ind w:firstLine="540"/>
        <w:jc w:val="both"/>
        <w:rPr>
          <w:sz w:val="20"/>
          <w:szCs w:val="20"/>
        </w:rPr>
      </w:pP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141021" w:rsidRDefault="00966E82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_________________ </w:t>
      </w:r>
      <w:proofErr w:type="spellStart"/>
      <w:r>
        <w:rPr>
          <w:sz w:val="20"/>
          <w:szCs w:val="20"/>
        </w:rPr>
        <w:t>Л.А.Козлова</w:t>
      </w:r>
      <w:proofErr w:type="spellEnd"/>
    </w:p>
    <w:sectPr w:rsidR="0014102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E82" w:rsidRDefault="00966E82">
      <w:r>
        <w:separator/>
      </w:r>
    </w:p>
  </w:endnote>
  <w:endnote w:type="continuationSeparator" w:id="0">
    <w:p w:rsidR="00966E82" w:rsidRDefault="0096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E82" w:rsidRDefault="00966E82">
      <w:r>
        <w:rPr>
          <w:color w:val="000000"/>
        </w:rPr>
        <w:separator/>
      </w:r>
    </w:p>
  </w:footnote>
  <w:footnote w:type="continuationSeparator" w:id="0">
    <w:p w:rsidR="00966E82" w:rsidRDefault="00966E82">
      <w:r>
        <w:continuationSeparator/>
      </w:r>
    </w:p>
  </w:footnote>
  <w:footnote w:id="1">
    <w:p w:rsidR="00141021" w:rsidRDefault="00966E82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141021" w:rsidRDefault="00966E82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Бутчино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141021" w:rsidRDefault="00966E82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 с</w:t>
      </w:r>
      <w:r>
        <w:rPr>
          <w:sz w:val="18"/>
          <w:szCs w:val="18"/>
        </w:rPr>
        <w:t>четном органе муниципального района «Куйбышевский район», (утв. Решением Районного Собрания МО «Куйбышевский район» от 16февраля 2017г. № 126 .</w:t>
      </w:r>
    </w:p>
  </w:footnote>
  <w:footnote w:id="4">
    <w:p w:rsidR="00141021" w:rsidRDefault="00966E82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</w:t>
      </w:r>
      <w:r>
        <w:rPr>
          <w:rFonts w:ascii="Times New Roman" w:hAnsi="Times New Roman" w:cs="Times New Roman"/>
          <w:b w:val="0"/>
          <w:sz w:val="18"/>
          <w:szCs w:val="18"/>
        </w:rPr>
        <w:t>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</w:t>
      </w:r>
      <w:r>
        <w:rPr>
          <w:rFonts w:ascii="Times New Roman" w:hAnsi="Times New Roman" w:cs="Times New Roman"/>
          <w:b w:val="0"/>
          <w:sz w:val="18"/>
          <w:szCs w:val="18"/>
        </w:rPr>
        <w:t>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0170F"/>
    <w:multiLevelType w:val="multilevel"/>
    <w:tmpl w:val="B48AC4F0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41021"/>
    <w:rsid w:val="00141021"/>
    <w:rsid w:val="00695BF7"/>
    <w:rsid w:val="0096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hyperlink" Target="consultantplus://offline/ref=60295D26D302FE6745840B4E8E3802774152CB5560D6E25D275B0E2CD38AC77533E4F9D06204C43C5559DFv2F6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295D26D302FE6745840B4E8E3802774152CB5560D6E25D275B0E2CD38AC77533E4F9D06204C43C5559DFv2F6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cp:lastPrinted>2020-08-02T09:41:00Z</cp:lastPrinted>
  <dcterms:created xsi:type="dcterms:W3CDTF">2019-07-10T10:53:00Z</dcterms:created>
  <dcterms:modified xsi:type="dcterms:W3CDTF">2021-09-09T07:46:00Z</dcterms:modified>
</cp:coreProperties>
</file>