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5"/>
        <w:jc w:val="center"/>
      </w:pPr>
    </w:p>
    <w:tbl>
      <w:tblPr>
        <w:tblW w:type="dxa" w:w="9071"/>
        <w:jc w:val="left"/>
        <w:tblLayout w:type="fixed"/>
      </w:tblPr>
      <w:tblGrid>
        <w:gridCol w:w="9060"/>
      </w:tblGrid>
      <w:tr>
        <w:trPr>
          <w:cantSplit w:val="false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-107" w:right="0" w:firstLine="0"/>
            </w:pPr>
            <w:r>
              <w:rPr>
                <w:b/>
                <w:bCs/>
              </w:rPr>
              <w:t xml:space="preserve">КОНТРОЛЬНО-СЧЕТНЫЙ ОРГАН </w:t>
            </w:r>
          </w:p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rPr>
                <w:b/>
                <w:bCs/>
              </w:rPr>
              <w:drawing>
                <wp:anchor simplePos="0" locked="0" layoutInCell="1" allowOverlap="1" relativeHeight="2" behindDoc="0" distL="114472" distT="0" distR="114472" distB="0">
                  <wp:simplePos x="0" y="0"/>
                  <wp:positionH relativeFrom="column">
                    <wp:posOffset>-42477</wp:posOffset>
                  </wp:positionH>
                  <wp:positionV relativeFrom="paragraph">
                    <wp:posOffset>300941</wp:posOffset>
                  </wp:positionV>
                  <wp:extent cx="5773676" cy="0"/>
                  <wp:effectExtent l="0" t="0" r="0" b="0"/>
                  <wp:wrapNone/>
                  <wp:docPr name="" id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773676" cy="0"/>
                          </a:xfrm>
                          <a:prstGeom prst="line"/>
                          <a:noFill/>
                          <a:ln w="381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МУНИЦИПАЛЬНОГО РАЙОНА «КУЙБЫШЕВСКИЙ </w:t>
              <w:t xml:space="preserve"> </w:t>
              <w:t xml:space="preserve">РАЙОН»</w:t>
            </w:r>
          </w:p>
        </w:tc>
      </w:tr>
      <w:tr>
        <w:trPr>
          <w:cantSplit w:val="false"/>
          <w:trHeight w:hRule="atLeast" w:val="80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t xml:space="preserve">249500, Калужская область, поселок Бетлица, ул. Ленина, д. 28 </w:t>
            </w:r>
          </w:p>
        </w:tc>
      </w:tr>
    </w:tbl>
    <w:p>
      <w:pPr>
        <w:pStyle w:val="style5"/>
      </w:pPr>
    </w:p>
    <w:p>
      <w:pPr>
        <w:pStyle w:val="style5"/>
        <w:jc w:val="center"/>
      </w:pPr>
    </w:p>
    <w:p>
      <w:pPr>
        <w:pStyle w:val="style5"/>
        <w:jc w:val="center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Заключение № </w:t>
      </w:r>
      <w:r>
        <w:rPr>
          <w:b/>
          <w:sz w:val="21"/>
          <w:szCs w:val="21"/>
        </w:rPr>
        <w:t xml:space="preserve">13</w:t>
      </w:r>
    </w:p>
    <w:p>
      <w:pPr>
        <w:pStyle w:val="style13"/>
        <w:jc w:val="center"/>
        <w:spacing w:line="276" w:lineRule="auto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 </w:t>
        <w:t xml:space="preserve">На</w:t>
      </w:r>
      <w:r>
        <w:rPr>
          <w:b/>
          <w:sz w:val="21"/>
          <w:szCs w:val="21"/>
          <w:color w:val="00000a"/>
        </w:rPr>
        <w:t xml:space="preserve"> </w:t>
        <w:t xml:space="preserve"> </w:t>
        <w:t xml:space="preserve">проект Решения Сельской Думы МО СП « </w:t>
      </w:r>
      <w:r>
        <w:rPr>
          <w:b/>
          <w:sz w:val="21"/>
          <w:szCs w:val="21"/>
          <w:color w:val="00000a"/>
        </w:rPr>
        <w:t xml:space="preserve">Село </w:t>
      </w:r>
      <w:r>
        <w:rPr>
          <w:b/>
          <w:sz w:val="21"/>
          <w:szCs w:val="21"/>
          <w:color w:val="00000a"/>
        </w:rPr>
        <w:t xml:space="preserve">Жерелево</w:t>
      </w:r>
      <w:r>
        <w:rPr>
          <w:b/>
          <w:sz w:val="21"/>
          <w:szCs w:val="21"/>
          <w:color w:val="00000a"/>
        </w:rPr>
        <w:t xml:space="preserve">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внесении изменений в Решение </w:t>
      </w:r>
      <w:r>
        <w:rPr>
          <w:b/>
          <w:sz w:val="21"/>
          <w:szCs w:val="21"/>
          <w:color w:val="00000a"/>
        </w:rPr>
        <w:t xml:space="preserve">Сельской Думы МО СП «СелоЖерелево 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бюджете муниципального </w:t>
      </w:r>
      <w:r>
        <w:rPr>
          <w:b/>
          <w:sz w:val="21"/>
          <w:szCs w:val="21"/>
          <w:color w:val="00000a"/>
        </w:rPr>
        <w:t xml:space="preserve">образования 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сельско</w:t>
      </w:r>
      <w:r>
        <w:rPr>
          <w:b/>
          <w:sz w:val="21"/>
          <w:szCs w:val="21"/>
          <w:color w:val="00000a"/>
        </w:rPr>
        <w:t xml:space="preserve">е </w:t>
      </w:r>
      <w:r>
        <w:rPr>
          <w:b/>
          <w:sz w:val="21"/>
          <w:szCs w:val="21"/>
          <w:color w:val="00000a"/>
        </w:rPr>
        <w:t xml:space="preserve">поселени</w:t>
      </w:r>
      <w:r>
        <w:rPr>
          <w:b/>
          <w:sz w:val="21"/>
          <w:szCs w:val="21"/>
          <w:color w:val="00000a"/>
        </w:rPr>
        <w:t xml:space="preserve">е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« </w:t>
        <w:t xml:space="preserve"> </w:t>
      </w:r>
      <w:r>
        <w:rPr>
          <w:b/>
          <w:sz w:val="21"/>
          <w:szCs w:val="21"/>
          <w:color w:val="00000a"/>
        </w:rPr>
        <w:t xml:space="preserve">Село</w:t>
      </w:r>
      <w:r>
        <w:rPr>
          <w:b/>
          <w:sz w:val="21"/>
          <w:szCs w:val="21"/>
          <w:color w:val="00000a"/>
        </w:rPr>
        <w:t xml:space="preserve">Жерелево </w:t>
      </w:r>
      <w:r>
        <w:rPr>
          <w:b/>
          <w:sz w:val="21"/>
          <w:szCs w:val="21"/>
          <w:color w:val="00000a"/>
        </w:rPr>
        <w:t xml:space="preserve">» </w:t>
      </w:r>
      <w:r>
        <w:rPr>
          <w:b/>
          <w:sz w:val="21"/>
          <w:szCs w:val="21"/>
          <w:color w:val="00000a"/>
        </w:rPr>
        <w:t xml:space="preserve">на 2020год </w:t>
      </w:r>
      <w:r>
        <w:rPr>
          <w:b/>
          <w:sz w:val="21"/>
          <w:szCs w:val="21"/>
          <w:color w:val="00000a"/>
        </w:rPr>
        <w:t xml:space="preserve">и пла</w:t>
      </w:r>
      <w:r>
        <w:rPr>
          <w:b/>
          <w:sz w:val="21"/>
          <w:szCs w:val="21"/>
          <w:color w:val="00000a"/>
        </w:rPr>
        <w:t xml:space="preserve">новый период 202</w:t>
      </w:r>
      <w:r>
        <w:rPr>
          <w:b/>
          <w:sz w:val="21"/>
          <w:szCs w:val="21"/>
          <w:color w:val="00000a"/>
        </w:rPr>
        <w:t xml:space="preserve">1</w:t>
      </w:r>
      <w:r>
        <w:rPr>
          <w:b/>
          <w:sz w:val="21"/>
          <w:szCs w:val="21"/>
          <w:color w:val="00000a"/>
        </w:rPr>
        <w:t xml:space="preserve"> и 202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 годов от </w:t>
      </w:r>
      <w:r>
        <w:rPr>
          <w:b/>
          <w:sz w:val="21"/>
          <w:szCs w:val="21"/>
          <w:color w:val="00000a"/>
        </w:rPr>
        <w:t xml:space="preserve">25</w:t>
      </w:r>
      <w:r>
        <w:rPr>
          <w:b/>
          <w:sz w:val="21"/>
          <w:szCs w:val="21"/>
          <w:color w:val="00000a"/>
        </w:rPr>
        <w:t xml:space="preserve">.12.201</w:t>
      </w:r>
      <w:r>
        <w:rPr>
          <w:b/>
          <w:sz w:val="21"/>
          <w:szCs w:val="21"/>
          <w:color w:val="00000a"/>
        </w:rPr>
        <w:t xml:space="preserve">9 </w:t>
      </w:r>
      <w:r>
        <w:rPr>
          <w:b/>
          <w:sz w:val="21"/>
          <w:szCs w:val="21"/>
          <w:color w:val="00000a"/>
        </w:rPr>
        <w:t xml:space="preserve">№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8</w:t>
      </w:r>
      <w:r>
        <w:rPr>
          <w:b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  <w:color w:val="00000a"/>
        </w:rPr>
        <w:t xml:space="preserve"> </w:t>
      </w:r>
    </w:p>
    <w:p>
      <w:pPr>
        <w:pStyle w:val="style5"/>
        <w:jc w:val="both"/>
        <w:spacing w:line="276" w:lineRule="auto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Заключение Контрольно-счетн</w:t>
      </w:r>
      <w:r>
        <w:rPr>
          <w:sz w:val="21"/>
          <w:szCs w:val="21"/>
        </w:rPr>
        <w:t xml:space="preserve">ого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органа </w:t>
      </w:r>
      <w:r>
        <w:rPr>
          <w:sz w:val="21"/>
          <w:szCs w:val="21"/>
        </w:rPr>
        <w:t xml:space="preserve">муниципального района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(далее -</w:t>
      </w:r>
      <w:r>
        <w:rPr>
          <w:sz w:val="21"/>
          <w:szCs w:val="21"/>
        </w:rPr>
        <w:t xml:space="preserve">КСО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район») </w:t>
      </w:r>
      <w:r>
        <w:rPr>
          <w:b w:val="false"/>
          <w:bCs w:val="false"/>
          <w:sz w:val="21"/>
          <w:szCs w:val="21"/>
        </w:rPr>
        <w:t xml:space="preserve">На</w:t>
      </w:r>
      <w:r>
        <w:rPr>
          <w:b w:val="false"/>
          <w:bCs w:val="false"/>
          <w:sz w:val="21"/>
          <w:szCs w:val="21"/>
          <w:color w:val="00000a"/>
        </w:rPr>
        <w:t xml:space="preserve"> 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</w:t>
      </w:r>
      <w:r>
        <w:rPr>
          <w:b w:val="false"/>
          <w:bCs w:val="false"/>
          <w:sz w:val="21"/>
          <w:szCs w:val="21"/>
          <w:color w:val="00000a"/>
        </w:rPr>
        <w:t xml:space="preserve">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Жерелево </w:t>
      </w:r>
      <w:r>
        <w:rPr>
          <w:b w:val="false"/>
          <w:bCs w:val="false"/>
          <w:sz w:val="21"/>
          <w:szCs w:val="21"/>
          <w:color w:val="00000a"/>
        </w:rPr>
        <w:t xml:space="preserve">» «О внесении изменений в Решение 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«О бюджете муниципального образования </w:t>
        <w:t xml:space="preserve"> </w:t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Мокрое</w:t>
      </w:r>
      <w:r>
        <w:rPr>
          <w:b w:val="false"/>
          <w:bCs w:val="false"/>
          <w:sz w:val="21"/>
          <w:szCs w:val="21"/>
          <w:color w:val="00000a"/>
        </w:rPr>
        <w:t xml:space="preserve">»на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5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8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(далее – Проект </w:t>
        <w:t xml:space="preserve"> </w:t>
        <w:t xml:space="preserve">Решения) подготовлено </w:t>
      </w:r>
      <w:r>
        <w:rPr>
          <w:b w:val="false"/>
          <w:bCs/>
          <w:sz w:val="21"/>
          <w:szCs w:val="21"/>
          <w:color w:val="00000a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b w:val="false"/>
          <w:bCs w:val="false"/>
          <w:sz w:val="21"/>
          <w:szCs w:val="21"/>
          <w:color w:val="00000a"/>
        </w:rPr>
        <w:t xml:space="preserve">со статьей 8 Положения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район», утвержденного Решением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от </w:t>
      </w:r>
      <w:r>
        <w:rPr>
          <w:b w:val="false"/>
          <w:bCs w:val="false"/>
          <w:sz w:val="21"/>
          <w:szCs w:val="21"/>
          <w:color w:val="00000a"/>
        </w:rPr>
        <w:t xml:space="preserve">16</w:t>
      </w:r>
      <w:r>
        <w:rPr>
          <w:b w:val="false"/>
          <w:bCs w:val="false"/>
          <w:sz w:val="21"/>
          <w:szCs w:val="21"/>
          <w:color w:val="00000a"/>
        </w:rPr>
        <w:t xml:space="preserve">.</w:t>
      </w:r>
      <w:r>
        <w:rPr>
          <w:b w:val="false"/>
          <w:bCs w:val="false"/>
          <w:sz w:val="21"/>
          <w:szCs w:val="21"/>
          <w:color w:val="00000a"/>
        </w:rPr>
        <w:t xml:space="preserve">02.</w:t>
      </w:r>
      <w:r>
        <w:rPr>
          <w:b w:val="false"/>
          <w:bCs w:val="false"/>
          <w:sz w:val="21"/>
          <w:szCs w:val="21"/>
          <w:color w:val="00000a"/>
        </w:rPr>
        <w:t xml:space="preserve">2018 № </w:t>
      </w:r>
      <w:r>
        <w:rPr>
          <w:b w:val="false"/>
          <w:bCs w:val="false"/>
          <w:sz w:val="21"/>
          <w:szCs w:val="21"/>
          <w:color w:val="00000a"/>
        </w:rPr>
        <w:t xml:space="preserve">126.</w:t>
      </w:r>
      <w:r>
        <w:rPr>
          <w:b w:val="false"/>
          <w:bCs w:val="false"/>
          <w:sz w:val="21"/>
          <w:szCs w:val="21"/>
          <w:color w:val="00000a"/>
        </w:rPr>
        <w:t xml:space="preserve"> планом работы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на 20</w:t>
      </w:r>
      <w:r>
        <w:rPr>
          <w:b w:val="false"/>
          <w:bCs w:val="false"/>
          <w:sz w:val="21"/>
          <w:szCs w:val="21"/>
          <w:color w:val="00000a"/>
        </w:rPr>
        <w:t xml:space="preserve">20</w:t>
      </w:r>
      <w:r>
        <w:rPr>
          <w:b w:val="false"/>
          <w:bCs w:val="false"/>
          <w:sz w:val="21"/>
          <w:szCs w:val="21"/>
          <w:color w:val="00000a"/>
        </w:rPr>
        <w:t xml:space="preserve"> год, утвержденным </w:t>
        <w:t xml:space="preserve"> </w:t>
        <w:t xml:space="preserve">Решения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</w:t>
      </w:r>
      <w:r>
        <w:rPr>
          <w:b w:val="false"/>
          <w:bCs w:val="false"/>
          <w:sz w:val="21"/>
          <w:szCs w:val="21"/>
          <w:color w:val="00000a"/>
        </w:rPr>
        <w:t xml:space="preserve">от 29.12.2019г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№ 297.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 w:val="false"/>
          <w:bCs w:val="false"/>
          <w:u w:val="single"/>
          <w:sz w:val="21"/>
          <w:szCs w:val="21"/>
        </w:rPr>
        <w:t xml:space="preserve">1</w:t>
      </w:r>
      <w:r>
        <w:rPr>
          <w:b w:val="false"/>
          <w:bCs w:val="false"/>
          <w:u w:val="single"/>
          <w:sz w:val="21"/>
          <w:szCs w:val="21"/>
        </w:rPr>
        <w:t xml:space="preserve">2</w:t>
      </w:r>
      <w:r>
        <w:rPr>
          <w:b w:val="false"/>
          <w:bCs w:val="false"/>
          <w:u w:val="single"/>
          <w:sz w:val="21"/>
          <w:szCs w:val="21"/>
        </w:rPr>
        <w:t xml:space="preserve"> октября</w:t>
      </w:r>
      <w:r>
        <w:rPr>
          <w:b w:val="false"/>
          <w:bCs w:val="false"/>
          <w:u w:val="single"/>
          <w:sz w:val="21"/>
          <w:szCs w:val="21"/>
        </w:rPr>
        <w:t xml:space="preserve"> 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 года</w:t>
      </w:r>
      <w:r>
        <w:rPr>
          <w:sz w:val="21"/>
          <w:szCs w:val="21"/>
        </w:rPr>
        <w:t xml:space="preserve"> в КС</w:t>
      </w:r>
      <w:r>
        <w:rPr>
          <w:sz w:val="21"/>
          <w:szCs w:val="21"/>
        </w:rPr>
        <w:t xml:space="preserve">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представлен Проект Решения с приложениями №№ </w:t>
      </w:r>
      <w:r>
        <w:rPr>
          <w:sz w:val="21"/>
          <w:szCs w:val="21"/>
        </w:rPr>
        <w:t xml:space="preserve">1,2 </w:t>
      </w:r>
      <w:r>
        <w:rPr>
          <w:sz w:val="21"/>
          <w:szCs w:val="21"/>
        </w:rPr>
        <w:t xml:space="preserve">с обоснованием предлагаемых изменений.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и дополнения в </w:t>
      </w:r>
      <w:r>
        <w:rPr>
          <w:b w:val="false"/>
          <w:bCs w:val="false"/>
          <w:sz w:val="21"/>
          <w:szCs w:val="21"/>
          <w:color w:val="00000a"/>
        </w:rPr>
        <w:t xml:space="preserve">Решение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Жерелево</w:t>
      </w:r>
      <w:r>
        <w:rPr>
          <w:b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«О бюджете муниципального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Жерелево 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5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8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</w:r>
      <w:r>
        <w:rPr>
          <w:sz w:val="21"/>
          <w:szCs w:val="21"/>
        </w:rPr>
        <w:t xml:space="preserve"> </w:t>
        <w:t xml:space="preserve">(далее - Решение о бюджете) </w:t>
      </w:r>
      <w:r>
        <w:rPr>
          <w:b/>
          <w:sz w:val="21"/>
          <w:szCs w:val="21"/>
        </w:rPr>
        <w:t xml:space="preserve"> 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На рассмотрение КС</w:t>
      </w:r>
      <w:r>
        <w:rPr>
          <w:sz w:val="21"/>
          <w:szCs w:val="21"/>
        </w:rPr>
        <w:t xml:space="preserve">О </w:t>
      </w:r>
      <w:r>
        <w:rPr>
          <w:sz w:val="21"/>
          <w:szCs w:val="21"/>
        </w:rPr>
        <w:t xml:space="preserve">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предоставлены документы на бумажном носителе:</w:t>
      </w:r>
    </w:p>
    <w:p>
      <w:pPr>
        <w:pStyle w:val="style15"/>
        <w:jc w:val="both"/>
        <w:tabs>
          <w:tab w:pos="1417" w:val="left"/>
        </w:tabs>
        <w:numPr>
          <w:ilvl w:val="0"/>
          <w:numId w:val="2"/>
        </w:numPr>
      </w:pPr>
      <w:r>
        <w:rPr>
          <w:sz w:val="21"/>
          <w:szCs w:val="21"/>
        </w:rPr>
        <w:t xml:space="preserve">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О внесении изменений в </w:t>
      </w:r>
      <w:r>
        <w:rPr>
          <w:b w:val="false"/>
          <w:bCs w:val="false"/>
          <w:sz w:val="21"/>
          <w:szCs w:val="21"/>
          <w:color w:val="00000a"/>
        </w:rPr>
        <w:t xml:space="preserve">бюджет муниципального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Жерелево </w:t>
      </w:r>
      <w:r>
        <w:rPr>
          <w:b w:val="false"/>
          <w:bCs w:val="false"/>
          <w:sz w:val="21"/>
          <w:szCs w:val="21"/>
          <w:color w:val="00000a"/>
        </w:rPr>
        <w:t xml:space="preserve">» 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годов»</w:t>
      </w:r>
    </w:p>
    <w:p>
      <w:pPr>
        <w:pStyle w:val="style15"/>
        <w:jc w:val="both"/>
        <w:numPr>
          <w:ilvl w:val="0"/>
          <w:numId w:val="2"/>
        </w:numPr>
      </w:pPr>
      <w:r>
        <w:rPr>
          <w:sz w:val="21"/>
          <w:szCs w:val="21"/>
        </w:rPr>
        <w:t xml:space="preserve">Приложение № 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Поступления доходов бюджета сельского поселения </w:t>
      </w:r>
      <w:r>
        <w:rPr>
          <w:b w:val="false"/>
          <w:bCs w:val="false"/>
          <w:sz w:val="21"/>
          <w:szCs w:val="21"/>
          <w:color w:val="00000a"/>
        </w:rPr>
        <w:t xml:space="preserve">« </w:t>
      </w:r>
      <w:r>
        <w:rPr>
          <w:b w:val="false"/>
          <w:bCs w:val="false"/>
          <w:sz w:val="21"/>
          <w:szCs w:val="21"/>
          <w:color w:val="00000a"/>
        </w:rPr>
        <w:t xml:space="preserve">Село</w:t>
      </w:r>
      <w:r>
        <w:rPr>
          <w:b w:val="false"/>
          <w:bCs w:val="false"/>
          <w:sz w:val="21"/>
          <w:szCs w:val="21"/>
          <w:color w:val="00000a"/>
        </w:rPr>
        <w:t xml:space="preserve">Жерелево 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</w:t>
      </w:r>
      <w:r>
        <w:rPr>
          <w:sz w:val="21"/>
          <w:szCs w:val="21"/>
        </w:rPr>
        <w:t xml:space="preserve">ов бюджетной системы РФ </w:t>
      </w:r>
      <w:r>
        <w:rPr>
          <w:sz w:val="21"/>
          <w:szCs w:val="21"/>
        </w:rPr>
        <w:t xml:space="preserve">на </w:t>
        <w:t xml:space="preserve">   </w:t>
      </w:r>
      <w:r>
        <w:rPr>
          <w:sz w:val="21"/>
          <w:szCs w:val="21"/>
        </w:rPr>
        <w:t xml:space="preserve">1октября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suppressAutoHyphens w:val="true"/>
        <w:jc w:val="both"/>
        <w:widowControl w:val="1"/>
        <w:spacing w:line="240" w:after="0" w:before="0" w:lineRule="auto"/>
      </w:pPr>
      <w:r>
        <w:rPr>
          <w:sz w:val="21"/>
          <w:szCs w:val="21"/>
        </w:rPr>
        <w:t xml:space="preserve">- Приложение №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 </w:t>
        <w:t xml:space="preserve">  </w:t>
        <w:t xml:space="preserve">«Ведомственная структура расходов </w:t>
        <w:t xml:space="preserve">                                                                 </w:t>
      </w:r>
      <w:r>
        <w:rPr>
          <w:sz w:val="21"/>
          <w:szCs w:val="21"/>
        </w:rPr>
        <w:t xml:space="preserve">м</w:t>
      </w:r>
      <w:r>
        <w:rPr>
          <w:sz w:val="21"/>
          <w:szCs w:val="21"/>
        </w:rPr>
        <w:t xml:space="preserve">униципального бюджета </w:t>
        <w:t xml:space="preserve">   </w:t>
        <w:t xml:space="preserve">на </w:t>
        <w:t xml:space="preserve">  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октября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</w:t>
        <w:t xml:space="preserve"> </w:t>
        <w:t xml:space="preserve">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-359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Необходимость внесения изменений в Решение о бюджете вызвана с изменениями доходной и расходной части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год.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center"/>
        <w:ind w:left="0" w:right="0" w:firstLine="567"/>
      </w:pPr>
      <w:r>
        <w:rPr>
          <w:b/>
          <w:sz w:val="21"/>
          <w:szCs w:val="21"/>
        </w:rPr>
        <w:t xml:space="preserve">Общая характеристика предлагаемых изменений</w:t>
      </w:r>
    </w:p>
    <w:p>
      <w:pPr>
        <w:pStyle w:val="style5"/>
        <w:jc w:val="both"/>
        <w:ind w:left="0" w:right="0" w:firstLine="567"/>
      </w:pPr>
    </w:p>
    <w:p>
      <w:pPr>
        <w:pStyle w:val="style5"/>
        <w:suppressAutoHyphens w:val="true"/>
        <w:jc w:val="both"/>
        <w:widowControl w:val="1"/>
        <w:spacing w:line="240" w:after="0" w:before="0" w:lineRule="auto"/>
        <w:ind w:left="0" w:right="0" w:firstLine="0"/>
      </w:pPr>
      <w:r>
        <w:rPr>
          <w:sz w:val="21"/>
          <w:szCs w:val="21"/>
        </w:rPr>
        <w:t xml:space="preserve">В соответствии со статьей 1 Проекта Решения основные характеристики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предлагается утвердить в следующих размерах: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доходам в сумме</w:t>
      </w:r>
      <w:r>
        <w:rPr>
          <w:sz w:val="21"/>
          <w:szCs w:val="21"/>
        </w:rPr>
        <w:t xml:space="preserve">11 368 596 </w:t>
      </w:r>
      <w:r>
        <w:rPr>
          <w:sz w:val="21"/>
          <w:szCs w:val="21"/>
        </w:rPr>
        <w:t xml:space="preserve">ру</w:t>
      </w:r>
      <w:r>
        <w:rPr>
          <w:sz w:val="21"/>
          <w:szCs w:val="21"/>
        </w:rPr>
        <w:t xml:space="preserve">бля,</w:t>
      </w:r>
      <w:r>
        <w:rPr>
          <w:sz w:val="21"/>
          <w:szCs w:val="21"/>
        </w:rPr>
        <w:t xml:space="preserve"> в том числе объем безвозмездных поступлений в сумме </w:t>
      </w:r>
      <w:r>
        <w:rPr>
          <w:sz w:val="21"/>
          <w:szCs w:val="21"/>
        </w:rPr>
        <w:t xml:space="preserve">8 449 545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расходам в сумме </w:t>
        <w:t xml:space="preserve"> </w:t>
      </w:r>
      <w:r>
        <w:rPr>
          <w:sz w:val="21"/>
          <w:szCs w:val="21"/>
        </w:rPr>
        <w:t xml:space="preserve">11 368 596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ind w:left="0" w:right="0" w:firstLine="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результате вносимых изменений в доходную и расходную части 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бюджета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 </w:t>
        <w:t xml:space="preserve">размер дефицита составит 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рублей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 копеек.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основных параметров бюджета представлены в таблице: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right"/>
        <w:ind w:left="0" w:right="0" w:firstLine="567"/>
      </w:pPr>
    </w:p>
    <w:p>
      <w:pPr>
        <w:pStyle w:val="style5"/>
        <w:jc w:val="right"/>
        <w:ind w:left="0" w:right="0" w:firstLine="567"/>
      </w:pPr>
      <w:r>
        <w:rPr>
          <w:sz w:val="21"/>
          <w:szCs w:val="21"/>
        </w:rPr>
        <w:t xml:space="preserve">(рублей) </w:t>
      </w:r>
    </w:p>
    <w:tbl>
      <w:tblPr>
        <w:tblW w:type="dxa" w:w="9319"/>
        <w:jc w:val="center"/>
        <w:tblLayout w:type="fixed"/>
      </w:tblPr>
      <w:tblGrid>
        <w:gridCol w:w="2100"/>
        <w:gridCol w:w="2460"/>
        <w:gridCol w:w="2400"/>
        <w:gridCol w:w="2340"/>
      </w:tblGrid>
      <w:tr>
        <w:trPr>
          <w:cantSplit w:val="false"/>
          <w:trHeight w:hRule="atLeast" w:val="770"/>
        </w:trPr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pacing w:after="200" w:before="0"/>
            </w:pP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</w:t>
              <w:t xml:space="preserve"> </w:t>
              <w:t xml:space="preserve">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 год </w:t>
            </w:r>
          </w:p>
        </w:tc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Проект Решения</w:t>
            </w: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изменения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(гр.3 - гр.2)</w:t>
            </w:r>
          </w:p>
        </w:tc>
      </w:tr>
      <w:tr>
        <w:trPr>
          <w:cantSplit w:val="false"/>
          <w:trHeight w:hRule="atLeast" w:val="24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2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4 </w:t>
            </w:r>
          </w:p>
        </w:tc>
      </w:tr>
      <w:tr>
        <w:trPr>
          <w:cantSplit w:val="false"/>
          <w:trHeight w:hRule="atLeast" w:val="4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11 333 085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15"/>
              <w:jc w:val="both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11 368 596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</w:t>
            </w:r>
            <w:r>
              <w:rPr>
                <w:sz w:val="21"/>
                <w:szCs w:val="21"/>
                <w:lang w:eastAsia="en-US"/>
              </w:rPr>
              <w:t xml:space="preserve">5 511</w:t>
            </w:r>
          </w:p>
        </w:tc>
      </w:tr>
      <w:tr>
        <w:trPr>
          <w:cantSplit w:val="false"/>
          <w:trHeight w:hRule="atLeast" w:val="378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Расходы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11 333 085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15"/>
              <w:jc w:val="both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11 368 596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35 511</w:t>
            </w:r>
          </w:p>
        </w:tc>
      </w:tr>
      <w:tr>
        <w:trPr>
          <w:cantSplit w:val="false"/>
          <w:trHeight w:hRule="atLeast" w:val="509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Дефицит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eastAsia="en-US"/>
              </w:rPr>
              <w:t xml:space="preserve">0.00</w:t>
            </w:r>
            <w:r>
              <w:rPr>
                <w:sz w:val="21"/>
                <w:szCs w:val="21"/>
                <w:lang w:eastAsia="en-US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</w:t>
            </w:r>
          </w:p>
        </w:tc>
      </w:tr>
    </w:tbl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Доходы бюджета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доходную часть бюджета на </w:t>
      </w:r>
      <w:r>
        <w:rPr>
          <w:sz w:val="21"/>
          <w:szCs w:val="21"/>
          <w:color w:val="000000"/>
          <w:lang w:eastAsia="en-US"/>
        </w:rPr>
        <w:t xml:space="preserve">+ </w:t>
      </w:r>
      <w:r>
        <w:rPr>
          <w:sz w:val="21"/>
          <w:szCs w:val="21"/>
          <w:color w:val="000000"/>
          <w:lang w:eastAsia="en-US"/>
        </w:rPr>
        <w:t xml:space="preserve">35 511</w:t>
      </w:r>
      <w:r>
        <w:rPr>
          <w:sz w:val="21"/>
          <w:szCs w:val="21"/>
          <w:color w:val="000000"/>
        </w:rPr>
        <w:t xml:space="preserve"> рублей</w:t>
      </w:r>
      <w:r>
        <w:rPr>
          <w:sz w:val="21"/>
          <w:szCs w:val="21"/>
          <w:color w:val="000000"/>
        </w:rPr>
        <w:t xml:space="preserve">. С</w:t>
      </w:r>
      <w:r>
        <w:rPr>
          <w:bCs/>
          <w:sz w:val="21"/>
          <w:szCs w:val="21"/>
          <w:color w:val="000000"/>
        </w:rPr>
        <w:t xml:space="preserve">обственные доходы бюджета увеличиваем на </w:t>
      </w:r>
      <w:r>
        <w:rPr>
          <w:bCs/>
          <w:sz w:val="21"/>
          <w:szCs w:val="21"/>
          <w:color w:val="000000"/>
        </w:rPr>
        <w:t xml:space="preserve">0</w:t>
      </w:r>
      <w:r>
        <w:rPr>
          <w:bCs/>
          <w:sz w:val="21"/>
          <w:szCs w:val="21"/>
          <w:color w:val="000000"/>
        </w:rPr>
        <w:t xml:space="preserve"> ,00</w:t>
      </w:r>
      <w:r>
        <w:rPr>
          <w:bCs/>
          <w:sz w:val="21"/>
          <w:szCs w:val="21"/>
          <w:color w:val="000000"/>
        </w:rPr>
        <w:t xml:space="preserve"> рублей , а остальные изменения приходятся на </w:t>
      </w:r>
      <w:r>
        <w:rPr>
          <w:sz w:val="21"/>
          <w:szCs w:val="21"/>
          <w:color w:val="000000"/>
        </w:rPr>
        <w:t xml:space="preserve">безвозмездные поступления, </w:t>
      </w:r>
      <w:r>
        <w:rPr>
          <w:sz w:val="21"/>
          <w:szCs w:val="21"/>
          <w:color w:val="000000"/>
        </w:rPr>
        <w:t xml:space="preserve">они составят </w:t>
      </w:r>
      <w:r>
        <w:rPr>
          <w:sz w:val="21"/>
          <w:szCs w:val="21"/>
          <w:color w:val="000000"/>
        </w:rPr>
        <w:t xml:space="preserve">35 511 </w:t>
      </w:r>
      <w:r>
        <w:rPr>
          <w:sz w:val="21"/>
          <w:szCs w:val="21"/>
          <w:color w:val="000000"/>
        </w:rPr>
        <w:t xml:space="preserve">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Доходы </w:t>
        <w:t xml:space="preserve"> </w:t>
        <w:t xml:space="preserve">бюджета </w:t>
      </w:r>
      <w:r>
        <w:rPr>
          <w:b/>
          <w:sz w:val="21"/>
          <w:szCs w:val="21"/>
        </w:rPr>
        <w:t xml:space="preserve">МО СП </w:t>
      </w:r>
      <w:r>
        <w:rPr>
          <w:b/>
          <w:bCs/>
          <w:sz w:val="21"/>
          <w:szCs w:val="21"/>
        </w:rPr>
        <w:t xml:space="preserve">«</w:t>
      </w:r>
      <w:r>
        <w:rPr>
          <w:b/>
          <w:bCs/>
          <w:sz w:val="21"/>
          <w:szCs w:val="21"/>
          <w:color w:val="00000a"/>
        </w:rPr>
        <w:t xml:space="preserve"> </w:t>
      </w:r>
      <w:r>
        <w:rPr>
          <w:b/>
          <w:bCs/>
          <w:sz w:val="21"/>
          <w:szCs w:val="21"/>
          <w:color w:val="00000a"/>
        </w:rPr>
        <w:t xml:space="preserve">Село</w:t>
      </w:r>
      <w:r>
        <w:rPr>
          <w:b/>
          <w:bCs/>
          <w:sz w:val="21"/>
          <w:szCs w:val="21"/>
          <w:color w:val="00000a"/>
        </w:rPr>
        <w:t xml:space="preserve">Жерелево</w:t>
      </w:r>
      <w:r>
        <w:rPr>
          <w:b/>
          <w:bCs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</w:rPr>
        <w:t xml:space="preserve">увеличились на</w:t>
      </w:r>
      <w:r>
        <w:rPr>
          <w:b/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  <w:color w:val="000000"/>
          <w:lang w:eastAsia="en-US"/>
        </w:rPr>
        <w:t xml:space="preserve">35 511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</w:rPr>
        <w:t xml:space="preserve">рублей.</w:t>
      </w:r>
    </w:p>
    <w:p>
      <w:pPr>
        <w:pStyle w:val="style5"/>
        <w:jc w:val="both"/>
        <w:ind w:left="0" w:right="0" w:firstLine="709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Увеличение доходов произошло за счет собственных доходов: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На</w:t>
      </w:r>
      <w:r>
        <w:rPr>
          <w:sz w:val="21"/>
          <w:szCs w:val="21"/>
        </w:rPr>
        <w:t xml:space="preserve">логовые доходы </w:t>
      </w:r>
      <w:r>
        <w:rPr>
          <w:sz w:val="21"/>
          <w:szCs w:val="21"/>
        </w:rPr>
        <w:t xml:space="preserve"> </w:t>
        <w:t xml:space="preserve">– </w:t>
      </w:r>
      <w:r>
        <w:rPr>
          <w:sz w:val="21"/>
          <w:szCs w:val="21"/>
        </w:rPr>
        <w:t xml:space="preserve">0,00 </w:t>
      </w:r>
      <w:r>
        <w:rPr>
          <w:sz w:val="21"/>
          <w:szCs w:val="21"/>
        </w:rPr>
        <w:t xml:space="preserve">рублей.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Неналоговые доходы —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,00 рубл</w:t>
      </w:r>
      <w:r>
        <w:rPr>
          <w:sz w:val="21"/>
          <w:szCs w:val="21"/>
        </w:rPr>
        <w:t xml:space="preserve">ей</w:t>
      </w:r>
    </w:p>
    <w:p>
      <w:pPr>
        <w:pStyle w:val="style15"/>
        <w:jc w:val="both"/>
        <w:ind w:left="-35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15"/>
        <w:ind w:left="709" w:right="0" w:firstLine="0"/>
        <w:tabs>
          <w:tab w:pos="1133" w:val="left"/>
        </w:tabs>
      </w:pPr>
      <w:r>
        <w:rPr>
          <w:b/>
          <w:sz w:val="21"/>
          <w:szCs w:val="21"/>
        </w:rPr>
        <w:t xml:space="preserve">Увеличение доходов произошло за счет межбюджетных трансфертов:-</w:t>
      </w:r>
      <w:r>
        <w:rPr>
          <w:b/>
          <w:sz w:val="21"/>
          <w:szCs w:val="21"/>
        </w:rPr>
        <w:t xml:space="preserve">35 511рублей</w:t>
      </w:r>
    </w:p>
    <w:p>
      <w:pPr>
        <w:pStyle w:val="style15"/>
        <w:jc w:val="both"/>
        <w:ind w:left="0" w:right="0" w:firstLine="-359"/>
        <w:tabs>
          <w:tab w:pos="1133" w:val="left"/>
        </w:tabs>
      </w:pPr>
    </w:p>
    <w:p>
      <w:pPr>
        <w:pStyle w:val="style15"/>
        <w:ind w:left="709" w:right="0" w:firstLine="0"/>
        <w:tabs>
          <w:tab w:pos="1133" w:val="left"/>
        </w:tabs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Расходы бюджета</w:t>
      </w:r>
    </w:p>
    <w:p>
      <w:pPr>
        <w:pStyle w:val="style5"/>
        <w:jc w:val="center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sz w:val="21"/>
          <w:szCs w:val="21"/>
          <w:color w:val="000000"/>
          <w:lang w:eastAsia="en-US"/>
        </w:rPr>
        <w:t xml:space="preserve">+</w:t>
      </w:r>
      <w:r>
        <w:rPr>
          <w:sz w:val="21"/>
          <w:szCs w:val="21"/>
          <w:color w:val="000000"/>
          <w:lang w:eastAsia="en-US"/>
        </w:rPr>
        <w:t xml:space="preserve">35 511 </w:t>
      </w:r>
      <w:r>
        <w:rPr>
          <w:sz w:val="21"/>
          <w:szCs w:val="21"/>
          <w:color w:val="000000"/>
        </w:rPr>
        <w:t xml:space="preserve">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Расходную часть бюджета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год предлагается увеличить за счет: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t xml:space="preserve">дотация по обеспечению </w:t>
        <w:t xml:space="preserve"> </w:t>
        <w:t xml:space="preserve">сбалансированности бюджета </w:t>
      </w:r>
      <w:r>
        <w:rPr>
          <w:sz w:val="21"/>
          <w:szCs w:val="21"/>
          <w:color w:val="000000"/>
          <w:lang w:eastAsia="en-US"/>
        </w:rPr>
        <w:t xml:space="preserve">35 511 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numPr>
          <w:ilvl w:val="0"/>
          <w:numId w:val="9"/>
        </w:numPr>
      </w:pPr>
      <w:r>
        <w:rPr>
          <w:sz w:val="21"/>
          <w:szCs w:val="21"/>
        </w:rPr>
        <w:t xml:space="preserve">межбюджетных трансфертов – </w:t>
      </w:r>
      <w:r>
        <w:rPr>
          <w:b w:val="false"/>
          <w:bCs w:val="false"/>
          <w:sz w:val="21"/>
          <w:szCs w:val="21"/>
        </w:rPr>
        <w:t xml:space="preserve">  </w:t>
      </w:r>
      <w:r>
        <w:rPr>
          <w:b w:val="false"/>
          <w:bCs w:val="false"/>
          <w:sz w:val="21"/>
          <w:szCs w:val="21"/>
          <w:color w:val="000000"/>
        </w:rPr>
        <w:t xml:space="preserve">35 511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рублей; </w:t>
        <w:t xml:space="preserve">   </w:t>
      </w:r>
      <w:r>
        <w:rPr>
          <w:sz w:val="21"/>
          <w:szCs w:val="21"/>
        </w:rPr>
        <w:t xml:space="preserve">        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Средства на разработку землеустроительной документации- </w:t>
      </w:r>
      <w:r>
        <w:rPr>
          <w:sz w:val="21"/>
          <w:szCs w:val="21"/>
        </w:rPr>
        <w:t xml:space="preserve">27511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Расходы в области </w:t>
      </w:r>
      <w:r>
        <w:rPr>
          <w:sz w:val="21"/>
          <w:szCs w:val="21"/>
        </w:rPr>
        <w:t xml:space="preserve">благоустройства(-) 20000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МП «развитие муниципальной службы и совершенствование методов решения вопросов местного значения в сельском поселении» - 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0 000рурлей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Содержание мест захоронения</w:t>
      </w:r>
      <w:r>
        <w:rPr>
          <w:sz w:val="21"/>
          <w:szCs w:val="21"/>
        </w:rPr>
        <w:t xml:space="preserve">-</w:t>
      </w:r>
      <w:r>
        <w:rPr>
          <w:sz w:val="21"/>
          <w:szCs w:val="21"/>
        </w:rPr>
        <w:t xml:space="preserve">8</w:t>
      </w:r>
      <w:r>
        <w:rPr>
          <w:sz w:val="21"/>
          <w:szCs w:val="21"/>
        </w:rPr>
        <w:t xml:space="preserve"> 000рублей </w:t>
        <w:t xml:space="preserve"> </w:t>
      </w:r>
    </w:p>
    <w:p>
      <w:pPr>
        <w:pStyle w:val="style15"/>
        <w:jc w:val="both"/>
        <w:ind w:left="70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структуре функциональной классификации расходов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объемы ассигнований изменяются по </w:t>
      </w:r>
      <w:r>
        <w:rPr>
          <w:sz w:val="21"/>
          <w:szCs w:val="21"/>
        </w:rPr>
        <w:t xml:space="preserve">3 </w:t>
      </w:r>
      <w:r>
        <w:rPr>
          <w:sz w:val="21"/>
          <w:szCs w:val="21"/>
        </w:rPr>
        <w:t xml:space="preserve">разделам.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mallCaps w:val="true"/>
          <w:u w:val="single"/>
          <w:sz w:val="21"/>
          <w:szCs w:val="21"/>
        </w:rPr>
        <w:t xml:space="preserve">Наибольшее изменение (в абсолютном выражении) бюджетных обязательств, относительно утвержденных</w:t>
      </w:r>
      <w:r>
        <w:rPr>
          <w:smallCaps w:val="true"/>
          <w:u w:val="single"/>
          <w:sz w:val="21"/>
          <w:szCs w:val="21"/>
        </w:rPr>
        <w:t xml:space="preserve"> решением о бюджете</w:t>
      </w:r>
      <w:r>
        <w:rPr>
          <w:smallCaps w:val="true"/>
          <w:u w:val="single"/>
          <w:sz w:val="21"/>
          <w:szCs w:val="21"/>
        </w:rPr>
        <w:t xml:space="preserve">, планируется:</w:t>
      </w:r>
    </w:p>
    <w:p>
      <w:pPr>
        <w:pStyle w:val="style15"/>
        <w:jc w:val="both"/>
        <w:ind w:left="0" w:right="0" w:firstLine="0"/>
        <w:tabs>
          <w:tab w:pos="993" w:val="left"/>
        </w:tabs>
      </w:pP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40</w:t>
      </w:r>
      <w:r>
        <w:rPr>
          <w:smallCaps w:val="true"/>
          <w:u w:val="single"/>
          <w:sz w:val="21"/>
          <w:szCs w:val="21"/>
        </w:rPr>
        <w:t xml:space="preserve">0 «Национальная </w:t>
      </w:r>
      <w:r>
        <w:rPr>
          <w:smallCaps w:val="true"/>
          <w:u w:val="single"/>
          <w:sz w:val="21"/>
          <w:szCs w:val="21"/>
        </w:rPr>
        <w:t xml:space="preserve">экономика</w:t>
      </w:r>
      <w:r>
        <w:rPr>
          <w:smallCaps w:val="true"/>
          <w:u w:val="single"/>
          <w:sz w:val="21"/>
          <w:szCs w:val="21"/>
        </w:rPr>
        <w:t xml:space="preserve"> -увеличение на </w:t>
      </w:r>
      <w:r>
        <w:rPr>
          <w:smallCaps w:val="true"/>
          <w:u w:val="single"/>
          <w:sz w:val="21"/>
          <w:szCs w:val="21"/>
        </w:rPr>
        <w:t xml:space="preserve">27511</w:t>
      </w:r>
      <w:r>
        <w:rPr>
          <w:smallCaps w:val="true"/>
          <w:u w:val="single"/>
          <w:sz w:val="21"/>
          <w:szCs w:val="21"/>
        </w:rPr>
        <w:t xml:space="preserve">рублей или на</w:t>
      </w:r>
      <w:r>
        <w:rPr>
          <w:smallCaps w:val="true"/>
          <w:u w:val="single"/>
          <w:sz w:val="21"/>
          <w:szCs w:val="21"/>
        </w:rPr>
        <w:t xml:space="preserve">2,3</w:t>
      </w:r>
      <w:r>
        <w:rPr>
          <w:smallCaps w:val="true"/>
          <w:u w:val="single"/>
          <w:sz w:val="21"/>
          <w:szCs w:val="21"/>
        </w:rPr>
        <w:t xml:space="preserve">%;</w:t>
      </w: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5</w:t>
      </w:r>
      <w:r>
        <w:rPr>
          <w:smallCaps w:val="true"/>
          <w:u w:val="single"/>
          <w:sz w:val="21"/>
          <w:szCs w:val="21"/>
        </w:rPr>
        <w:t xml:space="preserve">0</w:t>
      </w:r>
      <w:r>
        <w:rPr>
          <w:smallCaps w:val="true"/>
          <w:u w:val="single"/>
          <w:sz w:val="21"/>
          <w:szCs w:val="21"/>
        </w:rPr>
        <w:t xml:space="preserve">0 </w:t>
      </w:r>
      <w:r>
        <w:rPr>
          <w:smallCaps w:val="true"/>
          <w:u w:val="single"/>
          <w:sz w:val="21"/>
          <w:szCs w:val="21"/>
        </w:rPr>
        <w:t xml:space="preserve"> </w:t>
        <w:t xml:space="preserve">«Жилищно-КОММУНАЛЬНОЕ ХОЗЯЙСТВО» - </w:t>
      </w:r>
      <w:r>
        <w:rPr>
          <w:smallCaps w:val="true"/>
          <w:u w:val="single"/>
          <w:sz w:val="21"/>
          <w:szCs w:val="21"/>
        </w:rPr>
        <w:t xml:space="preserve">уменьшение </w:t>
      </w:r>
      <w:r>
        <w:rPr>
          <w:smallCaps w:val="true"/>
          <w:u w:val="single"/>
          <w:sz w:val="21"/>
          <w:szCs w:val="21"/>
        </w:rPr>
        <w:t xml:space="preserve">на </w:t>
      </w:r>
      <w:r>
        <w:rPr>
          <w:smallCaps w:val="true"/>
          <w:u w:val="single"/>
          <w:sz w:val="21"/>
          <w:szCs w:val="21"/>
        </w:rPr>
        <w:t xml:space="preserve">12 000</w:t>
      </w:r>
      <w:r>
        <w:rPr>
          <w:smallCaps w:val="true"/>
          <w:u w:val="single"/>
          <w:sz w:val="21"/>
          <w:szCs w:val="21"/>
        </w:rPr>
        <w:t xml:space="preserve">рублей или на </w:t>
      </w:r>
      <w:r>
        <w:rPr>
          <w:smallCaps w:val="true"/>
          <w:u w:val="single"/>
          <w:sz w:val="21"/>
          <w:szCs w:val="21"/>
        </w:rPr>
        <w:t xml:space="preserve">0,2</w:t>
      </w:r>
      <w:r>
        <w:rPr>
          <w:smallCaps w:val="true"/>
          <w:u w:val="single"/>
          <w:sz w:val="21"/>
          <w:szCs w:val="21"/>
        </w:rPr>
        <w:t xml:space="preserve">%</w:t>
      </w:r>
    </w:p>
    <w:p>
      <w:pPr>
        <w:pStyle w:val="style16"/>
        <w:ind w:left="0" w:right="0" w:firstLine="709"/>
      </w:pPr>
    </w:p>
    <w:p>
      <w:pPr>
        <w:pStyle w:val="style16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по </w:t>
      </w:r>
      <w:r>
        <w:rPr>
          <w:bCs/>
          <w:sz w:val="21"/>
          <w:szCs w:val="21"/>
          <w:lang w:eastAsia="ru-RU"/>
        </w:rPr>
        <w:t xml:space="preserve">разделам и подразделам расходов бюджета</w:t>
      </w:r>
      <w:r>
        <w:rPr>
          <w:b/>
          <w:bCs/>
          <w:sz w:val="21"/>
          <w:szCs w:val="21"/>
          <w:lang w:eastAsia="ru-RU"/>
        </w:rPr>
        <w:t xml:space="preserve"> </w:t>
      </w:r>
      <w:r>
        <w:rPr>
          <w:sz w:val="21"/>
          <w:szCs w:val="21"/>
        </w:rPr>
        <w:t xml:space="preserve">представлен в следующей таблице. </w:t>
      </w:r>
    </w:p>
    <w:p>
      <w:pPr>
        <w:pStyle w:val="style16"/>
        <w:ind w:left="0" w:right="0" w:firstLine="851"/>
      </w:pPr>
    </w:p>
    <w:p>
      <w:pPr>
        <w:pStyle w:val="style5"/>
        <w:ind w:left="0" w:right="0" w:firstLine="851"/>
      </w:pPr>
    </w:p>
    <w:p>
      <w:pPr>
        <w:pStyle w:val="style5"/>
      </w:pPr>
    </w:p>
    <w:tbl>
      <w:tblPr>
        <w:tblW w:type="dxa" w:w="9601"/>
        <w:jc w:val="left"/>
        <w:tblLayout w:type="fixed"/>
      </w:tblPr>
      <w:tblGrid>
        <w:gridCol w:w="660"/>
        <w:gridCol w:w="3240"/>
        <w:gridCol w:w="1540"/>
        <w:gridCol w:w="1540"/>
        <w:gridCol w:w="1400"/>
        <w:gridCol w:w="1140"/>
      </w:tblGrid>
      <w:tr>
        <w:trPr>
          <w:cantSplit w:val="false"/>
          <w:trHeight w:hRule="atLeast" w:val="20"/>
        </w:trPr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Раз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дел, подраздел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г. 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gridSpan w:val="2"/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20"/>
        </w:trPr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гр.4-гр.3,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гр.4/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гр.3*100,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2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</w:tr>
      <w:tr>
        <w:trPr>
          <w:cantSplit w:val="false"/>
          <w:trHeight w:hRule="atLeast" w:val="27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849 575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869 575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20 000</w:t>
            </w:r>
            <w:r>
              <w:rPr>
                <w:sz w:val="21"/>
                <w:szCs w:val="21"/>
                <w:lang w:eastAsia="en-US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0,7</w:t>
            </w:r>
          </w:p>
        </w:tc>
      </w:tr>
      <w:tr>
        <w:trPr>
          <w:cantSplit w:val="false"/>
          <w:trHeight w:hRule="atLeast" w:val="27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98 829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98 829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07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358 365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358 365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3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1 203 393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1 230 904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27 511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2</w:t>
            </w:r>
            <w:r>
              <w:rPr>
                <w:sz w:val="21"/>
                <w:szCs w:val="21"/>
                <w:lang w:eastAsia="en-US"/>
              </w:rPr>
              <w:t xml:space="preserve">,</w:t>
            </w: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</w:tr>
      <w:tr>
        <w:trPr>
          <w:cantSplit w:val="false"/>
          <w:trHeight w:hRule="atLeast" w:val="28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5 786 923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5 774 923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-</w:t>
            </w:r>
            <w:r>
              <w:rPr>
                <w:sz w:val="21"/>
                <w:szCs w:val="21"/>
                <w:lang w:eastAsia="en-US"/>
              </w:rPr>
              <w:t xml:space="preserve">12 000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99.8</w:t>
            </w:r>
          </w:p>
        </w:tc>
      </w:tr>
      <w:tr>
        <w:trPr>
          <w:cantSplit w:val="false"/>
          <w:trHeight w:hRule="atLeast" w:val="18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800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Культура и кинематография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1 009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1 009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72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2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100</w:t>
            </w: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1403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487"/>
        </w:trPr>
        <w:tc>
          <w:tcPr>
            <w:vAlign w:val="bottom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ВСЕГО РАСХОДОВ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11 333 085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15"/>
              <w:jc w:val="both"/>
              <w:shd w:val="clear" w:color="auto" w:fill="ffffff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11368596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35511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10</w:t>
            </w:r>
            <w:r>
              <w:rPr>
                <w:b/>
                <w:bCs/>
                <w:sz w:val="21"/>
                <w:szCs w:val="21"/>
                <w:lang w:eastAsia="en-US"/>
              </w:rPr>
              <w:t xml:space="preserve">0,3</w:t>
            </w:r>
          </w:p>
        </w:tc>
      </w:tr>
    </w:tbl>
    <w:p>
      <w:pPr>
        <w:pStyle w:val="style5"/>
        <w:jc w:val="both"/>
        <w:spacing w:after="0" w:before="120"/>
        <w:ind w:left="-708" w:right="0" w:firstLine="0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  <w:t xml:space="preserve">В представленном Проекте Решения предусматривается расходование бюджетных ассигнований по </w:t>
      </w:r>
      <w:r>
        <w:rPr>
          <w:sz w:val="21"/>
          <w:szCs w:val="21"/>
        </w:rPr>
        <w:t xml:space="preserve">7 </w:t>
      </w:r>
      <w:r>
        <w:rPr>
          <w:sz w:val="21"/>
          <w:szCs w:val="21"/>
        </w:rPr>
        <w:t xml:space="preserve">муниципальным программам и </w:t>
      </w:r>
      <w:r>
        <w:rPr>
          <w:sz w:val="21"/>
          <w:szCs w:val="21"/>
        </w:rPr>
        <w:t xml:space="preserve">1 </w:t>
      </w:r>
      <w:r>
        <w:rPr>
          <w:sz w:val="21"/>
          <w:szCs w:val="21"/>
        </w:rPr>
        <w:t xml:space="preserve">ведомственн</w:t>
      </w:r>
      <w:r>
        <w:rPr>
          <w:sz w:val="21"/>
          <w:szCs w:val="21"/>
        </w:rPr>
        <w:t xml:space="preserve">ой </w:t>
      </w:r>
      <w:r>
        <w:rPr>
          <w:sz w:val="21"/>
          <w:szCs w:val="21"/>
        </w:rPr>
        <w:t xml:space="preserve">целев</w:t>
      </w:r>
      <w:r>
        <w:rPr>
          <w:sz w:val="21"/>
          <w:szCs w:val="21"/>
        </w:rPr>
        <w:t xml:space="preserve">ой</w:t>
      </w:r>
      <w:r>
        <w:rPr>
          <w:sz w:val="21"/>
          <w:szCs w:val="21"/>
        </w:rPr>
        <w:t xml:space="preserve"> программ</w:t>
      </w:r>
      <w:r>
        <w:rPr>
          <w:sz w:val="21"/>
          <w:szCs w:val="21"/>
        </w:rPr>
        <w:t xml:space="preserve">е.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расходов бюджета в </w:t>
      </w:r>
      <w:r>
        <w:rPr>
          <w:b/>
          <w:sz w:val="21"/>
          <w:szCs w:val="21"/>
        </w:rPr>
        <w:t xml:space="preserve"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бюджета</w:t>
      </w:r>
      <w:r>
        <w:rPr>
          <w:sz w:val="21"/>
          <w:szCs w:val="21"/>
        </w:rPr>
        <w:t xml:space="preserve"> представлен в следующей таблице.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tbl>
      <w:tblPr>
        <w:tblW w:type="dxa" w:w="9637"/>
        <w:jc w:val="left"/>
        <w:tblLayout w:type="fixed"/>
      </w:tblPr>
      <w:tblGrid>
        <w:gridCol w:w="560"/>
        <w:gridCol w:w="3760"/>
        <w:gridCol w:w="1400"/>
        <w:gridCol w:w="1280"/>
        <w:gridCol w:w="1280"/>
        <w:gridCol w:w="1320"/>
      </w:tblGrid>
      <w:tr>
        <w:trPr>
          <w:cantSplit w:val="false"/>
          <w:trHeight w:hRule="atLeast" w:val="60"/>
        </w:trPr>
        <w:tc>
          <w:tcPr>
            <w:vMerge w:val="restart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lang w:eastAsia="en-US"/>
              </w:rPr>
              <w:t xml:space="preserve">Наименование муниципальной программы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Первоначальный </w:t>
              <w:t xml:space="preserve"> </w:t>
              <w:t xml:space="preserve">план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на 20</w:t>
            </w:r>
            <w:r>
              <w:rPr>
                <w:sz w:val="21"/>
                <w:szCs w:val="21"/>
                <w:lang w:eastAsia="en-US"/>
              </w:rPr>
              <w:t xml:space="preserve">20</w:t>
            </w:r>
            <w:r>
              <w:rPr>
                <w:sz w:val="21"/>
                <w:szCs w:val="21"/>
                <w:lang w:eastAsia="en-US"/>
              </w:rPr>
              <w:t xml:space="preserve"> год </w:t>
            </w:r>
            <w:r>
              <w:rPr>
                <w:sz w:val="21"/>
                <w:szCs w:val="21"/>
                <w:color w:val="000000"/>
                <w:lang w:eastAsia="en-US"/>
              </w:rPr>
              <w:t xml:space="preserve">, руб.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shd w:val="clear" w:color="auto" w:fill="ffff00"/>
                <w:lang w:eastAsia="en-US"/>
              </w:rPr>
              <w:t xml:space="preserve">тыс. руб.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60"/>
        </w:trPr>
        <w:tc>
          <w:tcPr>
            <w:vMerge w:val="continue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Гр4- гр3,руб.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гр.4/гр3х100</w:t>
            </w:r>
          </w:p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«Развитие муниципальной службы и совершенствование методов решения вопросов местного значения в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2 784 000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804 000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20 00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0,7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2.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Комплексные меры по профилактике правонарушений </w:t>
              <w:t xml:space="preserve"> </w:t>
              <w:t xml:space="preserve">на территории М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О СП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Жерелево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3.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«Совершенствование и развитие </w:t>
              <w:t xml:space="preserve"> </w:t>
              <w:t xml:space="preserve">сети автомобильных дорог местного значения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4.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65575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65575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территории СП 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Жерелево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1 548 584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1528584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-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98,7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Пожарная безопасность на территории МО«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Жерелево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309 000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309 000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7</w:t>
            </w:r>
            <w:r>
              <w:rPr>
                <w:sz w:val="21"/>
                <w:szCs w:val="21"/>
                <w:lang w:eastAsia="ru-RU"/>
              </w:rPr>
              <w:t xml:space="preserve">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Развитие культуры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1 009 000,0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1 009 000,0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«Развитие физической культуры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и массового спорта»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27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Ведомственная целевая программа «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Совершенствование системы управления общественными финансами»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800 000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800 000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</w:tbl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Из </w:t>
      </w:r>
      <w:r>
        <w:rPr>
          <w:sz w:val="21"/>
          <w:szCs w:val="21"/>
        </w:rPr>
        <w:t xml:space="preserve">8</w:t>
      </w:r>
      <w:r>
        <w:rPr>
          <w:sz w:val="21"/>
          <w:szCs w:val="21"/>
        </w:rPr>
        <w:t xml:space="preserve"> муниципальных программ, объемы бюджетных ассигнований с начала года на реализацию мероприятий </w:t>
      </w:r>
      <w:r>
        <w:rPr>
          <w:sz w:val="21"/>
          <w:szCs w:val="21"/>
        </w:rPr>
        <w:t xml:space="preserve">не </w:t>
      </w:r>
      <w:r>
        <w:rPr>
          <w:sz w:val="21"/>
          <w:szCs w:val="21"/>
        </w:rPr>
        <w:t xml:space="preserve"> </w:t>
        <w:t xml:space="preserve">изменены </w:t>
        <w:t xml:space="preserve"> </w:t>
      </w:r>
      <w:r>
        <w:rPr>
          <w:sz w:val="21"/>
          <w:szCs w:val="21"/>
        </w:rPr>
        <w:t xml:space="preserve">6 программ</w:t>
      </w:r>
      <w:r>
        <w:rPr>
          <w:sz w:val="21"/>
          <w:szCs w:val="21"/>
        </w:rPr>
        <w:t xml:space="preserve">.</w:t>
      </w: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От общего объема расходов программные расходы составляют </w:t>
      </w:r>
      <w:r>
        <w:rPr>
          <w:sz w:val="21"/>
          <w:szCs w:val="21"/>
        </w:rPr>
        <w:t xml:space="preserve">62,9</w:t>
      </w:r>
      <w:r>
        <w:rPr>
          <w:sz w:val="21"/>
          <w:szCs w:val="21"/>
        </w:rPr>
        <w:t xml:space="preserve">%.</w:t>
      </w: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Выводы </w:t>
      </w:r>
    </w:p>
    <w:p>
      <w:pPr>
        <w:pStyle w:val="style15"/>
        <w:jc w:val="both"/>
        <w:ind w:left="0" w:right="0" w:firstLine="567"/>
      </w:pPr>
    </w:p>
    <w:p>
      <w:pPr>
        <w:pStyle w:val="style15"/>
        <w:jc w:val="both"/>
        <w:ind w:left="0" w:right="0" w:firstLine="851"/>
        <w:tabs>
          <w:tab w:pos="1276" w:val="left"/>
        </w:tabs>
      </w:pPr>
      <w:r>
        <w:rPr>
          <w:sz w:val="21"/>
          <w:szCs w:val="21"/>
        </w:rPr>
        <w:t xml:space="preserve">Проектом Решения планируется изменение основных характеристик бюджета </w:t>
      </w:r>
      <w:r>
        <w:rPr>
          <w:sz w:val="21"/>
          <w:szCs w:val="21"/>
        </w:rPr>
        <w:t xml:space="preserve">сельского поселения</w:t>
      </w:r>
      <w:r>
        <w:rPr>
          <w:sz w:val="21"/>
          <w:szCs w:val="21"/>
        </w:rPr>
        <w:t xml:space="preserve">, к которым в соответствии с пунктом 1 статьи 184 БК РФ относятся: общий объем доходов, общий объем расходов и дефицит (профицит) бюджета. </w:t>
      </w:r>
    </w:p>
    <w:p>
      <w:pPr>
        <w:pStyle w:val="style15"/>
        <w:jc w:val="both"/>
        <w:ind w:left="0" w:right="0" w:firstLine="927"/>
        <w:tabs>
          <w:tab w:pos="1276" w:val="left"/>
        </w:tabs>
      </w:pPr>
      <w:r>
        <w:rPr>
          <w:sz w:val="21"/>
          <w:szCs w:val="21"/>
        </w:rPr>
        <w:t xml:space="preserve">Предлагаемые изменения бюджета предусматривают: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35 511</w:t>
      </w:r>
      <w:r>
        <w:rPr>
          <w:b/>
          <w:sz w:val="21"/>
          <w:szCs w:val="21"/>
          <w:color w:val="000000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</w:t>
      </w:r>
      <w:r>
        <w:rPr>
          <w:sz w:val="21"/>
          <w:szCs w:val="21"/>
        </w:rPr>
        <w:t xml:space="preserve">ей </w:t>
      </w:r>
      <w:r>
        <w:rPr>
          <w:sz w:val="21"/>
          <w:szCs w:val="21"/>
        </w:rPr>
        <w:t xml:space="preserve"> </w:t>
        <w:t xml:space="preserve">и составляют </w:t>
      </w:r>
      <w:r>
        <w:rPr>
          <w:sz w:val="21"/>
          <w:szCs w:val="21"/>
          <w:lang w:eastAsia="en-US"/>
        </w:rPr>
        <w:t xml:space="preserve">11 368 596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расходной части бю</w:t>
      </w:r>
      <w:r>
        <w:rPr>
          <w:sz w:val="21"/>
          <w:szCs w:val="21"/>
        </w:rPr>
        <w:t xml:space="preserve">джета на</w:t>
      </w:r>
      <w:r>
        <w:rPr>
          <w:sz w:val="21"/>
          <w:szCs w:val="21"/>
          <w:lang w:eastAsia="en-US"/>
        </w:rPr>
        <w:t xml:space="preserve">+</w:t>
      </w:r>
      <w:r>
        <w:rPr>
          <w:sz w:val="21"/>
          <w:szCs w:val="21"/>
          <w:lang w:eastAsia="en-US"/>
        </w:rPr>
        <w:t xml:space="preserve">35 511</w:t>
      </w:r>
      <w:r>
        <w:rPr>
          <w:sz w:val="21"/>
          <w:szCs w:val="21"/>
        </w:rPr>
        <w:t xml:space="preserve">рубля </w:t>
        <w:t xml:space="preserve"> </w:t>
        <w:t xml:space="preserve">и составляют </w:t>
      </w:r>
      <w:r>
        <w:rPr>
          <w:sz w:val="21"/>
          <w:szCs w:val="21"/>
          <w:lang w:eastAsia="en-US"/>
        </w:rPr>
        <w:t xml:space="preserve">11 368 596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размер дефицита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составил – </w:t>
      </w:r>
      <w:r>
        <w:rPr>
          <w:sz w:val="21"/>
          <w:szCs w:val="21"/>
          <w:lang w:eastAsia="en-US"/>
        </w:rPr>
        <w:t xml:space="preserve">0,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рублей </w:t>
      </w:r>
    </w:p>
    <w:p>
      <w:pPr>
        <w:pStyle w:val="style15"/>
        <w:jc w:val="both"/>
        <w:ind w:left="0" w:right="0" w:firstLine="284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Предложения</w:t>
      </w:r>
    </w:p>
    <w:p>
      <w:pPr>
        <w:pStyle w:val="style15"/>
        <w:jc w:val="center"/>
        <w:ind w:left="0" w:right="0" w:firstLine="284"/>
      </w:pPr>
    </w:p>
    <w:p>
      <w:pPr>
        <w:pStyle w:val="style15"/>
        <w:jc w:val="both"/>
        <w:ind w:left="0" w:right="0" w:firstLine="851"/>
        <w:tabs>
          <w:tab w:pos="1276" w:val="left"/>
          <w:tab w:pos="1700" w:val="left"/>
        </w:tabs>
      </w:pPr>
      <w:r>
        <w:rPr>
          <w:sz w:val="21"/>
          <w:szCs w:val="21"/>
        </w:rPr>
        <w:t xml:space="preserve">КС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 район»</w:t>
      </w:r>
      <w:r>
        <w:rPr>
          <w:sz w:val="21"/>
          <w:szCs w:val="21"/>
        </w:rPr>
        <w:t xml:space="preserve"> рекомендует </w:t>
      </w:r>
      <w:r>
        <w:rPr>
          <w:sz w:val="21"/>
          <w:szCs w:val="21"/>
        </w:rPr>
        <w:t xml:space="preserve">Сельской Думы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Жерелево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</w:t>
        <w:t xml:space="preserve"> </w:t>
        <w:t xml:space="preserve">принять проект Решения «О внесении изменени</w:t>
      </w:r>
      <w:r>
        <w:rPr>
          <w:sz w:val="21"/>
          <w:szCs w:val="21"/>
        </w:rPr>
        <w:t xml:space="preserve">я</w:t>
      </w:r>
      <w:r>
        <w:rPr>
          <w:sz w:val="21"/>
          <w:szCs w:val="21"/>
        </w:rPr>
        <w:t xml:space="preserve"> в Решение </w:t>
      </w:r>
      <w:r>
        <w:rPr>
          <w:sz w:val="21"/>
          <w:szCs w:val="21"/>
        </w:rPr>
        <w:t xml:space="preserve">Сельской Думы</w:t>
      </w:r>
      <w:r>
        <w:rPr>
          <w:sz w:val="21"/>
          <w:szCs w:val="21"/>
        </w:rPr>
        <w:t xml:space="preserve">«О бюджете муниципального </w:t>
      </w:r>
      <w:r>
        <w:rPr>
          <w:sz w:val="21"/>
          <w:szCs w:val="21"/>
        </w:rPr>
        <w:t xml:space="preserve">образования сельское поселение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Жерелево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 и плановый период 202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и 202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годов от 2</w:t>
      </w:r>
      <w:r>
        <w:rPr>
          <w:sz w:val="21"/>
          <w:szCs w:val="21"/>
        </w:rPr>
        <w:t xml:space="preserve">5.</w:t>
      </w:r>
      <w:r>
        <w:rPr>
          <w:sz w:val="21"/>
          <w:szCs w:val="21"/>
        </w:rPr>
        <w:t xml:space="preserve">12.201</w:t>
      </w:r>
      <w:r>
        <w:rPr>
          <w:sz w:val="21"/>
          <w:szCs w:val="21"/>
        </w:rPr>
        <w:t xml:space="preserve">9</w:t>
      </w:r>
      <w:r>
        <w:rPr>
          <w:sz w:val="21"/>
          <w:szCs w:val="21"/>
        </w:rPr>
        <w:t xml:space="preserve">№ </w:t>
      </w:r>
      <w:r>
        <w:rPr>
          <w:sz w:val="21"/>
          <w:szCs w:val="21"/>
        </w:rPr>
        <w:t xml:space="preserve">28</w:t>
      </w:r>
      <w:r>
        <w:rPr>
          <w:sz w:val="21"/>
          <w:szCs w:val="21"/>
        </w:rPr>
        <w:t xml:space="preserve">».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3"/>
        <w:ind w:left="0" w:right="0" w:firstLine="851"/>
      </w:pPr>
      <w:r>
        <w:rPr>
          <w:sz w:val="21"/>
          <w:szCs w:val="21"/>
          <w:color w:val="00000a"/>
        </w:rPr>
        <w:t xml:space="preserve">Заключение направлено в </w:t>
      </w:r>
      <w:r>
        <w:rPr>
          <w:sz w:val="21"/>
          <w:szCs w:val="21"/>
          <w:color w:val="00000a"/>
        </w:rPr>
        <w:t xml:space="preserve">Сельскую </w:t>
        <w:t xml:space="preserve"> </w:t>
        <w:t xml:space="preserve">Думу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Жерелево</w:t>
      </w:r>
      <w:r>
        <w:rPr>
          <w:sz w:val="21"/>
          <w:szCs w:val="21"/>
          <w:color w:val="00000a"/>
        </w:rPr>
        <w:t xml:space="preserve">»</w:t>
      </w:r>
      <w:r>
        <w:rPr>
          <w:sz w:val="21"/>
          <w:szCs w:val="21"/>
          <w:color w:val="00000a"/>
        </w:rPr>
        <w:t xml:space="preserve"> , Администрацию </w:t>
      </w:r>
      <w:r>
        <w:rPr>
          <w:sz w:val="21"/>
          <w:szCs w:val="21"/>
          <w:color w:val="00000a"/>
        </w:rPr>
        <w:t xml:space="preserve">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Село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Жерелево</w:t>
      </w:r>
      <w:r>
        <w:rPr>
          <w:sz w:val="21"/>
          <w:szCs w:val="21"/>
          <w:color w:val="00000a"/>
        </w:rPr>
        <w:t xml:space="preserve">»</w:t>
      </w: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Председатель </w:t>
      </w: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Контрольно-счетной </w:t>
        <w:t xml:space="preserve"> </w:t>
      </w:r>
      <w:r>
        <w:rPr>
          <w:sz w:val="21"/>
          <w:szCs w:val="21"/>
          <w:rFonts w:eastAsia="Calibri"/>
          <w:lang w:eastAsia="en-US"/>
        </w:rPr>
        <w:t xml:space="preserve">органа</w:t>
      </w:r>
      <w:r>
        <w:rPr>
          <w:sz w:val="21"/>
          <w:szCs w:val="21"/>
          <w:rFonts w:eastAsia="Calibri"/>
          <w:lang w:eastAsia="en-US"/>
        </w:rPr>
        <w:t xml:space="preserve"> </w:t>
      </w:r>
    </w:p>
    <w:p>
      <w:pPr>
        <w:pStyle w:val="style5"/>
        <w:jc w:val="both"/>
        <w:widowControl w:val="0"/>
        <w:tabs>
          <w:tab w:pos="993" w:val="left"/>
        </w:tabs>
      </w:pPr>
      <w:r>
        <w:rPr>
          <w:sz w:val="21"/>
          <w:szCs w:val="21"/>
          <w:rFonts w:eastAsia="Calibri"/>
          <w:lang w:eastAsia="en-US"/>
        </w:rPr>
        <w:t xml:space="preserve">МР «</w:t>
      </w:r>
      <w:r>
        <w:rPr>
          <w:sz w:val="21"/>
          <w:szCs w:val="21"/>
          <w:rFonts w:eastAsia="Calibri"/>
          <w:lang w:eastAsia="en-US"/>
        </w:rPr>
        <w:t xml:space="preserve">Куйбышевский</w:t>
      </w:r>
      <w:r>
        <w:rPr>
          <w:sz w:val="21"/>
          <w:szCs w:val="21"/>
          <w:rFonts w:eastAsia="Calibri"/>
          <w:lang w:eastAsia="en-US"/>
        </w:rPr>
        <w:t xml:space="preserve"> район» </w:t>
        <w:t xml:space="preserve">                                            </w:t>
      </w:r>
      <w:r>
        <w:rPr>
          <w:sz w:val="21"/>
          <w:szCs w:val="21"/>
          <w:rFonts w:eastAsia="Calibri"/>
          <w:lang w:eastAsia="en-US"/>
        </w:rPr>
        <w:t xml:space="preserve">Л.А. Козлова</w:t>
      </w:r>
    </w:p>
    <w:sectPr>
      <w:type w:val="nextPage"/>
      <w:footerReference r:id="rHFId1" w:type="default"/>
      <w:pgSz w:h="16837" w:w="11905" w:orient="portrait"/>
      <w:pgMar w:bottom="574" w:footer="545" w:gutter="0" w:header="1134" w:left="1066" w:right="851" w:top="1134"/>
    </w:sectPr>
  </w:body>
</w:document>
</file>

<file path=word/fontTable.xml><?xml version="1.0" encoding="utf-8"?>
<w:fonts xmlns:w="http://schemas.openxmlformats.org/wordprocessingml/2006/main">
  <w:font w:name="Symbol">
    <w:charset w:val="02"/>
    <w:family w:val="auto"/>
  </w:font>
  <w:font w:name="Wingdings">
    <w:charset w:val="02"/>
    <w:family w:val="auto"/>
  </w:font>
  <w:font w:name="Droid Sans Devanagari">
    <w:charset w:val="00"/>
    <w:family w:val="swiss"/>
  </w:font>
  <w:font w:name="Courier New">
    <w:charset w:val="00"/>
    <w:family w:val="modern"/>
    <w:pitch w:val="fixed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Times New Roman">
    <w:charset w:val="00"/>
    <w:family w:val="roman"/>
    <w:pitch w:val="variable"/>
  </w:font>
  <w:font w:name="Verdana">
    <w:charset w:val="00"/>
    <w:family w:val="roman"/>
    <w:pitch w:val="variable"/>
  </w:font>
  <w:font w:name="Liberation Sans">
    <w:charset w:val="00"/>
    <w:family w:val="swiss"/>
    <w:pitch w:val="variable"/>
  </w:font>
  <w:font w:name="Calibri">
    <w:charset w:val="00"/>
    <w:family w:val="auto"/>
    <w:pitch w:val="variable"/>
  </w:font>
  <w:font w:name="Courier New">
    <w:charset w:val="00"/>
    <w:family w:val="auto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  <w:font w:name="Symbol">
    <w:charset w:val="00"/>
    <w:family w:val="auto"/>
    <w:pitch w:val="variable"/>
  </w:font>
  <w:font w:name="Tahoma">
    <w:charset w:val="00"/>
    <w:family w:val="auto"/>
    <w:pitch w:val="variable"/>
  </w:font>
  <w:font w:name="Times New Roman">
    <w:charset w:val="00"/>
    <w:family w:val="auto"/>
    <w:pitch w:val="variable"/>
  </w:font>
  <w:font w:name="Wingdings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pPr>
      <w:pStyle w:val="style18"/>
      <w:jc w:val="right"/>
    </w:pPr>
  </w:p>
  <w:p>
    <w:pPr/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suff w:val="tab"/>
      <w:lvlText w:val="%1."/>
      <w:lvlJc w:val="left"/>
      <w:pPr>
        <w:tabs>
          <w:tab w:pos="700" w:val="num"/>
        </w:tabs>
        <w:ind w:left="720" w:hanging="360"/>
      </w:p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abstractNum w:abstractNumId="2">
    <w:lvl w:ilvl="0">
      <w:numFmt w:val="bullet"/>
      <w:suff w:val="tab"/>
      <w:lvlText w:val=""/>
      <w:lvlJc w:val="left"/>
      <w:pPr>
        <w:ind w:left="1353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3">
    <w:lvl w:ilvl="0">
      <w:numFmt w:val="bullet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4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5">
    <w:lvl w:ilvl="0">
      <w:numFmt w:val="bullet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lvl w:ilvl="0">
      <w:start w:val="1"/>
      <w:numFmt w:val="decimal"/>
      <w:suff w:val="tab"/>
      <w:lvlText w:val="%1"/>
      <w:lvlJc w:val="left"/>
      <w:pPr>
        <w:ind w:left="720" w:hanging="360"/>
      </w:pPr>
    </w:lvl>
    <w:lvl w:ilvl="1">
      <w:numFmt w:val="bullet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lvl w:ilvl="0">
      <w:numFmt w:val="bullet"/>
      <w:suff w:val="tab"/>
      <w:lvlText w:val=""/>
      <w:lvlJc w:val="left"/>
      <w:pPr>
        <w:ind w:left="121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9">
    <w:lvl w:ilvl="0">
      <w:numFmt w:val="bullet"/>
      <w:suff w:val="tab"/>
      <w:lvlText w:val=""/>
      <w:lvlJc w:val="left"/>
      <w:pPr>
        <w:ind w:left="1495" w:hanging="360"/>
      </w:pPr>
      <w:rPr>
        <w:rFonts w:ascii="Wingdings" w:hAnsi="Wingdings"/>
      </w:rPr>
    </w:lvl>
    <w:lvl w:ilvl="1">
      <w:numFmt w:val="bullet"/>
      <w:suff w:val="tab"/>
      <w:lvlText w:val="o"/>
      <w:lvlJc w:val="left"/>
      <w:pPr>
        <w:ind w:left="2215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75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35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0">
    <w:lvl w:ilvl="0">
      <w:numFmt w:val="bullet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1"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2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abstractNum w:abstractNumId="13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spacing w:line="276" w:lineRule="auto"/>
        <w:kinsoku w:val="true"/>
      </w:pPr>
      <w:rPr>
        <w:sz w:val="22"/>
        <w:szCs w:val="22"/>
        <w:rFonts w:ascii="Calibri" w:hAnsi="Calibri" w:eastAsia="Droid Sans Fallback" w:cs="Calibri"/>
        <w:color w:val="auto"/>
        <w:lang w:val="ru-RU" w:eastAsia="en-US" w:bidi="ar-SA"/>
      </w:rPr>
    </w:pPrDefault>
  </w:docDefaults>
  <w:style w:styleId="style2" w:type="paragraph">
    <w:name w:val="Normal"/>
    <w:next w:val="style2"/>
    <w:pPr>
      <w:suppressAutoHyphens w:val="true"/>
      <w:spacing w:line="276" w:lineRule="auto"/>
      <w:kinsoku w:val="true"/>
    </w:pPr>
    <w:rPr>
      <w:sz w:val="22"/>
      <w:szCs w:val="22"/>
      <w:rFonts w:ascii="Calibri" w:hAnsi="Calibri" w:eastAsia="Droid Sans Fallback" w:cs="Calibri"/>
      <w:color w:val="auto"/>
      <w:lang w:val="ru-RU" w:eastAsia="en-US" w:bidi="ar-SA"/>
    </w:rPr>
  </w:style>
  <w:style w:styleId="style5" w:type="paragraph">
    <w:name w:val="Standard"/>
    <w:basedOn w:val="style2"/>
    <w:pPr>
      <w:suppressAutoHyphens w:val="true"/>
      <w:jc w:val="left"/>
      <w:widowControl w:val="1"/>
      <w:spacing w:line="240" w:after="0" w:before="0" w:lineRule="auto"/>
    </w:pPr>
    <w:rPr>
      <w:sz w:val="24"/>
      <w:szCs w:val="24"/>
      <w:rFonts w:ascii="Times New Roman" w:hAnsi="Times New Roman" w:eastAsia="Times New Roman" w:cs="Times New Roman"/>
      <w:color w:val="00000a"/>
      <w:lang w:val="ru-RU" w:eastAsia="ru-RU" w:bidi="ar-SA"/>
    </w:rPr>
  </w:style>
  <w:style w:styleId="style6" w:type="paragraph">
    <w:name w:val="Heading"/>
    <w:basedOn w:val="style5"/>
    <w:next w:val="style7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7" w:type="paragraph">
    <w:name w:val="Text_20_body"/>
    <w:basedOn w:val="style5"/>
    <w:pPr>
      <w:spacing w:line="288" w:after="140" w:before="0" w:lineRule="auto"/>
    </w:pPr>
  </w:style>
  <w:style w:styleId="style8" w:type="paragraph">
    <w:name w:val="List"/>
    <w:basedOn w:val="style7"/>
    <w:rPr>
      <w:rFonts w:cs="Droid Sans Devanagari"/>
    </w:rPr>
  </w:style>
  <w:style w:styleId="style9" w:type="paragraph">
    <w:name w:val="Caption"/>
    <w:basedOn w:val="style5"/>
    <w:pPr>
      <w:spacing w:after="120" w:before="120"/>
    </w:pPr>
    <w:rPr>
      <w:i/>
      <w:iCs/>
      <w:sz w:val="24"/>
      <w:szCs w:val="24"/>
      <w:rFonts w:cs="Droid Sans Devanagari"/>
    </w:rPr>
  </w:style>
  <w:style w:styleId="style10" w:type="paragraph">
    <w:name w:val="Index"/>
    <w:basedOn w:val="style5"/>
    <w:rPr>
      <w:rFonts w:cs="Droid Sans Devanagari"/>
    </w:rPr>
  </w:style>
  <w:style w:styleId="style11" w:type="paragraph">
    <w:name w:val="Balloon_20_Text"/>
    <w:basedOn w:val="style5"/>
    <w:rPr>
      <w:sz w:val="16"/>
      <w:szCs w:val="16"/>
      <w:rFonts w:ascii="Tahoma" w:hAnsi="Tahoma" w:cs="Tahoma"/>
    </w:rPr>
  </w:style>
  <w:style w:styleId="style12" w:type="paragraph">
    <w:name w:val="Знак"/>
    <w:basedOn w:val="style5"/>
    <w:pPr>
      <w:spacing w:line="240" w:after="160" w:before="0" w:lineRule="exact"/>
    </w:pPr>
    <w:rPr>
      <w:sz w:val="20"/>
      <w:szCs w:val="20"/>
      <w:rFonts w:ascii="Verdana" w:hAnsi="Verdana"/>
      <w:lang w:val="en-US" w:eastAsia="en-US"/>
    </w:rPr>
  </w:style>
  <w:style w:styleId="style13" w:type="paragraph">
    <w:name w:val="Основной_20_текст_20_31"/>
    <w:basedOn w:val="style5"/>
    <w:pPr>
      <w:suppressAutoHyphens w:val="true"/>
      <w:jc w:val="both"/>
    </w:pPr>
    <w:rPr>
      <w:color w:val="000000"/>
      <w:lang w:eastAsia="ar-SA"/>
    </w:rPr>
  </w:style>
  <w:style w:styleId="style14" w:type="paragraph">
    <w:name w:val="Text_20_body_20_indent"/>
    <w:basedOn w:val="style5"/>
    <w:pPr>
      <w:suppressAutoHyphens w:val="true"/>
      <w:jc w:val="both"/>
      <w:ind w:left="0" w:right="0" w:firstLine="709"/>
    </w:pPr>
    <w:rPr>
      <w:szCs w:val="20"/>
      <w:color w:val="ff0000"/>
      <w:lang w:eastAsia="ar-SA"/>
    </w:rPr>
  </w:style>
  <w:style w:styleId="style15" w:type="paragraph">
    <w:name w:val="List_20_Paragraph"/>
    <w:basedOn w:val="style5"/>
    <w:pPr>
      <w:spacing w:after="0" w:before="0"/>
      <w:ind w:left="720" w:right="0" w:firstLine="0"/>
    </w:pPr>
  </w:style>
  <w:style w:styleId="style16" w:type="paragraph">
    <w:name w:val="Акты"/>
    <w:basedOn w:val="style5"/>
    <w:pPr>
      <w:jc w:val="both"/>
      <w:ind w:left="0" w:right="0" w:firstLine="720"/>
    </w:pPr>
    <w:rPr>
      <w:sz w:val="28"/>
      <w:szCs w:val="28"/>
    </w:rPr>
  </w:style>
  <w:style w:styleId="style17" w:type="paragraph">
    <w:name w:val="Header"/>
    <w:basedOn w:val="style5"/>
    <w:pPr>
      <w:tabs>
        <w:tab w:pos="4676" w:val="center"/>
        <w:tab w:pos="9354" w:val="right"/>
      </w:tabs>
    </w:pPr>
  </w:style>
  <w:style w:styleId="style18" w:type="paragraph">
    <w:name w:val="Footer"/>
    <w:basedOn w:val="style5"/>
    <w:pPr>
      <w:tabs>
        <w:tab w:pos="4676" w:val="center"/>
        <w:tab w:pos="9354" w:val="right"/>
      </w:tabs>
    </w:pPr>
  </w:style>
  <w:style w:styleId="style19" w:type="paragraph">
    <w:name w:val="caption"/>
    <w:basedOn w:val="style5"/>
    <w:pPr>
      <w:spacing w:after="200" w:before="0"/>
    </w:pPr>
    <w:rPr>
      <w:b/>
      <w:bCs/>
      <w:sz w:val="18"/>
      <w:szCs w:val="18"/>
      <w:color w:val="4f81bd"/>
    </w:rPr>
  </w:style>
  <w:style w:styleId="style20" w:type="paragraph">
    <w:name w:val="Table_20_Contents"/>
    <w:basedOn w:val="style5"/>
  </w:style>
  <w:style w:styleId="style21" w:type="paragraph">
    <w:name w:val="Table_20_Heading"/>
    <w:basedOn w:val="style20"/>
  </w:style>
  <w:style w:styleId="style22" w:type="paragraph">
    <w:name w:val="Heading_20_2"/>
    <w:basedOn w:val="style6"/>
  </w:style>
  <w:style w:styleId="style23" w:type="paragraph">
    <w:name w:val="Quotations"/>
    <w:basedOn w:val="style5"/>
  </w:style>
  <w:style w:styleId="style24" w:type="paragraph">
    <w:name w:val="Title"/>
    <w:basedOn w:val="style6"/>
  </w:style>
  <w:style w:styleId="style25" w:type="character">
    <w:name w:val="Default_20_Paragraph_20_Font"/>
  </w:style>
  <w:style w:styleId="style26" w:type="character">
    <w:name w:val="Internet_20_link"/>
    <w:rPr>
      <w:u w:val="single"/>
      <w:color w:val="000080"/>
      <w:lang w:val="zxx-none" w:eastAsia="zxx-none" w:bidi="zxx-none"/>
    </w:rPr>
  </w:style>
  <w:style w:styleId="style27" w:type="character">
    <w:name w:val="Текст_20_выноски_20_Знак"/>
    <w:basedOn w:val="style25"/>
    <w:rPr>
      <w:sz w:val="16"/>
      <w:szCs w:val="16"/>
      <w:rFonts w:ascii="Tahoma" w:hAnsi="Tahoma" w:eastAsia="Times New Roman" w:cs="Tahoma"/>
      <w:lang w:eastAsia="ru-RU"/>
    </w:rPr>
  </w:style>
  <w:style w:styleId="style28" w:type="character">
    <w:name w:val="Основной_20_текст_20_с_20_отступом_20_Знак"/>
    <w:basedOn w:val="style25"/>
    <w:rPr>
      <w:sz w:val="24"/>
      <w:szCs w:val="20"/>
      <w:rFonts w:ascii="Times New Roman" w:hAnsi="Times New Roman" w:eastAsia="Times New Roman" w:cs="Times New Roman"/>
      <w:color w:val="ff0000"/>
      <w:lang w:eastAsia="ar-SA"/>
    </w:rPr>
  </w:style>
  <w:style w:styleId="style29" w:type="character">
    <w:name w:val="Акты_20_Знак"/>
    <w:rPr>
      <w:sz w:val="28"/>
      <w:szCs w:val="28"/>
      <w:rFonts w:ascii="Times New Roman" w:hAnsi="Times New Roman" w:eastAsia="Times New Roman" w:cs="Times New Roman"/>
    </w:rPr>
  </w:style>
  <w:style w:styleId="style30" w:type="character">
    <w:name w:val="Верх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1" w:type="character">
    <w:name w:val="Ниж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2" w:type="character">
    <w:name w:val="ListLabel_20_1"/>
    <w:rPr>
      <w:color w:val="00000a"/>
    </w:rPr>
  </w:style>
  <w:style w:styleId="style33" w:type="character">
    <w:name w:val="ListLabel_20_2"/>
    <w:rPr>
      <w:rFonts w:cs="Courier New"/>
    </w:rPr>
  </w:style>
  <w:style w:styleId="style34" w:type="character">
    <w:name w:val="ListLabel_20_3"/>
    <w:rPr>
      <w:rFonts w:cs="Symbol"/>
    </w:rPr>
  </w:style>
  <w:style w:styleId="style35" w:type="character">
    <w:name w:val="ListLabel_20_4"/>
    <w:rPr>
      <w:rFonts w:cs="Courier New"/>
    </w:rPr>
  </w:style>
  <w:style w:styleId="style36" w:type="character">
    <w:name w:val="ListLabel_20_5"/>
    <w:rPr>
      <w:rFonts w:cs="Wingdings"/>
    </w:rPr>
  </w:style>
  <w:style w:styleId="style37" w:type="character">
    <w:name w:val="ListLabel_20_6"/>
    <w:rPr>
      <w:rFonts w:cs="Symbol"/>
    </w:rPr>
  </w:style>
  <w:style w:styleId="style38" w:type="character">
    <w:name w:val="ListLabel_20_7"/>
    <w:rPr>
      <w:rFonts w:cs="Courier New"/>
    </w:rPr>
  </w:style>
  <w:style w:styleId="style39" w:type="character">
    <w:name w:val="ListLabel_20_8"/>
    <w:rPr>
      <w:rFonts w:cs="Wingdings"/>
    </w:rPr>
  </w:style>
  <w:style w:styleId="style40" w:type="character">
    <w:name w:val="ListLabel_20_9"/>
    <w:rPr>
      <w:rFonts w:cs="Symbol"/>
    </w:rPr>
  </w:style>
  <w:style w:styleId="style41" w:type="character">
    <w:name w:val="ListLabel_20_10"/>
    <w:rPr>
      <w:rFonts w:cs="Courier New"/>
    </w:rPr>
  </w:style>
  <w:style w:styleId="style42" w:type="character">
    <w:name w:val="ListLabel_20_11"/>
    <w:rPr>
      <w:rFonts w:cs="Wingdings"/>
    </w:rPr>
  </w:style>
  <w:style w:styleId="style43" w:type="character">
    <w:name w:val="ListLabel_20_12"/>
    <w:rPr>
      <w:rFonts w:cs="Symbol"/>
    </w:rPr>
  </w:style>
  <w:style w:styleId="style44" w:type="character">
    <w:name w:val="ListLabel_20_13"/>
    <w:rPr>
      <w:rFonts w:cs="Courier New"/>
    </w:rPr>
  </w:style>
  <w:style w:styleId="style45" w:type="character">
    <w:name w:val="ListLabel_20_14"/>
    <w:rPr>
      <w:rFonts w:cs="Wingdings"/>
    </w:rPr>
  </w:style>
</w:styles>
</file>

<file path=word/_rels/document.xml.rels><?xml version="1.0" encoding="UTF-8"?><Relationships xmlns="http://schemas.openxmlformats.org/package/2006/relationships"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