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10"/>
                <w:szCs w:val="10"/>
                <w:shd w:fill="FFFF00" w:val="clear"/>
              </w:rPr>
            </w:pPr>
            <w:r>
              <w:rPr>
                <w:sz w:val="10"/>
                <w:szCs w:val="1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16.03.2020 №4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на  </w:t>
      </w:r>
      <w:r>
        <w:rPr>
          <w:b/>
        </w:rPr>
        <w:t xml:space="preserve">годовой </w:t>
      </w:r>
      <w:r>
        <w:rPr>
          <w:b/>
        </w:rPr>
        <w:t xml:space="preserve"> отчет об исполнении бюджета 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муниципального </w:t>
      </w:r>
      <w:r>
        <w:rPr>
          <w:b/>
        </w:rPr>
        <w:t>образования сельского поселения « Село Бутчино»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за </w:t>
      </w:r>
      <w:r>
        <w:rPr>
          <w:b/>
        </w:rPr>
        <w:t xml:space="preserve"> </w:t>
      </w:r>
      <w:r>
        <w:rPr>
          <w:b/>
        </w:rPr>
        <w:t>20</w:t>
      </w:r>
      <w:r>
        <w:rPr>
          <w:b/>
        </w:rPr>
        <w:t>20</w:t>
      </w:r>
      <w:r>
        <w:rPr>
          <w:b/>
        </w:rPr>
        <w:t xml:space="preserve"> год.</w:t>
      </w:r>
    </w:p>
    <w:p>
      <w:pPr>
        <w:pStyle w:val="Normal"/>
        <w:ind w:left="0" w:right="0" w:firstLine="540"/>
        <w:jc w:val="center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Cs/>
        </w:rPr>
        <w:t xml:space="preserve">Заключение на </w:t>
      </w:r>
      <w:r>
        <w:rPr>
          <w:bCs/>
        </w:rPr>
        <w:t>годовой</w:t>
      </w:r>
      <w:r>
        <w:rPr>
          <w:bCs/>
        </w:rPr>
        <w:t xml:space="preserve"> отчет об исполнении бюджета муниципального </w:t>
      </w:r>
      <w:r>
        <w:rPr>
          <w:bCs/>
        </w:rPr>
        <w:t>образования сельского поселения « Село Бутчино»</w:t>
      </w:r>
      <w:r>
        <w:rPr>
          <w:bCs/>
        </w:rPr>
        <w:t xml:space="preserve">  за 20</w:t>
      </w:r>
      <w:r>
        <w:rPr>
          <w:bCs/>
        </w:rPr>
        <w:t>20</w:t>
      </w:r>
      <w:r>
        <w:rPr>
          <w:bCs/>
        </w:rPr>
        <w:t xml:space="preserve"> год,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Style15"/>
          <w:rStyle w:val="Style16"/>
          <w:bCs/>
        </w:rPr>
        <w:footnoteReference w:id="2"/>
      </w:r>
      <w:r>
        <w:rPr>
          <w:bCs/>
        </w:rPr>
        <w:t xml:space="preserve">, Положения о бюджетном процессе в </w:t>
      </w:r>
      <w:r>
        <w:rPr>
          <w:bCs/>
        </w:rPr>
        <w:t>МО СП «Село Бутчино»</w:t>
      </w:r>
      <w:r>
        <w:rPr>
          <w:bCs/>
        </w:rPr>
        <w:t xml:space="preserve"> </w:t>
      </w:r>
      <w:r>
        <w:rPr>
          <w:rStyle w:val="Style15"/>
          <w:rStyle w:val="Style16"/>
        </w:rPr>
        <w:footnoteReference w:id="3"/>
      </w:r>
      <w:r>
        <w:rPr/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rPr/>
        <w:t xml:space="preserve"> район»</w:t>
      </w:r>
      <w:r>
        <w:rPr>
          <w:rStyle w:val="Style15"/>
          <w:rStyle w:val="Style16"/>
        </w:rPr>
        <w:footnoteReference w:id="4"/>
      </w:r>
      <w:r>
        <w:rPr/>
        <w:t>,</w:t>
      </w:r>
      <w:r>
        <w:rPr/>
        <w:t>Соглашения о передаче    полномочий по осуществлению внешнего муниципального финансового контроля от 29.04.2016, П</w:t>
      </w:r>
      <w:r>
        <w:rPr/>
        <w:t>ланом работы КСО МР «</w:t>
      </w:r>
      <w:r>
        <w:rPr>
          <w:bCs/>
        </w:rPr>
        <w:t>Куйбышевский</w:t>
      </w:r>
      <w:r>
        <w:rPr/>
        <w:t xml:space="preserve"> район» на 20</w:t>
      </w:r>
      <w:r>
        <w:rPr/>
        <w:t>21</w:t>
      </w:r>
      <w:r>
        <w:rPr/>
        <w:t>год.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/>
        </w:rPr>
        <w:t xml:space="preserve">Целями проведения внешней проверки </w:t>
      </w:r>
      <w:r>
        <w:rPr/>
        <w:t>являются</w:t>
      </w:r>
      <w:r>
        <w:rPr>
          <w:b/>
        </w:rPr>
        <w:t>:</w:t>
      </w:r>
      <w:r>
        <w:rPr/>
        <w:t xml:space="preserve"> </w:t>
      </w:r>
    </w:p>
    <w:p>
      <w:pPr>
        <w:pStyle w:val="Normal"/>
        <w:ind w:left="0" w:right="0" w:firstLine="540"/>
        <w:jc w:val="both"/>
        <w:rPr/>
      </w:pPr>
      <w:r>
        <w:rPr/>
        <w:t xml:space="preserve">- </w:t>
      </w:r>
      <w:r>
        <w:rPr/>
        <w:t xml:space="preserve">определение </w:t>
      </w:r>
      <w:r>
        <w:rPr/>
        <w:t xml:space="preserve">достоверности </w:t>
      </w:r>
      <w:r>
        <w:rPr/>
        <w:t xml:space="preserve">показателей годовой бюджетной отчетности и соответствие ведения бюджетного учета Инструкции о порядке составления и представления годовой,квартальной,и месячной бюджетной отчетности </w:t>
      </w:r>
      <w:r>
        <w:rPr/>
        <w:t>об исполнении бюджет</w:t>
      </w:r>
      <w:r>
        <w:rPr/>
        <w:t>ной системы Российской Федерации, утвержденной приказом министерства финансов РФ от 28.12.2010 № 191н(далее -Инструкция № 191н).</w:t>
      </w:r>
      <w:r>
        <w:rPr/>
        <w:t xml:space="preserve"> </w:t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 xml:space="preserve">Предметом </w:t>
      </w:r>
      <w:r>
        <w:rPr/>
        <w:t xml:space="preserve">внешней камеральной проверки (далее - Проверки) являются: </w:t>
      </w:r>
    </w:p>
    <w:p>
      <w:pPr>
        <w:pStyle w:val="ConsPlusNormal"/>
        <w:rPr/>
      </w:pPr>
      <w:r>
        <w:rPr/>
        <w:t xml:space="preserve">- </w:t>
      </w:r>
      <w:r>
        <w:rPr/>
        <w:t xml:space="preserve">годовая бюджетная </w:t>
      </w:r>
      <w:r>
        <w:rPr/>
        <w:t xml:space="preserve"> </w:t>
      </w:r>
      <w:r>
        <w:rPr/>
        <w:t>о</w:t>
      </w:r>
      <w:r>
        <w:rPr/>
        <w:t>тчет</w:t>
      </w:r>
      <w:r>
        <w:rPr/>
        <w:t>ность</w:t>
      </w:r>
      <w:r>
        <w:rPr/>
        <w:t>;</w:t>
      </w:r>
    </w:p>
    <w:p>
      <w:pPr>
        <w:pStyle w:val="ConsPlusNormal"/>
        <w:rPr/>
      </w:pPr>
      <w:r>
        <w:rPr/>
        <w:t xml:space="preserve">- </w:t>
      </w:r>
      <w:r>
        <w:rPr/>
        <w:t>годовой отчет об исполнении бюджета за отчетный финансовый год.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>Объектом внешней проверки</w:t>
      </w:r>
      <w:r>
        <w:rPr/>
        <w:t xml:space="preserve"> является: </w:t>
      </w:r>
    </w:p>
    <w:p>
      <w:pPr>
        <w:pStyle w:val="Normal"/>
        <w:ind w:left="0" w:right="0" w:firstLine="540"/>
        <w:jc w:val="both"/>
        <w:rPr>
          <w:bCs/>
        </w:rPr>
      </w:pPr>
      <w:r>
        <w:rPr/>
        <w:t xml:space="preserve">- </w:t>
      </w:r>
      <w:r>
        <w:rPr>
          <w:bCs/>
        </w:rPr>
        <w:t>администрация МО СП « Село Бутчино»</w:t>
      </w:r>
    </w:p>
    <w:p>
      <w:pPr>
        <w:pStyle w:val="Normal"/>
        <w:ind w:left="0" w:right="0" w:firstLine="540"/>
        <w:jc w:val="both"/>
        <w:rPr/>
      </w:pPr>
      <w:r>
        <w:rPr/>
        <w:t xml:space="preserve">Внешняя проверка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/>
        </w:rPr>
        <w:t>Правовую основу</w:t>
      </w:r>
      <w:r>
        <w:rPr/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/>
      </w:pPr>
      <w:r>
        <w:rPr/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/>
      </w:pPr>
      <w:r>
        <w:rPr/>
        <w:t xml:space="preserve">- Устав </w:t>
      </w:r>
      <w:r>
        <w:rPr>
          <w:bCs/>
        </w:rPr>
        <w:t>МО СП «Село Бутчино</w:t>
      </w:r>
      <w:r>
        <w:rPr>
          <w:bCs/>
        </w:rPr>
        <w:t>»</w:t>
      </w:r>
      <w:r>
        <w:rPr/>
        <w:t xml:space="preserve">; </w:t>
      </w:r>
    </w:p>
    <w:p>
      <w:pPr>
        <w:pStyle w:val="Normal"/>
        <w:ind w:left="0" w:right="0" w:firstLine="540"/>
        <w:jc w:val="both"/>
        <w:rPr/>
      </w:pPr>
      <w:r>
        <w:rPr/>
        <w:t xml:space="preserve">- Положение о бюджетном процессе в </w:t>
      </w:r>
      <w:r>
        <w:rPr>
          <w:bCs/>
        </w:rPr>
        <w:t>МО СП «Село Бутчино»</w:t>
      </w:r>
      <w:r>
        <w:rPr/>
        <w:t>;</w:t>
      </w:r>
    </w:p>
    <w:p>
      <w:pPr>
        <w:pStyle w:val="Normal"/>
        <w:ind w:left="0" w:right="0" w:firstLine="540"/>
        <w:jc w:val="both"/>
        <w:rPr/>
      </w:pPr>
      <w:r>
        <w:rPr/>
        <w:t xml:space="preserve">- Решение </w:t>
      </w:r>
      <w:r>
        <w:rPr/>
        <w:t xml:space="preserve">Сельской Думы </w:t>
      </w:r>
      <w:r>
        <w:rPr/>
        <w:t xml:space="preserve"> </w:t>
      </w:r>
      <w:r>
        <w:rPr>
          <w:bCs/>
        </w:rPr>
        <w:t xml:space="preserve">МО СП «Село Бутчино» </w:t>
      </w:r>
      <w:r>
        <w:rPr/>
        <w:t xml:space="preserve">«О бюджете </w:t>
      </w:r>
      <w:r>
        <w:rPr>
          <w:bCs/>
        </w:rPr>
        <w:t>МО СП «Село Бутчино»</w:t>
      </w:r>
      <w:r>
        <w:rPr/>
        <w:t xml:space="preserve"> на 20</w:t>
      </w:r>
      <w:r>
        <w:rPr/>
        <w:t>20</w:t>
      </w:r>
      <w:r>
        <w:rPr/>
        <w:t xml:space="preserve"> год и плановый период 202</w:t>
      </w:r>
      <w:r>
        <w:rPr/>
        <w:t>1-</w:t>
      </w:r>
      <w:r>
        <w:rPr/>
        <w:t>202</w:t>
      </w:r>
      <w:r>
        <w:rPr/>
        <w:t>2</w:t>
      </w:r>
      <w:r>
        <w:rPr/>
        <w:t xml:space="preserve"> годов»;</w:t>
      </w:r>
    </w:p>
    <w:p>
      <w:pPr>
        <w:pStyle w:val="Normal"/>
        <w:ind w:left="0" w:right="0" w:firstLine="540"/>
        <w:jc w:val="both"/>
        <w:rPr/>
      </w:pPr>
      <w:r>
        <w:rPr/>
        <w:t>- требования к порядку составления бюджетной отчетности (установленные Инструкцией № 191н</w:t>
      </w:r>
      <w:r>
        <w:rPr>
          <w:rStyle w:val="Style15"/>
          <w:rStyle w:val="Style16"/>
        </w:rPr>
        <w:footnoteReference w:id="5"/>
      </w:r>
      <w:r>
        <w:rPr/>
        <w:t xml:space="preserve">) </w:t>
      </w:r>
      <w:r>
        <w:rPr>
          <w:rStyle w:val="Docaccesstitle"/>
        </w:rPr>
        <w:t>(далее – Инструкция №191н)</w:t>
      </w:r>
      <w:r>
        <w:rPr/>
        <w:t xml:space="preserve">; </w:t>
      </w:r>
    </w:p>
    <w:p>
      <w:pPr>
        <w:pStyle w:val="Normal"/>
        <w:ind w:left="0" w:right="0" w:firstLine="540"/>
        <w:jc w:val="both"/>
        <w:rPr/>
      </w:pPr>
      <w:r>
        <w:rPr/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b/>
        </w:rPr>
        <w:t xml:space="preserve">Задачи </w:t>
      </w:r>
      <w:r>
        <w:rPr/>
        <w:t>Проверки Отчета: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проверка соответствия нормативно-правовой основы </w:t>
      </w:r>
      <w:r>
        <w:rPr>
          <w:bCs/>
        </w:rPr>
        <w:t>МО СП «Село Бутчино»</w:t>
      </w:r>
      <w:r>
        <w:rPr>
          <w:bCs/>
        </w:rPr>
        <w:t xml:space="preserve"> </w:t>
      </w:r>
      <w:r>
        <w:rPr/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/>
      </w:pPr>
      <w:r>
        <w:rPr/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/>
      </w:pPr>
      <w:r>
        <w:rPr/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</w:rPr>
      </w:pPr>
      <w:r>
        <w:rPr/>
        <w:t xml:space="preserve">- анализ исполнения бюджета </w:t>
      </w:r>
      <w:r>
        <w:rPr>
          <w:bCs/>
        </w:rPr>
        <w:t>МО СП «Село Бутчино»</w:t>
      </w:r>
      <w:r>
        <w:rPr>
          <w:bCs/>
        </w:rPr>
        <w:t xml:space="preserve"> за отчетный </w:t>
      </w:r>
      <w:r>
        <w:rPr>
          <w:bCs/>
        </w:rPr>
        <w:t xml:space="preserve">финансовый год </w:t>
      </w:r>
      <w:r>
        <w:rPr>
          <w:bCs/>
        </w:rPr>
        <w:t>по доходам;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бюджета </w:t>
      </w:r>
      <w:r>
        <w:rPr>
          <w:bCs/>
        </w:rPr>
        <w:t>МО СП «Село Бутчино»</w:t>
      </w:r>
      <w:r>
        <w:rPr/>
        <w:t xml:space="preserve"> за отчетный </w:t>
      </w:r>
      <w:r>
        <w:rPr>
          <w:bCs/>
        </w:rPr>
        <w:t xml:space="preserve">финансовый год </w:t>
      </w:r>
      <w:r>
        <w:rPr/>
        <w:t>по расходам;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источников внутреннего финансирования дефицита бюджета </w:t>
      </w:r>
      <w:r>
        <w:rPr>
          <w:bCs/>
        </w:rPr>
        <w:t>МО СП «Село Бутчино»</w:t>
      </w:r>
      <w:r>
        <w:rPr/>
        <w:t xml:space="preserve"> за </w:t>
      </w:r>
      <w:r>
        <w:rPr/>
        <w:t xml:space="preserve">отчетный </w:t>
      </w:r>
      <w:r>
        <w:rPr>
          <w:bCs/>
        </w:rPr>
        <w:t xml:space="preserve">финансовый год </w:t>
      </w:r>
      <w:r>
        <w:rPr/>
        <w:t>;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- анализ исполнения бюджета </w:t>
      </w:r>
      <w:r>
        <w:rPr>
          <w:bCs/>
        </w:rPr>
        <w:t>МО СП «Село Бутчино»</w:t>
      </w:r>
      <w:r>
        <w:rPr/>
        <w:t xml:space="preserve"> за отчетный период по целевым статьям (государственным программам и непрограммным направлениям деятельности) расходов бюджетов за  20</w:t>
      </w:r>
      <w:r>
        <w:rPr/>
        <w:t>20</w:t>
      </w:r>
      <w:r>
        <w:rPr/>
        <w:t xml:space="preserve"> год.</w:t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</w:rPr>
      </w:pPr>
      <w:r>
        <w:rPr>
          <w:b/>
          <w:bCs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В соответствии с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пункт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ом 3.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статьи 264.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БК РФ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для проверки представлена следующая бюджетная отчетность 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-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(форма  по ОКУД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баланс исполнения бюджета(форма  по ОКУД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финансовых результатах деятельности(форма  по ОКУД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движении денежных средств (форма  по ОКУД 0503123);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пояснительная записка (форма  по ОКУД 0503160)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В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соответствии с пунктом 11.2 Инструкции о порядке составления и представления годовой,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квартальной и месячной отчетности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об исполнении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бюджетов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бюджет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ной системы Российской Федерации, утвержденной приказом министерства финансов РФ от 28.12.2010 № 191н(далее -Инструкция № 191н)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годовая бюджетная отчетность финансового органа,как органа, осуществляющего исполнение бюджета , представлена в составе: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Справка по заключению счетов бюджетного учета отчетного финансового года( ф. 0503110):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финансовых результатах деятельности (ф.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движении денежных средств (ф. 0503123) 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об исполнении бюджета (ф.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бюджетных обязательствах ( ф. 0503128);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Баланс исполнения бюджета (ф.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Пояснительная записка ( ф. 0503160);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о движении нефинансовых активов (ф. 0503168);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Источники финансирования дефицита бюджета (приложение №5)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 xml:space="preserve"> </w:t>
      </w:r>
      <w:r>
        <w:rPr/>
        <w:t>П</w:t>
      </w:r>
      <w:r>
        <w:rPr/>
        <w:t xml:space="preserve">роект Решения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 </w:t>
      </w:r>
      <w:r>
        <w:rPr/>
        <w:t>за</w:t>
      </w:r>
      <w:r>
        <w:rPr>
          <w:bCs/>
        </w:rPr>
        <w:t xml:space="preserve"> </w:t>
      </w:r>
      <w:r>
        <w:rPr/>
        <w:t>20</w:t>
      </w:r>
      <w:r>
        <w:rPr/>
        <w:t>20</w:t>
      </w:r>
      <w:r>
        <w:rPr/>
        <w:t>год;</w:t>
      </w:r>
    </w:p>
    <w:p>
      <w:pPr>
        <w:pStyle w:val="Normal"/>
        <w:ind w:left="0" w:right="0" w:firstLine="540"/>
        <w:jc w:val="both"/>
        <w:rPr/>
      </w:pPr>
      <w:r>
        <w:rPr/>
        <w:t xml:space="preserve"> </w:t>
      </w:r>
      <w:r>
        <w:rPr/>
        <w:t>П</w:t>
      </w:r>
      <w:r>
        <w:rPr/>
        <w:t xml:space="preserve">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за </w:t>
      </w:r>
      <w:r>
        <w:rPr/>
        <w:t xml:space="preserve"> </w:t>
      </w:r>
      <w:r>
        <w:rPr/>
        <w:t>20</w:t>
      </w:r>
      <w:r>
        <w:rPr/>
        <w:t>20</w:t>
      </w:r>
      <w:r>
        <w:rPr/>
        <w:t xml:space="preserve"> год»;</w:t>
      </w:r>
    </w:p>
    <w:p>
      <w:pPr>
        <w:pStyle w:val="Normal"/>
        <w:ind w:left="0" w:right="0" w:firstLine="540"/>
        <w:jc w:val="both"/>
        <w:rPr/>
      </w:pPr>
      <w:r>
        <w:rPr/>
        <w:t xml:space="preserve"> </w:t>
      </w:r>
      <w:r>
        <w:rPr/>
        <w:t>П</w:t>
      </w:r>
      <w:r>
        <w:rPr/>
        <w:t xml:space="preserve">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за 20</w:t>
      </w:r>
      <w:r>
        <w:rPr/>
        <w:t>20</w:t>
      </w:r>
      <w:r>
        <w:rPr/>
        <w:t>год»</w:t>
      </w:r>
    </w:p>
    <w:p>
      <w:pPr>
        <w:pStyle w:val="Normal"/>
        <w:ind w:left="0" w:right="0" w:firstLine="540"/>
        <w:jc w:val="both"/>
        <w:rPr/>
      </w:pPr>
      <w:r>
        <w:rPr/>
        <w:t xml:space="preserve"> </w:t>
      </w:r>
      <w:r>
        <w:rPr/>
        <w:t>П</w:t>
      </w:r>
      <w:r>
        <w:rPr/>
        <w:t>риложение к Решению № 3 «</w:t>
      </w:r>
      <w:r>
        <w:rPr/>
        <w:t>Ведомственная структура расходов муниципального</w:t>
      </w:r>
      <w:r>
        <w:rPr/>
        <w:t xml:space="preserve">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/>
        <w:t xml:space="preserve"> за </w:t>
      </w:r>
      <w:r>
        <w:rPr/>
        <w:t xml:space="preserve"> </w:t>
      </w:r>
      <w:r>
        <w:rPr/>
        <w:t>20</w:t>
      </w:r>
      <w:r>
        <w:rPr/>
        <w:t>20</w:t>
      </w:r>
      <w:r>
        <w:rPr/>
        <w:t>г.»</w:t>
      </w:r>
    </w:p>
    <w:p>
      <w:pPr>
        <w:pStyle w:val="Normal"/>
        <w:ind w:left="0" w:right="0" w:firstLine="540"/>
        <w:jc w:val="both"/>
        <w:rPr/>
      </w:pPr>
      <w:r>
        <w:rPr/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МО СП «Село Бутчино», </w:t>
      </w:r>
      <w:r>
        <w:rPr>
          <w:rFonts w:cs="Times New Roman" w:ascii="Times New Roman" w:hAnsi="Times New Roman"/>
          <w:sz w:val="24"/>
          <w:szCs w:val="24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Соответствие отчета требованиям нормативных правовых актов по составу, содержанию и срокам представления.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0 марта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hyperlink r:id="rId3">
        <w:r>
          <w:rPr>
            <w:rStyle w:val="Style14"/>
            <w:rFonts w:cs="Times New Roman" w:ascii="Times New Roman" w:hAnsi="Times New Roman"/>
            <w:iCs/>
            <w:sz w:val="24"/>
            <w:szCs w:val="24"/>
            <w:u w:val="none"/>
          </w:rPr>
          <w:t xml:space="preserve"> </w:t>
        </w:r>
      </w:hyperlink>
      <w:hyperlink r:id="rId4">
        <w:r>
          <w:rPr>
            <w:rStyle w:val="Style14"/>
            <w:rFonts w:cs="Times New Roman" w:ascii="Times New Roman" w:hAnsi="Times New Roman"/>
            <w:iCs/>
            <w:sz w:val="18"/>
            <w:szCs w:val="18"/>
            <w:u w:val="none"/>
          </w:rPr>
          <w:t xml:space="preserve"> </w:t>
        </w:r>
      </w:hyperlink>
      <w:hyperlink r:id="rId5">
        <w:r>
          <w:rPr>
            <w:rStyle w:val="Style14"/>
            <w:rFonts w:cs="Times New Roman" w:ascii="Times New Roman" w:hAnsi="Times New Roman"/>
            <w:bCs/>
            <w:iCs/>
            <w:sz w:val="18"/>
            <w:szCs w:val="18"/>
            <w:u w:val="none"/>
          </w:rPr>
          <w:t>Положение</w:t>
        </w:r>
      </w:hyperlink>
      <w:hyperlink r:id="rId6">
        <w:r>
          <w:rPr>
            <w:rStyle w:val="Style14"/>
            <w:rFonts w:cs="Times New Roman" w:ascii="Times New Roman" w:hAnsi="Times New Roman"/>
            <w:bCs/>
            <w:iCs/>
            <w:sz w:val="18"/>
            <w:szCs w:val="18"/>
            <w:u w:val="none"/>
          </w:rPr>
          <w:t>м</w:t>
        </w:r>
      </w:hyperlink>
      <w:hyperlink r:id="rId7">
        <w:r>
          <w:rPr>
            <w:rStyle w:val="Style14"/>
            <w:rFonts w:cs="Times New Roman" w:ascii="Times New Roman" w:hAnsi="Times New Roman"/>
            <w:bCs/>
            <w:iCs/>
            <w:sz w:val="18"/>
            <w:szCs w:val="18"/>
            <w:u w:val="none"/>
          </w:rPr>
          <w:t xml:space="preserve"> о бюджетном процессе в</w:t>
        </w:r>
      </w:hyperlink>
      <w:hyperlink r:id="rId8">
        <w:r>
          <w:rPr>
            <w:rStyle w:val="Style14"/>
            <w:rFonts w:cs="Times New Roman" w:ascii="Times New Roman" w:hAnsi="Times New Roman"/>
            <w:bCs/>
            <w:iCs/>
            <w:sz w:val="18"/>
            <w:szCs w:val="18"/>
            <w:u w:val="none"/>
          </w:rPr>
          <w:t xml:space="preserve"> </w:t>
        </w:r>
      </w:hyperlink>
      <w:r>
        <w:rPr>
          <w:rStyle w:val="Style14"/>
          <w:rFonts w:cs="Times New Roman" w:ascii="Times New Roman" w:hAnsi="Times New Roman"/>
          <w:bCs/>
          <w:iCs/>
          <w:sz w:val="18"/>
          <w:szCs w:val="18"/>
          <w:u w:val="none"/>
        </w:rPr>
        <w:t xml:space="preserve">МО СП </w:t>
      </w:r>
      <w:hyperlink r:id="rId9">
        <w:r>
          <w:rPr>
            <w:rStyle w:val="Style14"/>
            <w:rFonts w:cs="Times New Roman" w:ascii="Times New Roman" w:hAnsi="Times New Roman"/>
            <w:bCs/>
            <w:iCs/>
            <w:sz w:val="18"/>
            <w:szCs w:val="18"/>
            <w:u w:val="none"/>
          </w:rPr>
          <w:t>«Село Бутчино» (утв. решением Сельской думы от 13.12.2005г. № 21(с изм. и доп.))</w:t>
        </w:r>
      </w:hyperlink>
      <w:hyperlink r:id="rId10">
        <w:r>
          <w:rPr>
            <w:rStyle w:val="Style14"/>
            <w:rFonts w:cs="Times New Roman" w:ascii="Times New Roman" w:hAnsi="Times New Roman"/>
            <w:bCs/>
            <w:iCs/>
            <w:sz w:val="24"/>
            <w:szCs w:val="24"/>
            <w:u w:val="none"/>
          </w:rPr>
          <w:t xml:space="preserve"> </w:t>
        </w:r>
      </w:hyperlink>
      <w:r>
        <w:rPr>
          <w:rFonts w:cs="Times New Roman" w:ascii="Times New Roman" w:hAnsi="Times New Roman"/>
          <w:sz w:val="24"/>
          <w:szCs w:val="24"/>
        </w:rPr>
        <w:t>(</w:t>
      </w:r>
      <w:r>
        <w:rPr>
          <w:rFonts w:cs="Times New Roman" w:ascii="Times New Roman" w:hAnsi="Times New Roman"/>
          <w:sz w:val="24"/>
          <w:szCs w:val="24"/>
        </w:rPr>
        <w:t>не позднее 1 апреля текущего финансового года)</w:t>
      </w:r>
      <w:r>
        <w:rPr>
          <w:rFonts w:cs="Times New Roman" w:ascii="Times New Roman" w:hAnsi="Times New Roman"/>
          <w:sz w:val="24"/>
          <w:szCs w:val="24"/>
        </w:rPr>
        <w:t xml:space="preserve">.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Представленные документы соответствуют требованиям приказа Минфина РФ от 6 декабря 2010года № 162н « Об утверждении плана счетов бюджетного учета и инструкции по его применению».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rPr>
          <w:bCs/>
        </w:rPr>
      </w:pPr>
      <w:r>
        <w:rPr>
          <w:bCs/>
        </w:rPr>
        <w:t>Проектом решения</w:t>
      </w:r>
      <w:r>
        <w:rPr>
          <w:bCs/>
        </w:rPr>
        <w:t xml:space="preserve"> об утверждении </w:t>
      </w:r>
      <w:r>
        <w:rPr>
          <w:bCs/>
        </w:rPr>
        <w:t xml:space="preserve">годового </w:t>
      </w:r>
      <w:r>
        <w:rPr>
          <w:bCs/>
        </w:rPr>
        <w:t xml:space="preserve">отчета об исполнении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bCs/>
        </w:rPr>
        <w:t xml:space="preserve"> за 20</w:t>
      </w:r>
      <w:r>
        <w:rPr>
          <w:bCs/>
        </w:rPr>
        <w:t>20</w:t>
      </w:r>
      <w:r>
        <w:rPr>
          <w:bCs/>
        </w:rPr>
        <w:t xml:space="preserve">год (с изменениями и дополнениями), </w:t>
      </w:r>
      <w:r>
        <w:rPr>
          <w:bCs/>
        </w:rPr>
        <w:t xml:space="preserve">предлагается </w:t>
      </w:r>
      <w:r>
        <w:rPr>
          <w:bCs/>
        </w:rPr>
        <w:t>утвер</w:t>
      </w:r>
      <w:r>
        <w:rPr>
          <w:bCs/>
        </w:rPr>
        <w:t>дить</w:t>
      </w:r>
      <w:r>
        <w:rPr>
          <w:bCs/>
        </w:rPr>
        <w:t xml:space="preserve"> отчет об исполнении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МО СП «Село Бутчино» 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за </w:t>
      </w:r>
      <w:r>
        <w:rPr>
          <w:bCs/>
        </w:rPr>
        <w:t xml:space="preserve"> 20</w:t>
      </w:r>
      <w:r>
        <w:rPr>
          <w:bCs/>
        </w:rPr>
        <w:t>20</w:t>
      </w:r>
      <w:r>
        <w:rPr>
          <w:bCs/>
        </w:rPr>
        <w:t xml:space="preserve"> года </w:t>
      </w:r>
      <w:r>
        <w:rPr>
          <w:b/>
          <w:bCs/>
        </w:rPr>
        <w:t>по доходам</w:t>
      </w:r>
      <w:r>
        <w:rPr>
          <w:bCs/>
        </w:rPr>
        <w:t xml:space="preserve"> в сумме –</w:t>
      </w:r>
      <w:r>
        <w:rPr>
          <w:bCs/>
        </w:rPr>
        <w:t xml:space="preserve">8 </w:t>
      </w:r>
      <w:r>
        <w:rPr>
          <w:bCs/>
        </w:rPr>
        <w:t>642 221</w:t>
      </w:r>
      <w:r>
        <w:rPr>
          <w:bCs/>
        </w:rPr>
        <w:t xml:space="preserve"> </w:t>
      </w:r>
      <w:r>
        <w:rPr>
          <w:bCs/>
        </w:rPr>
        <w:t>руб.</w:t>
      </w:r>
      <w:r>
        <w:rPr>
          <w:bCs/>
        </w:rPr>
        <w:t xml:space="preserve"> </w:t>
      </w:r>
      <w:r>
        <w:rPr>
          <w:bCs/>
        </w:rPr>
        <w:t xml:space="preserve"> </w:t>
      </w:r>
      <w:r>
        <w:rPr>
          <w:bCs/>
        </w:rPr>
        <w:t xml:space="preserve">тождественны показателям, отраженным в Отчете </w:t>
      </w:r>
      <w:r>
        <w:rPr>
          <w:bCs/>
        </w:rPr>
        <w:t xml:space="preserve">, </w:t>
      </w:r>
      <w:r>
        <w:rPr>
          <w:b/>
          <w:bCs/>
        </w:rPr>
        <w:t>расходам</w:t>
      </w:r>
      <w:r>
        <w:rPr>
          <w:bCs/>
        </w:rPr>
        <w:t xml:space="preserve"> в сумме – </w:t>
      </w:r>
      <w:r>
        <w:rPr>
          <w:bCs/>
        </w:rPr>
        <w:t xml:space="preserve">8 </w:t>
      </w:r>
      <w:r>
        <w:rPr>
          <w:bCs/>
        </w:rPr>
        <w:t>236 649</w:t>
      </w:r>
      <w:r>
        <w:rPr>
          <w:bCs/>
        </w:rPr>
        <w:t xml:space="preserve"> </w:t>
      </w:r>
      <w:r>
        <w:rPr>
          <w:bCs/>
        </w:rPr>
        <w:t xml:space="preserve">руб. </w:t>
      </w:r>
      <w:r>
        <w:rPr>
          <w:b/>
          <w:bCs/>
        </w:rPr>
        <w:t>с профицитом —</w:t>
      </w:r>
      <w:r>
        <w:rPr>
          <w:b/>
          <w:bCs/>
        </w:rPr>
        <w:t>405572</w:t>
      </w:r>
      <w:r>
        <w:rPr>
          <w:bCs/>
        </w:rPr>
        <w:t xml:space="preserve">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8"/>
          <w:szCs w:val="28"/>
        </w:rPr>
        <w:t xml:space="preserve">Инструкции №191н, </w:t>
      </w:r>
      <w:r>
        <w:rPr>
          <w:rFonts w:ascii="Nimbus Roman No9 L" w:hAnsi="Nimbus Roman No9 L"/>
          <w:sz w:val="28"/>
          <w:szCs w:val="28"/>
        </w:rPr>
        <w:t xml:space="preserve">в графе 4 «Утвержденные бюджетные назначения» и соответственно в графе 5 «Исполнено» Отчета об исполнении бюджета 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>
        <w:rPr>
          <w:rFonts w:ascii="Nimbus Roman No9 L" w:hAnsi="Nimbus Roman No9 L"/>
          <w:sz w:val="28"/>
          <w:szCs w:val="28"/>
        </w:rPr>
        <w:t xml:space="preserve">8582497рублей, исполнено-  </w:t>
      </w:r>
      <w:r>
        <w:rPr>
          <w:rFonts w:ascii="Nimbus Roman No9 L" w:hAnsi="Nimbus Roman No9 L"/>
          <w:bCs/>
          <w:sz w:val="28"/>
          <w:szCs w:val="28"/>
        </w:rPr>
        <w:t xml:space="preserve">8 </w:t>
      </w:r>
      <w:r>
        <w:rPr>
          <w:rFonts w:ascii="Nimbus Roman No9 L" w:hAnsi="Nimbus Roman No9 L"/>
          <w:bCs/>
          <w:sz w:val="28"/>
          <w:szCs w:val="28"/>
        </w:rPr>
        <w:t>642 221</w:t>
      </w:r>
      <w:r>
        <w:rPr>
          <w:rFonts w:ascii="Nimbus Roman No9 L" w:hAnsi="Nimbus Roman No9 L"/>
          <w:bCs/>
          <w:sz w:val="28"/>
          <w:szCs w:val="28"/>
        </w:rPr>
        <w:t xml:space="preserve"> </w:t>
      </w:r>
      <w:r>
        <w:rPr>
          <w:rFonts w:ascii="Nimbus Roman No9 L" w:hAnsi="Nimbus Roman No9 L"/>
          <w:bCs/>
          <w:sz w:val="28"/>
          <w:szCs w:val="28"/>
        </w:rPr>
        <w:t xml:space="preserve"> </w:t>
      </w:r>
      <w:r>
        <w:rPr>
          <w:rFonts w:ascii="Nimbus Roman No9 L" w:hAnsi="Nimbus Roman No9 L"/>
          <w:sz w:val="28"/>
          <w:szCs w:val="28"/>
        </w:rPr>
        <w:t>рублей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 </w:t>
      </w:r>
      <w:r>
        <w:rPr>
          <w:rFonts w:ascii="Nimbus Roman No9 L" w:hAnsi="Nimbus Roman No9 L"/>
          <w:sz w:val="28"/>
          <w:szCs w:val="28"/>
        </w:rPr>
        <w:t>8732497</w:t>
      </w:r>
      <w:r>
        <w:rPr>
          <w:rFonts w:ascii="Nimbus Roman No9 L" w:hAnsi="Nimbus Roman No9 L"/>
          <w:sz w:val="28"/>
          <w:szCs w:val="28"/>
        </w:rPr>
        <w:t>руб. , исполнено –</w:t>
      </w:r>
      <w:r>
        <w:rPr>
          <w:rFonts w:ascii="Nimbus Roman No9 L" w:hAnsi="Nimbus Roman No9 L"/>
          <w:bCs/>
          <w:sz w:val="28"/>
          <w:szCs w:val="28"/>
        </w:rPr>
        <w:t xml:space="preserve"> </w:t>
      </w:r>
      <w:r>
        <w:rPr>
          <w:rFonts w:ascii="Nimbus Roman No9 L" w:hAnsi="Nimbus Roman No9 L"/>
          <w:bCs/>
          <w:sz w:val="28"/>
          <w:szCs w:val="28"/>
        </w:rPr>
        <w:t xml:space="preserve">8 </w:t>
      </w:r>
      <w:r>
        <w:rPr>
          <w:rFonts w:ascii="Nimbus Roman No9 L" w:hAnsi="Nimbus Roman No9 L"/>
          <w:bCs/>
          <w:sz w:val="28"/>
          <w:szCs w:val="28"/>
        </w:rPr>
        <w:t>236 649</w:t>
      </w:r>
      <w:r>
        <w:rPr>
          <w:rFonts w:ascii="Nimbus Roman No9 L" w:hAnsi="Nimbus Roman No9 L"/>
          <w:bCs/>
          <w:sz w:val="28"/>
          <w:szCs w:val="28"/>
        </w:rPr>
        <w:t xml:space="preserve"> руб.</w:t>
      </w:r>
      <w:r>
        <w:rPr>
          <w:rFonts w:ascii="Nimbus Roman No9 L" w:hAnsi="Nimbus Roman No9 L"/>
          <w:sz w:val="28"/>
          <w:szCs w:val="28"/>
        </w:rPr>
        <w:t xml:space="preserve">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по разделу «Источники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sz w:val="28"/>
          <w:szCs w:val="28"/>
        </w:rPr>
        <w:t>150 000,00</w:t>
      </w:r>
      <w:r>
        <w:rPr>
          <w:rFonts w:ascii="Nimbus Roman No9 L" w:hAnsi="Nimbus Roman No9 L"/>
          <w:sz w:val="28"/>
          <w:szCs w:val="28"/>
        </w:rPr>
        <w:t xml:space="preserve"> руб. , исполнено – </w:t>
      </w:r>
      <w:r>
        <w:rPr>
          <w:rFonts w:ascii="Nimbus Roman No9 L" w:hAnsi="Nimbus Roman No9 L"/>
          <w:bCs/>
          <w:sz w:val="28"/>
          <w:szCs w:val="28"/>
        </w:rPr>
        <w:t>-</w:t>
      </w:r>
      <w:r>
        <w:rPr>
          <w:rFonts w:ascii="Nimbus Roman No9 L" w:hAnsi="Nimbus Roman No9 L"/>
          <w:bCs/>
          <w:sz w:val="28"/>
          <w:szCs w:val="28"/>
        </w:rPr>
        <w:t>405 572</w:t>
      </w:r>
      <w:r>
        <w:rPr>
          <w:rFonts w:ascii="Nimbus Roman No9 L" w:hAnsi="Nimbus Roman No9 L"/>
          <w:bCs/>
          <w:sz w:val="28"/>
          <w:szCs w:val="28"/>
        </w:rPr>
        <w:t xml:space="preserve"> руб.</w:t>
      </w:r>
      <w:r>
        <w:rPr>
          <w:rFonts w:ascii="Nimbus Roman No9 L" w:hAnsi="Nimbus Roman No9 L"/>
          <w:sz w:val="28"/>
          <w:szCs w:val="28"/>
        </w:rPr>
        <w:t xml:space="preserve">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Показатели исполнения бюджета указанные в предоставленном в КСО Отчете (форма по ОКУД 0503117, Инструкция №191н), в Сведениях об исполнении бюджета (форма по ОКУД 0503164), являющихся составной частью Пояснительной записки (форма по ОКУД 0503160), в Отчете о движении денежных средств (форма по ОКУД 0503123) соответствуют предложенному Проекту Решения (см. таблица «Сведения об исполнении бюджета»).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5"/>
        <w:gridCol w:w="985"/>
        <w:gridCol w:w="2142"/>
        <w:gridCol w:w="1798"/>
        <w:gridCol w:w="792"/>
        <w:gridCol w:w="1101"/>
      </w:tblGrid>
      <w:tr>
        <w:trPr>
          <w:trHeight w:val="23" w:hRule="atLeast"/>
          <w:cantSplit w:val="false"/>
        </w:trPr>
        <w:tc>
          <w:tcPr>
            <w:tcW w:w="6252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Сведения об исполнении бюджета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 xml:space="preserve">Данные ф. </w:t>
            </w:r>
            <w:hyperlink r:id="rId11">
              <w:r>
                <w:rPr>
                  <w:rStyle w:val="Style14"/>
                  <w:rFonts w:ascii="Nimbus Roman No9 L" w:hAnsi="Nimbus Roman No9 L"/>
                  <w:b/>
                  <w:bCs/>
                  <w:sz w:val="28"/>
                  <w:szCs w:val="28"/>
                </w:rPr>
                <w:t>0503164</w:t>
              </w:r>
            </w:hyperlink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</w:tr>
      <w:tr>
        <w:trPr>
          <w:trHeight w:val="23" w:hRule="atLeast"/>
          <w:cantSplit w:val="false"/>
        </w:trPr>
        <w:tc>
          <w:tcPr>
            <w:tcW w:w="3125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Код строки </w:t>
            </w:r>
          </w:p>
        </w:tc>
        <w:tc>
          <w:tcPr>
            <w:tcW w:w="21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Исполнено, руб.</w:t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125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85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42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9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% </w:t>
            </w:r>
          </w:p>
        </w:tc>
        <w:tc>
          <w:tcPr>
            <w:tcW w:w="110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 исп., руб.</w:t>
            </w:r>
          </w:p>
        </w:tc>
      </w:tr>
      <w:tr>
        <w:trPr>
          <w:trHeight w:val="411" w:hRule="atLeast"/>
          <w:cantSplit w:val="false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1. Доходы бюджета, всего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</w:t>
            </w:r>
            <w:r>
              <w:rPr>
                <w:rFonts w:ascii="Nimbus Roman No9 L" w:hAnsi="Nimbus Roman No9 L"/>
                <w:sz w:val="28"/>
                <w:szCs w:val="28"/>
              </w:rPr>
              <w:t>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8582497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         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8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>642 221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hanging="0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100,7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+59724</w:t>
            </w:r>
          </w:p>
        </w:tc>
      </w:tr>
      <w:tr>
        <w:trPr>
          <w:trHeight w:val="23" w:hRule="atLeast"/>
          <w:cantSplit w:val="false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2. Расходы бюджета, всего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200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8732497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113" w:right="340" w:firstLine="113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>8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>236649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</w:t>
            </w:r>
            <w:r>
              <w:rPr>
                <w:rFonts w:ascii="Nimbus Roman No9 L" w:hAnsi="Nimbus Roman No9 L"/>
                <w:sz w:val="28"/>
                <w:szCs w:val="28"/>
              </w:rPr>
              <w:t>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495848</w:t>
            </w:r>
          </w:p>
        </w:tc>
      </w:tr>
      <w:tr>
        <w:trPr>
          <w:trHeight w:val="23" w:hRule="atLeast"/>
          <w:cantSplit w:val="false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3. Источники финансирования дефицита бюджета, всего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500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150000</w:t>
            </w:r>
            <w:r>
              <w:rPr>
                <w:rFonts w:ascii="Nimbus Roman No9 L" w:hAnsi="Nimbus Roman No9 L"/>
                <w:sz w:val="28"/>
                <w:szCs w:val="28"/>
              </w:rPr>
              <w:t>,00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autoSpaceDE w:val="false"/>
              <w:ind w:left="0" w:right="0" w:hanging="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>-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>405572,21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sz w:val="28"/>
                <w:szCs w:val="28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-</w:t>
            </w:r>
          </w:p>
        </w:tc>
      </w:tr>
    </w:tbl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8"/>
          <w:szCs w:val="28"/>
        </w:rPr>
        <w:t xml:space="preserve"> </w:t>
      </w:r>
      <w:r>
        <w:rPr>
          <w:rFonts w:ascii="Nimbus Roman No9 L" w:hAnsi="Nimbus Roman No9 L"/>
          <w:sz w:val="28"/>
          <w:szCs w:val="28"/>
        </w:rPr>
        <w:t xml:space="preserve">сформирован с соблюдением требований пунктов 94-96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Показатели Приложения: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8"/>
          <w:szCs w:val="28"/>
        </w:rPr>
        <w:t xml:space="preserve">муниципального образования </w:t>
      </w:r>
      <w:r>
        <w:rPr>
          <w:rFonts w:ascii="Nimbus Roman No9 L" w:hAnsi="Nimbus Roman No9 L"/>
          <w:bCs/>
          <w:sz w:val="28"/>
          <w:szCs w:val="28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Бутчино</w:t>
      </w:r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 xml:space="preserve">год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-- №</w:t>
      </w:r>
      <w:r>
        <w:rPr>
          <w:rFonts w:ascii="Nimbus Roman No9 L" w:hAnsi="Nimbus Roman No9 L"/>
          <w:sz w:val="28"/>
          <w:szCs w:val="28"/>
        </w:rPr>
        <w:t>2</w:t>
      </w:r>
      <w:r>
        <w:rPr>
          <w:rFonts w:ascii="Nimbus Roman No9 L" w:hAnsi="Nimbus Roman No9 L"/>
          <w:sz w:val="28"/>
          <w:szCs w:val="28"/>
        </w:rPr>
        <w:t xml:space="preserve"> («Исполнение доходов бюджета </w:t>
      </w:r>
      <w:r>
        <w:rPr>
          <w:rFonts w:ascii="Nimbus Roman No9 L" w:hAnsi="Nimbus Roman No9 L"/>
          <w:bCs/>
          <w:sz w:val="28"/>
          <w:szCs w:val="28"/>
        </w:rPr>
        <w:t xml:space="preserve">муниципального образования </w:t>
      </w:r>
      <w:r>
        <w:rPr>
          <w:rFonts w:ascii="Nimbus Roman No9 L" w:hAnsi="Nimbus Roman No9 L"/>
          <w:bCs/>
          <w:sz w:val="28"/>
          <w:szCs w:val="28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Бутчино</w:t>
      </w:r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 20</w:t>
      </w:r>
      <w:r>
        <w:rPr>
          <w:rFonts w:ascii="Nimbus Roman No9 L" w:hAnsi="Nimbus Roman No9 L"/>
          <w:sz w:val="28"/>
          <w:szCs w:val="28"/>
        </w:rPr>
        <w:t xml:space="preserve">20 </w:t>
      </w:r>
      <w:r>
        <w:rPr>
          <w:rFonts w:ascii="Nimbus Roman No9 L" w:hAnsi="Nimbus Roman No9 L"/>
          <w:sz w:val="28"/>
          <w:szCs w:val="28"/>
        </w:rPr>
        <w:t>год по кодам классификации доходов бюджетов»);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№</w:t>
      </w:r>
      <w:r>
        <w:rPr>
          <w:rFonts w:ascii="Nimbus Roman No9 L" w:hAnsi="Nimbus Roman No9 L"/>
          <w:sz w:val="28"/>
          <w:szCs w:val="28"/>
        </w:rPr>
        <w:t>3</w:t>
      </w:r>
      <w:r>
        <w:rPr>
          <w:rFonts w:ascii="Nimbus Roman No9 L" w:hAnsi="Nimbus Roman No9 L"/>
          <w:sz w:val="28"/>
          <w:szCs w:val="28"/>
        </w:rPr>
        <w:t xml:space="preserve"> («Исполнение расходов бюджета </w:t>
      </w:r>
      <w:r>
        <w:rPr>
          <w:rFonts w:ascii="Nimbus Roman No9 L" w:hAnsi="Nimbus Roman No9 L"/>
          <w:bCs/>
          <w:sz w:val="28"/>
          <w:szCs w:val="28"/>
        </w:rPr>
        <w:t xml:space="preserve">муниципального образования </w:t>
      </w:r>
      <w:r>
        <w:rPr>
          <w:rFonts w:ascii="Nimbus Roman No9 L" w:hAnsi="Nimbus Roman No9 L"/>
          <w:bCs/>
          <w:sz w:val="28"/>
          <w:szCs w:val="28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Бутчино</w:t>
      </w:r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>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 xml:space="preserve"> год по ведомственной структуре»);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№</w:t>
      </w:r>
      <w:r>
        <w:rPr>
          <w:rFonts w:ascii="Nimbus Roman No9 L" w:hAnsi="Nimbus Roman No9 L"/>
          <w:sz w:val="28"/>
          <w:szCs w:val="28"/>
        </w:rPr>
        <w:t>4</w:t>
      </w:r>
      <w:r>
        <w:rPr>
          <w:rFonts w:ascii="Nimbus Roman No9 L" w:hAnsi="Nimbus Roman No9 L"/>
          <w:sz w:val="28"/>
          <w:szCs w:val="28"/>
        </w:rPr>
        <w:t xml:space="preserve"> («Исполнение расходов бюджета  </w:t>
      </w:r>
      <w:r>
        <w:rPr>
          <w:rFonts w:ascii="Nimbus Roman No9 L" w:hAnsi="Nimbus Roman No9 L"/>
          <w:bCs/>
          <w:sz w:val="28"/>
          <w:szCs w:val="28"/>
        </w:rPr>
        <w:t xml:space="preserve">муниципального образования </w:t>
      </w:r>
      <w:r>
        <w:rPr>
          <w:rFonts w:ascii="Nimbus Roman No9 L" w:hAnsi="Nimbus Roman No9 L"/>
          <w:bCs/>
          <w:sz w:val="28"/>
          <w:szCs w:val="28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Бутчино</w:t>
      </w:r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>год»);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Бутчино</w:t>
      </w:r>
      <w:r>
        <w:rPr>
          <w:rFonts w:ascii="Nimbus Roman No9 L" w:hAnsi="Nimbus Roman No9 L"/>
          <w:bCs/>
          <w:sz w:val="28"/>
          <w:szCs w:val="28"/>
        </w:rPr>
        <w:t xml:space="preserve">» </w:t>
      </w:r>
      <w:r>
        <w:rPr>
          <w:rFonts w:ascii="Nimbus Roman No9 L" w:hAnsi="Nimbus Roman No9 L"/>
          <w:sz w:val="28"/>
          <w:szCs w:val="28"/>
        </w:rPr>
        <w:t xml:space="preserve"> 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>год по кодам классификации источников финансирования дефицитов бюджетов»)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к Проекту Решения соответствуют данным Отчета (</w:t>
      </w:r>
      <w:r>
        <w:rPr>
          <w:rFonts w:ascii="Nimbus Roman No9 L" w:hAnsi="Nimbus Roman No9 L"/>
          <w:i/>
          <w:sz w:val="28"/>
          <w:szCs w:val="28"/>
        </w:rPr>
        <w:t>Форма по ОКУД 05031</w:t>
      </w:r>
      <w:r>
        <w:rPr>
          <w:rFonts w:ascii="Nimbus Roman No9 L" w:hAnsi="Nimbus Roman No9 L"/>
          <w:i/>
          <w:sz w:val="28"/>
          <w:szCs w:val="28"/>
        </w:rPr>
        <w:t>2</w:t>
      </w:r>
      <w:r>
        <w:rPr>
          <w:rFonts w:ascii="Nimbus Roman No9 L" w:hAnsi="Nimbus Roman No9 L"/>
          <w:i/>
          <w:sz w:val="28"/>
          <w:szCs w:val="28"/>
        </w:rPr>
        <w:t>7 – «Отчет об исполнении бюджета»)</w:t>
      </w:r>
      <w:r>
        <w:rPr>
          <w:rFonts w:ascii="Nimbus Roman No9 L" w:hAnsi="Nimbus Roman No9 L"/>
          <w:sz w:val="28"/>
          <w:szCs w:val="28"/>
        </w:rPr>
        <w:t xml:space="preserve"> и пояснительной записке (</w:t>
      </w:r>
      <w:r>
        <w:rPr>
          <w:rFonts w:ascii="Nimbus Roman No9 L" w:hAnsi="Nimbus Roman No9 L"/>
          <w:i/>
          <w:sz w:val="28"/>
          <w:szCs w:val="28"/>
        </w:rPr>
        <w:t>Форма по ОКУД 0503160 – «</w:t>
      </w:r>
      <w:r>
        <w:rPr>
          <w:rFonts w:ascii="Nimbus Roman No9 L" w:hAnsi="Nimbus Roman No9 L"/>
          <w:i/>
          <w:iCs/>
          <w:sz w:val="28"/>
          <w:szCs w:val="28"/>
        </w:rPr>
        <w:t>Пояснительная записка</w:t>
      </w:r>
      <w:r>
        <w:rPr>
          <w:rFonts w:ascii="Nimbus Roman No9 L" w:hAnsi="Nimbus Roman No9 L"/>
          <w:i/>
          <w:sz w:val="28"/>
          <w:szCs w:val="28"/>
        </w:rPr>
        <w:t>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Показатели проекта Решения об исполнении бюджета муниципального образования за отчетный финансовый год тождественны показателям, отраженным в Отчете.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8"/>
          <w:szCs w:val="28"/>
        </w:rPr>
      </w:pPr>
      <w:r>
        <w:rPr>
          <w:rFonts w:ascii="Nimbus Roman No9 L" w:hAnsi="Nimbus Roman No9 L"/>
          <w:b/>
          <w:sz w:val="28"/>
          <w:szCs w:val="28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8"/>
          <w:szCs w:val="28"/>
        </w:rPr>
        <w:t>«</w:t>
      </w:r>
      <w:r>
        <w:rPr>
          <w:rFonts w:cs="Times New Roman"/>
          <w:b/>
          <w:bCs/>
          <w:sz w:val="24"/>
          <w:szCs w:val="24"/>
        </w:rPr>
        <w:t>Село Бутчино</w:t>
      </w:r>
      <w:r>
        <w:rPr>
          <w:rFonts w:ascii="Nimbus Roman No9 L" w:hAnsi="Nimbus Roman No9 L"/>
          <w:b/>
          <w:bCs/>
          <w:sz w:val="28"/>
          <w:szCs w:val="28"/>
        </w:rPr>
        <w:t xml:space="preserve">» </w:t>
      </w:r>
      <w:r>
        <w:rPr>
          <w:rFonts w:ascii="Nimbus Roman No9 L" w:hAnsi="Nimbus Roman No9 L"/>
          <w:b/>
          <w:sz w:val="28"/>
          <w:szCs w:val="28"/>
        </w:rPr>
        <w:t xml:space="preserve"> за 20</w:t>
      </w:r>
      <w:r>
        <w:rPr>
          <w:rFonts w:ascii="Nimbus Roman No9 L" w:hAnsi="Nimbus Roman No9 L"/>
          <w:b/>
          <w:sz w:val="28"/>
          <w:szCs w:val="28"/>
        </w:rPr>
        <w:t>20</w:t>
      </w:r>
      <w:r>
        <w:rPr>
          <w:rFonts w:ascii="Nimbus Roman No9 L" w:hAnsi="Nimbus Roman No9 L"/>
          <w:b/>
          <w:sz w:val="28"/>
          <w:szCs w:val="28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8"/>
          <w:szCs w:val="28"/>
        </w:rPr>
      </w:pPr>
      <w:r>
        <w:rPr>
          <w:rFonts w:ascii="Nimbus Roman No9 L" w:hAnsi="Nimbus Roman No9 L"/>
          <w:b/>
          <w:sz w:val="28"/>
          <w:szCs w:val="28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 xml:space="preserve">года исполнены на </w:t>
      </w:r>
      <w:r>
        <w:rPr>
          <w:rFonts w:ascii="Nimbus Roman No9 L" w:hAnsi="Nimbus Roman No9 L"/>
          <w:sz w:val="28"/>
          <w:szCs w:val="28"/>
        </w:rPr>
        <w:t>100,7</w:t>
      </w:r>
      <w:r>
        <w:rPr>
          <w:rFonts w:ascii="Nimbus Roman No9 L" w:hAnsi="Nimbus Roman No9 L"/>
          <w:sz w:val="28"/>
          <w:szCs w:val="28"/>
        </w:rPr>
        <w:t xml:space="preserve">% или </w:t>
      </w:r>
      <w:r>
        <w:rPr>
          <w:rFonts w:ascii="Nimbus Roman No9 L" w:hAnsi="Nimbus Roman No9 L"/>
          <w:bCs/>
          <w:sz w:val="28"/>
          <w:szCs w:val="28"/>
        </w:rPr>
        <w:t xml:space="preserve">8 </w:t>
      </w:r>
      <w:r>
        <w:rPr>
          <w:rFonts w:ascii="Nimbus Roman No9 L" w:hAnsi="Nimbus Roman No9 L"/>
          <w:bCs/>
          <w:sz w:val="28"/>
          <w:szCs w:val="28"/>
        </w:rPr>
        <w:t>642 221</w:t>
      </w:r>
      <w:r>
        <w:rPr>
          <w:rFonts w:ascii="Nimbus Roman No9 L" w:hAnsi="Nimbus Roman No9 L"/>
          <w:sz w:val="28"/>
          <w:szCs w:val="28"/>
        </w:rPr>
        <w:t xml:space="preserve"> руб. от </w:t>
      </w:r>
      <w:r>
        <w:rPr>
          <w:rFonts w:ascii="Nimbus Roman No9 L" w:hAnsi="Nimbus Roman No9 L"/>
          <w:sz w:val="28"/>
          <w:szCs w:val="28"/>
        </w:rPr>
        <w:t>8582497</w:t>
      </w:r>
      <w:r>
        <w:rPr>
          <w:rFonts w:ascii="Nimbus Roman No9 L" w:hAnsi="Nimbus Roman No9 L"/>
          <w:sz w:val="28"/>
          <w:szCs w:val="28"/>
        </w:rPr>
        <w:t>руб. утвержденных бюджетных ассигнований на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>год (см. таблица «Доходы бюджета»).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723"/>
        <w:gridCol w:w="2412"/>
        <w:gridCol w:w="1447"/>
        <w:gridCol w:w="723"/>
        <w:gridCol w:w="1210"/>
      </w:tblGrid>
      <w:tr>
        <w:trPr>
          <w:trHeight w:val="23" w:hRule="atLeast"/>
          <w:cantSplit w:val="false"/>
        </w:trPr>
        <w:tc>
          <w:tcPr>
            <w:tcW w:w="6522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Данные ф. 0503164 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Код строки </w:t>
            </w:r>
          </w:p>
        </w:tc>
        <w:tc>
          <w:tcPr>
            <w:tcW w:w="241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Исполнено, руб.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12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4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% </w:t>
            </w: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1. Доходы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010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8582497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         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8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>642 221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hanging="0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100,7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+59724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Поступление доходов в суммовом и процентном отношении, утвержденных бюджетных назначений 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8"/>
          <w:szCs w:val="28"/>
        </w:rPr>
        <w:t xml:space="preserve">Формы по ОКУД </w:t>
      </w:r>
      <w:hyperlink r:id="rId12">
        <w:r>
          <w:rPr>
            <w:rStyle w:val="Style14"/>
            <w:rFonts w:ascii="Nimbus Roman No9 L" w:hAnsi="Nimbus Roman No9 L"/>
            <w:i/>
            <w:sz w:val="28"/>
            <w:szCs w:val="28"/>
          </w:rPr>
          <w:t>05031</w:t>
        </w:r>
      </w:hyperlink>
      <w:hyperlink r:id="rId13">
        <w:r>
          <w:rPr>
            <w:rStyle w:val="Style14"/>
            <w:rFonts w:ascii="Nimbus Roman No9 L" w:hAnsi="Nimbus Roman No9 L"/>
            <w:i/>
            <w:sz w:val="28"/>
            <w:szCs w:val="28"/>
          </w:rPr>
          <w:t>2</w:t>
        </w:r>
      </w:hyperlink>
      <w:hyperlink r:id="rId14">
        <w:r>
          <w:rPr>
            <w:rStyle w:val="Style14"/>
            <w:rFonts w:ascii="Nimbus Roman No9 L" w:hAnsi="Nimbus Roman No9 L"/>
            <w:i/>
            <w:sz w:val="28"/>
            <w:szCs w:val="28"/>
          </w:rPr>
          <w:t>7</w:t>
        </w:r>
      </w:hyperlink>
      <w:r>
        <w:rPr>
          <w:rFonts w:ascii="Nimbus Roman No9 L" w:hAnsi="Nimbus Roman No9 L"/>
          <w:i/>
          <w:sz w:val="28"/>
          <w:szCs w:val="28"/>
        </w:rPr>
        <w:t xml:space="preserve"> – «Отчет об исполнении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i/>
          <w:sz w:val="28"/>
          <w:szCs w:val="28"/>
        </w:rPr>
      </w:r>
    </w:p>
    <w:tbl>
      <w:tblPr>
        <w:jc w:val="left"/>
        <w:tblInd w:w="-138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6"/>
        <w:gridCol w:w="1814"/>
        <w:gridCol w:w="2045"/>
        <w:gridCol w:w="1296"/>
        <w:gridCol w:w="1080"/>
        <w:gridCol w:w="807"/>
      </w:tblGrid>
      <w:tr>
        <w:trPr>
          <w:trHeight w:val="23" w:hRule="atLeast"/>
          <w:cantSplit w:val="false"/>
        </w:trPr>
        <w:tc>
          <w:tcPr>
            <w:tcW w:w="9691" w:type="dxa"/>
            <w:gridSpan w:val="5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 xml:space="preserve">Исполнение доходов бюджета                                                </w:t>
            </w:r>
            <w:r>
              <w:rPr>
                <w:rFonts w:ascii="Nimbus Roman No9 L" w:hAnsi="Nimbus Roman No9 L"/>
                <w:b/>
                <w:bCs/>
                <w:sz w:val="28"/>
                <w:szCs w:val="28"/>
              </w:rPr>
              <w:t>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.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8"/>
                <w:szCs w:val="28"/>
              </w:rPr>
            </w:pPr>
            <w:r>
              <w:rPr>
                <w:rFonts w:ascii="Nimbus Roman No9 L" w:hAnsi="Nimbus Roman No9 L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Код дохода по бюджетной классификации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Утвержденные бюджетные назначения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Исполнено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Неисполненные назначения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Сумма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Доходы бюджета - 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x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8582497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8"/>
                <w:szCs w:val="28"/>
              </w:rPr>
            </w:pPr>
            <w:r>
              <w:rPr>
                <w:rFonts w:ascii="Nimbus Roman No9 L" w:hAnsi="Nimbus Roman No9 L"/>
                <w:bCs/>
                <w:sz w:val="28"/>
                <w:szCs w:val="28"/>
              </w:rPr>
              <w:t xml:space="preserve">           </w:t>
            </w:r>
            <w:r>
              <w:rPr>
                <w:rFonts w:ascii="Nimbus Roman No9 L" w:hAnsi="Nimbus Roman No9 L"/>
                <w:bCs/>
                <w:sz w:val="28"/>
                <w:szCs w:val="28"/>
              </w:rPr>
              <w:t>8642221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hanging="0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+59724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+0,7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 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 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 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НАЛОГОВЫЕ И НЕНАЛОГОВЫЕ ДОХОДЫ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000 1 00 00000 00 0000 000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644753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827387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+182634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  <w:shd w:fill="FFFF00" w:val="clear"/>
              </w:rPr>
            </w:pPr>
            <w:r>
              <w:rPr>
                <w:rFonts w:ascii="Nimbus Roman No9 L" w:hAnsi="Nimbus Roman No9 L"/>
                <w:sz w:val="28"/>
                <w:szCs w:val="28"/>
                <w:shd w:fill="FFFF00" w:val="clear"/>
              </w:rPr>
              <w:t>+28,3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182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1 01 02000 01 0000 110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83180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75417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7763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9,3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182</w:t>
            </w:r>
            <w:r>
              <w:rPr>
                <w:rFonts w:ascii="Nimbus Roman No9 L" w:hAnsi="Nimbus Roman No9 L"/>
                <w:sz w:val="28"/>
                <w:szCs w:val="28"/>
              </w:rPr>
              <w:t>1 05 01000 00 0000 110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505</w:t>
            </w: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60844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10344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</w:t>
            </w:r>
            <w:r>
              <w:rPr>
                <w:rFonts w:ascii="Nimbus Roman No9 L" w:hAnsi="Nimbus Roman No9 L"/>
                <w:sz w:val="28"/>
                <w:szCs w:val="28"/>
              </w:rPr>
              <w:t>20,5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9000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7352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1648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18,3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НАЛОГИ НА ИМУЩЕСТВО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000 1 06 00000 00 0000 000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502073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683773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181700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+36,2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182</w:t>
            </w:r>
            <w:r>
              <w:rPr>
                <w:rFonts w:ascii="Nimbus Roman No9 L" w:hAnsi="Nimbus Roman No9 L"/>
                <w:sz w:val="28"/>
                <w:szCs w:val="28"/>
              </w:rPr>
              <w:t>1 06 01000 00 0000 110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55</w:t>
            </w:r>
            <w:r>
              <w:rPr>
                <w:rFonts w:ascii="Nimbus Roman No9 L" w:hAnsi="Nimbus Roman No9 L"/>
                <w:sz w:val="28"/>
                <w:szCs w:val="28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105096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</w:t>
            </w:r>
            <w:r>
              <w:rPr>
                <w:rFonts w:ascii="Nimbus Roman No9 L" w:hAnsi="Nimbus Roman No9 L"/>
                <w:sz w:val="28"/>
                <w:szCs w:val="28"/>
              </w:rPr>
              <w:t>50096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+3,8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182 </w:t>
            </w:r>
            <w:r>
              <w:rPr>
                <w:rFonts w:ascii="Nimbus Roman No9 L" w:hAnsi="Nimbus Roman No9 L"/>
                <w:sz w:val="28"/>
                <w:szCs w:val="28"/>
              </w:rPr>
              <w:t>1 06 060</w:t>
            </w: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  <w:r>
              <w:rPr>
                <w:rFonts w:ascii="Nimbus Roman No9 L" w:hAnsi="Nimbus Roman No9 L"/>
                <w:sz w:val="28"/>
                <w:szCs w:val="28"/>
              </w:rPr>
              <w:t>0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0 </w:t>
            </w:r>
            <w:r>
              <w:rPr>
                <w:rFonts w:ascii="Nimbus Roman No9 L" w:hAnsi="Nimbus Roman No9 L"/>
                <w:sz w:val="28"/>
                <w:szCs w:val="28"/>
              </w:rPr>
              <w:t>0</w:t>
            </w:r>
            <w:r>
              <w:rPr>
                <w:rFonts w:ascii="Nimbus Roman No9 L" w:hAnsi="Nimbus Roman No9 L"/>
                <w:sz w:val="28"/>
                <w:szCs w:val="28"/>
              </w:rPr>
              <w:t>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447073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578677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13</w:t>
            </w:r>
            <w:r>
              <w:rPr>
                <w:rFonts w:ascii="Nimbus Roman No9 L" w:hAnsi="Nimbus Roman No9 L"/>
                <w:sz w:val="28"/>
                <w:szCs w:val="28"/>
              </w:rPr>
              <w:t>1604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29</w:t>
            </w:r>
            <w:r>
              <w:rPr>
                <w:rFonts w:ascii="Nimbus Roman No9 L" w:hAnsi="Nimbus Roman No9 L"/>
                <w:sz w:val="28"/>
                <w:szCs w:val="28"/>
              </w:rPr>
              <w:t>,</w:t>
            </w: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Доходы от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использования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имущества, </w:t>
            </w:r>
            <w:r>
              <w:rPr>
                <w:rFonts w:ascii="Nimbus Roman No9 L" w:hAnsi="Nimbus Roman No9 L"/>
                <w:sz w:val="28"/>
                <w:szCs w:val="28"/>
              </w:rPr>
              <w:t>находящегося в государственной и муниципальной собственности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00311100000000000000</w:t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00311300000000000000</w:t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003200000000000000000</w:t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79</w:t>
            </w:r>
            <w:r>
              <w:rPr>
                <w:rFonts w:ascii="Nimbus Roman No9 L" w:hAnsi="Nimbus Roman No9 L"/>
                <w:sz w:val="28"/>
                <w:szCs w:val="28"/>
              </w:rPr>
              <w:t>37744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7</w:t>
            </w:r>
            <w:r>
              <w:rPr>
                <w:rFonts w:ascii="Nimbus Roman No9 L" w:hAnsi="Nimbus Roman No9 L"/>
                <w:sz w:val="28"/>
                <w:szCs w:val="28"/>
              </w:rPr>
              <w:t>814835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122909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1,5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>320201001100000150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</w:t>
            </w:r>
            <w:r>
              <w:rPr>
                <w:rFonts w:ascii="Nimbus Roman No9 L" w:hAnsi="Nimbus Roman No9 L"/>
                <w:sz w:val="28"/>
                <w:szCs w:val="28"/>
              </w:rPr>
              <w:t>523601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4523601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0,00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00320204000000000150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109810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21881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87929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80,2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Суб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сидии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 бюджетам бюджетной системы Российской Федерации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>320220000000000150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1919755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1918735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1020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0,</w:t>
            </w:r>
            <w:r>
              <w:rPr>
                <w:rFonts w:ascii="Nimbus Roman No9 L" w:hAnsi="Nimbus Roman No9 L"/>
                <w:sz w:val="28"/>
                <w:szCs w:val="28"/>
              </w:rPr>
              <w:t>1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>32024000000000150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1334578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1295128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39450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3,0</w:t>
            </w:r>
          </w:p>
        </w:tc>
      </w:tr>
      <w:tr>
        <w:trPr>
          <w:trHeight w:val="23" w:hRule="atLeast"/>
          <w:cantSplit w:val="false"/>
        </w:trPr>
        <w:tc>
          <w:tcPr>
            <w:tcW w:w="3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 xml:space="preserve">  </w:t>
            </w:r>
            <w:r>
              <w:rPr>
                <w:rFonts w:ascii="Nimbus Roman No9 L" w:hAnsi="Nimbus Roman No9 L"/>
                <w:sz w:val="28"/>
                <w:szCs w:val="28"/>
              </w:rPr>
              <w:t xml:space="preserve">Прочие </w:t>
            </w:r>
            <w:r>
              <w:rPr>
                <w:rFonts w:ascii="Nimbus Roman No9 L" w:hAnsi="Nimbus Roman No9 L"/>
                <w:sz w:val="28"/>
                <w:szCs w:val="28"/>
              </w:rPr>
              <w:t>безвозмездные поступления в бюджеты поселений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  <w:r>
              <w:rPr>
                <w:rFonts w:ascii="Nimbus Roman No9 L" w:hAnsi="Nimbus Roman No9 L"/>
                <w:sz w:val="28"/>
                <w:szCs w:val="28"/>
              </w:rPr>
              <w:t>320705000100000150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50</w:t>
            </w:r>
            <w:r>
              <w:rPr>
                <w:rFonts w:ascii="Nimbus Roman No9 L" w:hAnsi="Nimbus Roman No9 L"/>
                <w:sz w:val="28"/>
                <w:szCs w:val="28"/>
              </w:rPr>
              <w:t>000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556</w:t>
            </w:r>
            <w:r>
              <w:rPr>
                <w:rFonts w:ascii="Nimbus Roman No9 L" w:hAnsi="Nimbus Roman No9 L"/>
                <w:sz w:val="28"/>
                <w:szCs w:val="28"/>
              </w:rPr>
              <w:t>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5600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8"/>
                <w:szCs w:val="28"/>
              </w:rPr>
            </w:pPr>
            <w:r>
              <w:rPr>
                <w:rFonts w:ascii="Nimbus Roman No9 L" w:hAnsi="Nimbus Roman No9 L"/>
                <w:sz w:val="28"/>
                <w:szCs w:val="28"/>
              </w:rPr>
              <w:t>+11,2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Поступление доходов в суммовом отношении, утвержденных бюджетных назначений за 20</w:t>
      </w:r>
      <w:r>
        <w:rPr>
          <w:rFonts w:ascii="Nimbus Roman No9 L" w:hAnsi="Nimbus Roman No9 L"/>
          <w:sz w:val="28"/>
          <w:szCs w:val="28"/>
        </w:rPr>
        <w:t>20</w:t>
      </w:r>
      <w:r>
        <w:rPr>
          <w:rFonts w:ascii="Nimbus Roman No9 L" w:hAnsi="Nimbus Roman No9 L"/>
          <w:sz w:val="28"/>
          <w:szCs w:val="28"/>
        </w:rPr>
        <w:t xml:space="preserve"> год, приведены в таблице </w:t>
      </w:r>
      <w:r>
        <w:rPr>
          <w:rFonts w:ascii="Nimbus Roman No9 L" w:hAnsi="Nimbus Roman No9 L"/>
          <w:b/>
          <w:sz w:val="28"/>
          <w:szCs w:val="28"/>
        </w:rPr>
        <w:t>«</w:t>
      </w:r>
      <w:r>
        <w:rPr>
          <w:rFonts w:ascii="Nimbus Roman No9 L" w:hAnsi="Nimbus Roman No9 L"/>
          <w:sz w:val="28"/>
          <w:szCs w:val="28"/>
        </w:rPr>
        <w:t>Исполнение доходов бюджета</w:t>
      </w:r>
      <w:r>
        <w:rPr>
          <w:rFonts w:ascii="Nimbus Roman No9 L" w:hAnsi="Nimbus Roman No9 L"/>
          <w:b/>
          <w:sz w:val="28"/>
          <w:szCs w:val="28"/>
        </w:rPr>
        <w:t>»</w:t>
      </w:r>
      <w:r>
        <w:rPr>
          <w:rFonts w:ascii="Nimbus Roman No9 L" w:hAnsi="Nimbus Roman No9 L"/>
          <w:sz w:val="28"/>
          <w:szCs w:val="28"/>
        </w:rPr>
        <w:t xml:space="preserve"> (данные </w:t>
      </w:r>
      <w:r>
        <w:rPr>
          <w:rFonts w:ascii="Nimbus Roman No9 L" w:hAnsi="Nimbus Roman No9 L"/>
          <w:i/>
          <w:sz w:val="28"/>
          <w:szCs w:val="28"/>
        </w:rPr>
        <w:t>Формы по ОКУД 05031</w:t>
      </w:r>
      <w:r>
        <w:rPr>
          <w:rFonts w:ascii="Nimbus Roman No9 L" w:hAnsi="Nimbus Roman No9 L"/>
          <w:i/>
          <w:sz w:val="28"/>
          <w:szCs w:val="28"/>
        </w:rPr>
        <w:t>2</w:t>
      </w:r>
      <w:r>
        <w:rPr>
          <w:rFonts w:ascii="Nimbus Roman No9 L" w:hAnsi="Nimbus Roman No9 L"/>
          <w:i/>
          <w:sz w:val="28"/>
          <w:szCs w:val="28"/>
        </w:rPr>
        <w:t xml:space="preserve">7 – </w:t>
      </w:r>
      <w:r>
        <w:rPr>
          <w:rFonts w:ascii="Nimbus Roman No9 L" w:hAnsi="Nimbus Roman No9 L"/>
          <w:b/>
          <w:i/>
          <w:sz w:val="28"/>
          <w:szCs w:val="28"/>
        </w:rPr>
        <w:t>«</w:t>
      </w:r>
      <w:r>
        <w:rPr>
          <w:rFonts w:ascii="Nimbus Roman No9 L" w:hAnsi="Nimbus Roman No9 L"/>
          <w:i/>
          <w:sz w:val="28"/>
          <w:szCs w:val="28"/>
        </w:rPr>
        <w:t>Отчет об исполнении бюджета</w:t>
      </w:r>
      <w:r>
        <w:rPr>
          <w:rFonts w:ascii="Nimbus Roman No9 L" w:hAnsi="Nimbus Roman No9 L"/>
          <w:b/>
          <w:i/>
          <w:sz w:val="28"/>
          <w:szCs w:val="28"/>
        </w:rPr>
        <w:t>»</w:t>
      </w:r>
      <w:r>
        <w:rPr>
          <w:rFonts w:ascii="Nimbus Roman No9 L" w:hAnsi="Nimbus Roman No9 L"/>
          <w:i/>
          <w:sz w:val="28"/>
          <w:szCs w:val="28"/>
        </w:rPr>
        <w:t>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8"/>
          <w:szCs w:val="28"/>
          <w:shd w:fill="FFFF00" w:val="clear"/>
        </w:rPr>
        <w:t>827387</w:t>
      </w:r>
      <w:r>
        <w:rPr>
          <w:rFonts w:ascii="Nimbus Roman No9 L" w:hAnsi="Nimbus Roman No9 L"/>
          <w:sz w:val="28"/>
          <w:szCs w:val="28"/>
        </w:rPr>
        <w:t xml:space="preserve"> руб. (</w:t>
      </w:r>
      <w:r>
        <w:rPr>
          <w:rFonts w:ascii="Nimbus Roman No9 L" w:hAnsi="Nimbus Roman No9 L"/>
          <w:sz w:val="28"/>
          <w:szCs w:val="28"/>
        </w:rPr>
        <w:t>9,57</w:t>
      </w:r>
      <w:r>
        <w:rPr>
          <w:rFonts w:ascii="Nimbus Roman No9 L" w:hAnsi="Nimbus Roman No9 L"/>
          <w:sz w:val="28"/>
          <w:szCs w:val="28"/>
        </w:rPr>
        <w:t xml:space="preserve"> 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земельный налог –</w:t>
      </w:r>
      <w:r>
        <w:rPr>
          <w:rFonts w:ascii="Nimbus Roman No9 L" w:hAnsi="Nimbus Roman No9 L"/>
          <w:sz w:val="28"/>
          <w:szCs w:val="28"/>
        </w:rPr>
        <w:t>578677</w:t>
      </w:r>
      <w:r>
        <w:rPr>
          <w:rFonts w:ascii="Nimbus Roman No9 L" w:hAnsi="Nimbus Roman No9 L"/>
          <w:sz w:val="28"/>
          <w:szCs w:val="28"/>
        </w:rPr>
        <w:t>руб. (</w:t>
      </w:r>
      <w:r>
        <w:rPr>
          <w:rFonts w:ascii="Nimbus Roman No9 L" w:hAnsi="Nimbus Roman No9 L"/>
          <w:sz w:val="28"/>
          <w:szCs w:val="28"/>
        </w:rPr>
        <w:t>69,94</w:t>
      </w:r>
      <w:r>
        <w:rPr>
          <w:rFonts w:ascii="Nimbus Roman No9 L" w:hAnsi="Nimbus Roman No9 L"/>
          <w:sz w:val="28"/>
          <w:szCs w:val="28"/>
        </w:rPr>
        <w:t>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</w:t>
      </w:r>
      <w:r>
        <w:rPr>
          <w:rFonts w:ascii="Nimbus Roman No9 L" w:hAnsi="Nimbus Roman No9 L"/>
          <w:sz w:val="28"/>
          <w:szCs w:val="28"/>
        </w:rPr>
        <w:t>налог на доходы физических лиц — 75417(9,11%)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>- Налог на имущество физических лиц –</w:t>
      </w:r>
      <w:r>
        <w:rPr>
          <w:rFonts w:ascii="Nimbus Roman No9 L" w:hAnsi="Nimbus Roman No9 L"/>
          <w:sz w:val="28"/>
          <w:szCs w:val="28"/>
        </w:rPr>
        <w:t>105096руб. (12,7%)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- Налог, взимаемый в связи с применением упрощенной системы налогообложения </w:t>
      </w:r>
      <w:r>
        <w:rPr>
          <w:rFonts w:ascii="Nimbus Roman No9 L" w:hAnsi="Nimbus Roman No9 L"/>
          <w:sz w:val="28"/>
          <w:szCs w:val="28"/>
        </w:rPr>
        <w:t>60844руб.(7,35%)</w:t>
      </w:r>
    </w:p>
    <w:p>
      <w:pPr>
        <w:pStyle w:val="Normal"/>
        <w:rPr/>
      </w:pPr>
      <w:r>
        <w:rPr/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8"/>
          <w:szCs w:val="28"/>
        </w:rPr>
      </w:pPr>
      <w:r>
        <w:rPr>
          <w:rFonts w:ascii="Nimbus Roman No9 L" w:hAnsi="Nimbus Roman No9 L"/>
          <w:sz w:val="28"/>
          <w:szCs w:val="28"/>
        </w:rPr>
        <w:t xml:space="preserve">Объем </w:t>
      </w:r>
      <w:r>
        <w:rPr>
          <w:rFonts w:ascii="Nimbus Roman No9 L" w:hAnsi="Nimbus Roman No9 L"/>
          <w:b/>
          <w:sz w:val="28"/>
          <w:szCs w:val="28"/>
        </w:rPr>
        <w:t>безвозмездных поступлений</w:t>
      </w:r>
      <w:r>
        <w:rPr>
          <w:rFonts w:ascii="Nimbus Roman No9 L" w:hAnsi="Nimbus Roman No9 L"/>
          <w:sz w:val="28"/>
          <w:szCs w:val="28"/>
        </w:rPr>
        <w:t xml:space="preserve"> от других бюджетов бюджетной системы составил –</w:t>
      </w:r>
      <w:r>
        <w:rPr>
          <w:rFonts w:ascii="Nimbus Roman No9 L" w:hAnsi="Nimbus Roman No9 L"/>
          <w:sz w:val="28"/>
          <w:szCs w:val="28"/>
        </w:rPr>
        <w:t>7814835</w:t>
      </w:r>
      <w:r>
        <w:rPr>
          <w:rFonts w:ascii="Nimbus Roman No9 L" w:hAnsi="Nimbus Roman No9 L"/>
          <w:sz w:val="28"/>
          <w:szCs w:val="28"/>
        </w:rPr>
        <w:t xml:space="preserve"> руб. (90,43%</w:t>
      </w:r>
      <w:r>
        <w:rPr>
          <w:rFonts w:ascii="Nimbus Roman No9 L" w:hAnsi="Nimbus Roman No9 L"/>
          <w:sz w:val="28"/>
          <w:szCs w:val="28"/>
        </w:rPr>
        <w:t>все</w:t>
      </w:r>
      <w:r>
        <w:rPr>
          <w:rFonts w:ascii="Nimbus Roman No9 L" w:hAnsi="Nimbus Roman No9 L"/>
          <w:sz w:val="28"/>
          <w:szCs w:val="28"/>
        </w:rPr>
        <w:t>го объема доходов), в том числе:</w:t>
      </w:r>
    </w:p>
    <w:p>
      <w:pPr>
        <w:pStyle w:val="Normal"/>
        <w:autoSpaceDE w:val="false"/>
        <w:ind w:left="0" w:right="0" w:firstLine="540"/>
        <w:jc w:val="both"/>
        <w:rPr/>
      </w:pPr>
      <w:r>
        <w:rPr/>
        <w:t xml:space="preserve">Показатели приложений №№1, 2, 3 к  </w:t>
      </w:r>
      <w:r>
        <w:rPr/>
        <w:t>Постановлению тождественны показателям, отраженным в Отчете</w:t>
      </w:r>
    </w:p>
    <w:p>
      <w:pPr>
        <w:pStyle w:val="Normal"/>
        <w:autoSpaceDE w:val="false"/>
        <w:ind w:left="0" w:right="0" w:firstLine="540"/>
        <w:jc w:val="both"/>
        <w:rPr/>
      </w:pPr>
      <w:r>
        <w:rPr/>
      </w:r>
    </w:p>
    <w:p>
      <w:pPr>
        <w:pStyle w:val="ConsPlusNormal"/>
        <w:rPr/>
      </w:pPr>
      <w:r>
        <w:rPr/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 xml:space="preserve">Анализ исполнения бюджета </w:t>
      </w:r>
      <w:r>
        <w:rPr>
          <w:b/>
          <w:bCs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«Село Бутчино»</w:t>
      </w:r>
      <w:r>
        <w:rPr>
          <w:b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/>
      </w:pPr>
      <w:r>
        <w:rPr/>
        <w:t xml:space="preserve">По расходам исполнение </w:t>
      </w:r>
      <w:r>
        <w:rPr/>
        <w:t xml:space="preserve">за </w:t>
      </w:r>
      <w:r>
        <w:rPr/>
        <w:t>20</w:t>
      </w:r>
      <w:r>
        <w:rPr/>
        <w:t>20</w:t>
      </w:r>
      <w:r>
        <w:rPr/>
        <w:t>год составило –</w:t>
      </w:r>
      <w:r>
        <w:rPr>
          <w:b w:val="false"/>
          <w:bCs w:val="false"/>
          <w:color w:val="000000"/>
          <w:sz w:val="20"/>
          <w:szCs w:val="20"/>
        </w:rPr>
        <w:t>8236649</w:t>
      </w:r>
      <w:r>
        <w:rPr/>
        <w:t xml:space="preserve">руб. Или </w:t>
      </w:r>
      <w:r>
        <w:rPr/>
        <w:t>94,0</w:t>
      </w:r>
      <w:r>
        <w:rPr/>
        <w:t>% к бюджетным ассигнованиям в соответствии с уточненной бюджетной росписью на 20</w:t>
      </w:r>
      <w:r>
        <w:rPr/>
        <w:t>20</w:t>
      </w:r>
      <w:r>
        <w:rPr/>
        <w:t xml:space="preserve"> год (</w:t>
      </w:r>
      <w:r>
        <w:rPr>
          <w:b w:val="false"/>
          <w:bCs w:val="false"/>
          <w:color w:val="000000"/>
          <w:sz w:val="20"/>
          <w:szCs w:val="20"/>
        </w:rPr>
        <w:t>8</w:t>
      </w:r>
      <w:r>
        <w:rPr>
          <w:b w:val="false"/>
          <w:bCs w:val="false"/>
          <w:color w:val="000000"/>
          <w:sz w:val="20"/>
          <w:szCs w:val="20"/>
        </w:rPr>
        <w:t>732497.18</w:t>
      </w:r>
      <w:r>
        <w:rPr>
          <w:b w:val="false"/>
          <w:bCs w:val="false"/>
        </w:rPr>
        <w:t>руб</w:t>
      </w:r>
      <w:r>
        <w:rPr/>
        <w:t xml:space="preserve">.). 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>
          <w:bCs/>
          <w:color w:val="000000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bCs/>
          <w:color w:val="000000"/>
        </w:rPr>
        <w:t xml:space="preserve"> за</w:t>
      </w:r>
      <w:r>
        <w:rPr>
          <w:bCs/>
          <w:color w:val="000000"/>
        </w:rPr>
        <w:t xml:space="preserve"> </w:t>
      </w:r>
      <w:r>
        <w:rPr>
          <w:bCs/>
          <w:color w:val="000000"/>
        </w:rPr>
        <w:t>20</w:t>
      </w:r>
      <w:r>
        <w:rPr>
          <w:bCs/>
          <w:color w:val="000000"/>
        </w:rPr>
        <w:t>20</w:t>
      </w:r>
      <w:r>
        <w:rPr>
          <w:bCs/>
          <w:color w:val="000000"/>
        </w:rPr>
        <w:t xml:space="preserve"> год по ведомственной структуре и в процентном исполнении к </w:t>
      </w:r>
      <w:r>
        <w:rPr/>
        <w:t>бюджетным ассигнованиям в соответствии с уточненной бюджетной росписью на 20</w:t>
      </w:r>
      <w:r>
        <w:rPr/>
        <w:t>20</w:t>
      </w:r>
      <w:r>
        <w:rPr/>
        <w:t>год приведено в таблице «Исполнение расходов бюджета».</w:t>
      </w:r>
    </w:p>
    <w:p>
      <w:pPr>
        <w:pStyle w:val="Normal"/>
        <w:ind w:left="0" w:right="0" w:firstLine="540"/>
        <w:jc w:val="both"/>
        <w:rPr>
          <w:bCs/>
        </w:rPr>
      </w:pPr>
      <w:r>
        <w:rPr>
          <w:bCs/>
        </w:rPr>
        <w:t xml:space="preserve"> 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8"/>
        <w:gridCol w:w="691"/>
        <w:gridCol w:w="1757"/>
        <w:gridCol w:w="1477"/>
        <w:gridCol w:w="716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>дминистраци</w:t>
            </w:r>
            <w:r>
              <w:rPr>
                <w:b/>
                <w:bCs/>
                <w:color w:val="000000"/>
                <w:sz w:val="20"/>
                <w:szCs w:val="20"/>
              </w:rPr>
              <w:t>я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(исполнительно-распорядительного органа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МО СП « Село </w:t>
            </w:r>
            <w:r>
              <w:rPr>
                <w:b/>
                <w:bCs/>
                <w:color w:val="000000"/>
                <w:sz w:val="20"/>
                <w:szCs w:val="20"/>
              </w:rPr>
              <w:t>Бутчино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) </w:t>
            </w: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</w:rPr>
              <w:t>732497.18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8236649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0100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930215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889220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99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9810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21771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20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452558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441258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98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783569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783569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100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3191710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2836196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89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1230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1230</w:t>
            </w:r>
            <w:r>
              <w:rPr>
                <w:b w:val="false"/>
                <w:bCs w:val="false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110635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110635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14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b w:val="false"/>
                <w:bCs w:val="false"/>
                <w:color w:val="000000"/>
                <w:sz w:val="20"/>
                <w:szCs w:val="20"/>
              </w:rPr>
              <w:t>31000</w:t>
            </w:r>
          </w:p>
        </w:tc>
        <w:tc>
          <w:tcPr>
            <w:tcW w:w="71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100,0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Анализ</w:t>
      </w:r>
      <w:r>
        <w:rPr/>
        <w:t xml:space="preserve"> </w:t>
      </w:r>
      <w:r>
        <w:rPr>
          <w:b/>
        </w:rPr>
        <w:t>исполнения источников</w:t>
      </w:r>
      <w:r>
        <w:rPr/>
        <w:t xml:space="preserve"> </w:t>
      </w:r>
      <w:r>
        <w:rPr>
          <w:b/>
        </w:rPr>
        <w:t>внутреннего финансирования дефицита бюджета</w:t>
      </w:r>
      <w:r>
        <w:rPr>
          <w:b/>
          <w:bCs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«Село Бутчино»</w:t>
      </w:r>
      <w:r>
        <w:rPr>
          <w:b/>
        </w:rPr>
        <w:t xml:space="preserve"> за 20</w:t>
      </w:r>
      <w:r>
        <w:rPr>
          <w:b/>
        </w:rPr>
        <w:t>20</w:t>
      </w:r>
      <w:r>
        <w:rPr>
          <w:b/>
        </w:rPr>
        <w:t>год.</w:t>
      </w:r>
    </w:p>
    <w:p>
      <w:pPr>
        <w:pStyle w:val="ConsPlusNormal"/>
        <w:ind w:left="0" w:right="0" w:firstLine="540"/>
        <w:jc w:val="both"/>
        <w:rPr/>
      </w:pPr>
      <w:r>
        <w:rPr/>
      </w:r>
    </w:p>
    <w:p>
      <w:pPr>
        <w:pStyle w:val="ConsPlusNormal"/>
        <w:ind w:left="0" w:right="0" w:firstLine="540"/>
        <w:jc w:val="both"/>
        <w:rPr/>
      </w:pPr>
      <w:r>
        <w:rPr/>
        <w:t>По данным Отчета об исполнении бюджета за 20</w:t>
      </w:r>
      <w:r>
        <w:rPr/>
        <w:t>20</w:t>
      </w:r>
      <w:r>
        <w:rPr/>
        <w:t xml:space="preserve">год бюджет исполнен с профицитом </w:t>
      </w:r>
      <w:r>
        <w:rPr>
          <w:bCs/>
        </w:rPr>
        <w:t xml:space="preserve">  -</w:t>
      </w:r>
      <w:r>
        <w:rPr>
          <w:bCs/>
        </w:rPr>
        <w:t>405572</w:t>
      </w:r>
      <w:r>
        <w:rPr/>
        <w:t>руб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1821"/>
        <w:gridCol w:w="1823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  <w:r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ConsPlusNormal"/>
              <w:ind w:left="0" w:right="0" w:firstLine="54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  <w:r>
              <w:rPr>
                <w:bCs/>
                <w:color w:val="000000"/>
                <w:sz w:val="20"/>
                <w:szCs w:val="20"/>
              </w:rPr>
              <w:t>405572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center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>
          <w:color w:val="000000"/>
        </w:rPr>
      </w:pPr>
      <w:r>
        <w:rPr/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/>
        <w:t xml:space="preserve"> </w:t>
      </w:r>
      <w:r>
        <w:rPr>
          <w:u w:val="single"/>
        </w:rPr>
        <w:t>не выполнялись</w:t>
      </w:r>
      <w:r>
        <w:rPr/>
        <w:t xml:space="preserve"> </w:t>
      </w:r>
      <w:r>
        <w:rPr>
          <w:color w:val="000000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</w:rPr>
      </w:pPr>
      <w:r>
        <w:rPr>
          <w:color w:val="000000"/>
        </w:rPr>
      </w:r>
    </w:p>
    <w:tbl>
      <w:tblPr>
        <w:jc w:val="lef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361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МО СП « Село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>Бутчино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5 </w:t>
            </w:r>
            <w:r>
              <w:rPr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  <w:t>Выводы: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rFonts w:cs="Times New Roman" w:ascii="Times New Roman" w:hAnsi="Times New Roman"/>
          <w:sz w:val="24"/>
          <w:szCs w:val="24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 xml:space="preserve">10 марта 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/>
      </w:pPr>
      <w:r>
        <w:rPr/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/>
      </w:pPr>
      <w:r>
        <w:rPr/>
        <w:t>4. П</w:t>
      </w:r>
      <w:r>
        <w:rPr/>
        <w:t>редоставленные документы соответствуют требованиям приказа Минфина РФ от 6 декабря 2010года №м162н « об утверждении плана счетов бюджетного учета и инструкции по его применению».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  <w:t>Предложения: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 xml:space="preserve">Отчет об исполнении бюджета </w:t>
      </w:r>
      <w:r>
        <w:rPr>
          <w:bCs/>
          <w:color w:val="00000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>
          <w:bCs/>
        </w:rPr>
        <w:t xml:space="preserve"> за  20</w:t>
      </w:r>
      <w:r>
        <w:rPr>
          <w:bCs/>
        </w:rPr>
        <w:t>20</w:t>
      </w:r>
      <w:r>
        <w:rPr>
          <w:bCs/>
        </w:rPr>
        <w:t xml:space="preserve"> год </w:t>
      </w:r>
      <w:r>
        <w:rPr/>
        <w:t xml:space="preserve">может быть рассмотрен и </w:t>
      </w:r>
      <w:r>
        <w:rPr/>
        <w:t xml:space="preserve">утвержден Сельской думой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Бутчино»</w:t>
      </w:r>
      <w:r>
        <w:rPr/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>Председатель КСО</w:t>
      </w:r>
    </w:p>
    <w:p>
      <w:pPr>
        <w:pStyle w:val="Normal"/>
        <w:ind w:left="0" w:right="0" w:firstLine="540"/>
        <w:jc w:val="both"/>
        <w:rPr/>
      </w:pPr>
      <w:r>
        <w:rPr/>
        <w:t xml:space="preserve">муниципального района </w:t>
      </w:r>
    </w:p>
    <w:p>
      <w:pPr>
        <w:pStyle w:val="Normal"/>
        <w:ind w:left="0" w:right="0" w:firstLine="540"/>
        <w:jc w:val="both"/>
        <w:rPr/>
      </w:pPr>
      <w:r>
        <w:rPr/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4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</w:t>
      </w:r>
      <w:r>
        <w:rPr>
          <w:bCs/>
          <w:sz w:val="18"/>
          <w:szCs w:val="18"/>
        </w:rPr>
        <w:t>О СП «Село Бутчино»</w:t>
      </w:r>
      <w:r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 думы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13.12.2005</w:t>
      </w:r>
      <w:r>
        <w:rPr>
          <w:sz w:val="18"/>
          <w:szCs w:val="18"/>
        </w:rPr>
        <w:t>г. № 2</w:t>
      </w:r>
      <w:r>
        <w:rPr>
          <w:sz w:val="18"/>
          <w:szCs w:val="18"/>
        </w:rPr>
        <w:t>1</w:t>
      </w:r>
      <w:r>
        <w:rPr>
          <w:sz w:val="18"/>
          <w:szCs w:val="18"/>
        </w:rPr>
        <w:t>(с изм. и доп.))</w:t>
      </w:r>
    </w:p>
  </w:footnote>
  <w:footnote w:id="4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>Положение о Контрольно - счетном органе муниципального района «Куйбышевский район», (утв. Решением Районного Собрания МО «Куйбышевский район» от 16февраля 2017г. № 126 .</w:t>
      </w:r>
    </w:p>
  </w:footnote>
  <w:footnote w:id="5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</w:t>
      </w:r>
      <w:r>
        <w:rPr>
          <w:rFonts w:cs="Times New Roman" w:ascii="Times New Roman" w:hAnsi="Times New Roman"/>
          <w:b w:val="false"/>
          <w:sz w:val="18"/>
          <w:szCs w:val="18"/>
        </w:rPr>
        <w:t>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consultantplus://offline/ref=60295D26D302FE6745840B4E8E3802774152CB5560D6E25D275B0E2CD38AC77533E4F9D06204C43C5559DFv2F6L" TargetMode="External"/><Relationship Id="rId4" Type="http://schemas.openxmlformats.org/officeDocument/2006/relationships/hyperlink" Target="consultantplus://offline/ref=60295D26D302FE6745840B4E8E3802774152CB5560D6E25D275B0E2CD38AC77533E4F9D06204C43C5559DFv2F6L" TargetMode="External"/><Relationship Id="rId5" Type="http://schemas.openxmlformats.org/officeDocument/2006/relationships/hyperlink" Target="consultantplus://offline/ref=60295D26D302FE6745840B4E8E3802774152CB5560D6E25D275B0E2CD38AC77533E4F9D06204C43C5559DFv2F6L" TargetMode="External"/><Relationship Id="rId6" Type="http://schemas.openxmlformats.org/officeDocument/2006/relationships/hyperlink" Target="consultantplus://offline/ref=60295D26D302FE6745840B4E8E3802774152CB5560D6E25D275B0E2CD38AC77533E4F9D06204C43C5559DFv2F6L" TargetMode="External"/><Relationship Id="rId7" Type="http://schemas.openxmlformats.org/officeDocument/2006/relationships/hyperlink" Target="consultantplus://offline/ref=60295D26D302FE6745840B4E8E3802774152CB5560D6E25D275B0E2CD38AC77533E4F9D06204C43C5559DFv2F6L" TargetMode="External"/><Relationship Id="rId8" Type="http://schemas.openxmlformats.org/officeDocument/2006/relationships/hyperlink" Target="consultantplus://offline/ref=60295D26D302FE6745840B4E8E3802774152CB5560D6E25D275B0E2CD38AC77533E4F9D06204C43C5559DFv2F6L" TargetMode="External"/><Relationship Id="rId9" Type="http://schemas.openxmlformats.org/officeDocument/2006/relationships/hyperlink" Target="consultantplus://offline/ref=60295D26D302FE6745840B4E8E3802774152CB5560D6E25D275B0E2CD38AC77533E4F9D06204C43C5559DFv2F6L" TargetMode="External"/><Relationship Id="rId10" Type="http://schemas.openxmlformats.org/officeDocument/2006/relationships/hyperlink" Target="consultantplus://offline/ref=60295D26D302FE6745840B4E8E3802774152CB5560D6E25D275B0E2CD38AC77533E4F9D06204C43C5559DFv2F6L" TargetMode="External"/><Relationship Id="rId11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64.xls" TargetMode="External"/><Relationship Id="rId12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13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14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15" Type="http://schemas.openxmlformats.org/officeDocument/2006/relationships/footnotes" Target="footnotes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11213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2021-03-11T12:02:44Z</dcterms:modified>
  <cp:revision>15</cp:revision>
</cp:coreProperties>
</file>