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b/>
          <w:spacing w:val="40"/>
          <w:sz w:val="21"/>
          <w:szCs w:val="21"/>
        </w:rPr>
      </w:pPr>
      <w:r>
        <w:rPr>
          <w:b/>
          <w:spacing w:val="40"/>
          <w:sz w:val="21"/>
          <w:szCs w:val="21"/>
        </w:rPr>
        <w:t>РОССИЙСКАЯ ФЕДЕРАЦИЯ</w:t>
      </w:r>
    </w:p>
    <w:p>
      <w:pPr>
        <w:pStyle w:val="Normal"/>
        <w:jc w:val="center"/>
        <w:rPr>
          <w:b/>
          <w:spacing w:val="40"/>
          <w:sz w:val="21"/>
          <w:szCs w:val="21"/>
        </w:rPr>
      </w:pPr>
      <w:r>
        <w:rPr>
          <w:b/>
          <w:spacing w:val="40"/>
          <w:sz w:val="21"/>
          <w:szCs w:val="21"/>
        </w:rPr>
        <w:t>КАЛУЖСКАЯ ОБЛАСТЬ</w:t>
      </w:r>
    </w:p>
    <w:p>
      <w:pPr>
        <w:pStyle w:val="Normal"/>
        <w:jc w:val="center"/>
        <w:rPr>
          <w:b/>
          <w:spacing w:val="40"/>
          <w:sz w:val="21"/>
          <w:szCs w:val="21"/>
        </w:rPr>
      </w:pPr>
      <w:r>
        <w:rPr>
          <w:b/>
          <w:spacing w:val="40"/>
          <w:sz w:val="21"/>
          <w:szCs w:val="21"/>
        </w:rPr>
        <w:t>КОНТРОЛЬНО-СЧЁТНЫЙ ОРГАН</w:t>
      </w:r>
    </w:p>
    <w:tbl>
      <w:tblPr>
        <w:jc w:val="left"/>
        <w:tblInd w:w="0" w:type="dxa"/>
        <w:tblBorders>
          <w:top w:val="nil"/>
          <w:left w:val="nil"/>
          <w:bottom w:val="double" w:sz="4" w:space="0" w:color="000001"/>
          <w:insideH w:val="double" w:sz="4" w:space="0" w:color="000001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0"/>
        <w:gridCol w:w="4808"/>
      </w:tblGrid>
      <w:tr>
        <w:trPr>
          <w:trHeight w:val="186" w:hRule="atLeast"/>
          <w:cantSplit w:val="false"/>
        </w:trPr>
        <w:tc>
          <w:tcPr>
            <w:tcW w:w="5180" w:type="dxa"/>
            <w:tcBorders>
              <w:top w:val="nil"/>
              <w:left w:val="nil"/>
              <w:bottom w:val="double" w:sz="4" w:space="0" w:color="000001"/>
              <w:insideH w:val="double" w:sz="4" w:space="0" w:color="000001"/>
              <w:right w:val="nil"/>
              <w:insideV w:val="nil"/>
            </w:tcBorders>
            <w:shd w:fill="FFFFFF" w:val="clear"/>
          </w:tcPr>
          <w:p>
            <w:pPr>
              <w:pStyle w:val="Normal"/>
              <w:tabs>
                <w:tab w:val="left" w:pos="1719" w:leader="none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249500, Калужская область, </w:t>
            </w:r>
          </w:p>
          <w:p>
            <w:pPr>
              <w:pStyle w:val="Normal"/>
              <w:tabs>
                <w:tab w:val="left" w:pos="1719" w:leader="none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1"/>
              <w:insideH w:val="double" w:sz="4" w:space="0" w:color="000001"/>
              <w:right w:val="nil"/>
              <w:insideV w:val="nil"/>
            </w:tcBorders>
            <w:shd w:fill="FFFFFF" w:val="clear"/>
          </w:tcPr>
          <w:p>
            <w:pPr>
              <w:pStyle w:val="Normal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  <w:p>
            <w:pPr>
              <w:pStyle w:val="Normal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тел. (48457) 2-16-66</w:t>
            </w:r>
          </w:p>
          <w:p>
            <w:pPr>
              <w:pStyle w:val="Normal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>
          <w:trHeight w:val="186" w:hRule="atLeast"/>
          <w:cantSplit w:val="false"/>
        </w:trPr>
        <w:tc>
          <w:tcPr>
            <w:tcW w:w="5180" w:type="dxa"/>
            <w:tcBorders>
              <w:top w:val="doub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</w:tcPr>
          <w:p>
            <w:pPr>
              <w:pStyle w:val="Normal"/>
              <w:tabs>
                <w:tab w:val="left" w:pos="1719" w:leader="none"/>
              </w:tabs>
              <w:rPr>
                <w:sz w:val="21"/>
                <w:szCs w:val="21"/>
                <w:shd w:fill="FFFF00" w:val="clear"/>
              </w:rPr>
            </w:pPr>
            <w:r>
              <w:rPr>
                <w:sz w:val="21"/>
                <w:szCs w:val="21"/>
                <w:shd w:fill="FFFF00" w:val="clear"/>
              </w:rPr>
            </w:r>
          </w:p>
          <w:p>
            <w:pPr>
              <w:pStyle w:val="Normal"/>
              <w:tabs>
                <w:tab w:val="left" w:pos="1719" w:leader="none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23.07.2021г.</w:t>
            </w:r>
          </w:p>
          <w:p>
            <w:pPr>
              <w:pStyle w:val="Normal"/>
              <w:tabs>
                <w:tab w:val="left" w:pos="1719" w:leader="none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  <w:p>
            <w:pPr>
              <w:pStyle w:val="Normal"/>
              <w:tabs>
                <w:tab w:val="left" w:pos="1719" w:leader="none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№</w:t>
            </w:r>
            <w:r>
              <w:rPr>
                <w:sz w:val="21"/>
                <w:szCs w:val="21"/>
              </w:rPr>
              <w:t>19</w:t>
            </w:r>
          </w:p>
        </w:tc>
        <w:tc>
          <w:tcPr>
            <w:tcW w:w="4808" w:type="dxa"/>
            <w:tcBorders>
              <w:top w:val="doub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</w:tcPr>
          <w:p>
            <w:pPr>
              <w:pStyle w:val="Normal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</w:tbl>
    <w:p>
      <w:pPr>
        <w:pStyle w:val="Normal"/>
        <w:jc w:val="center"/>
        <w:rPr>
          <w:b/>
          <w:spacing w:val="40"/>
          <w:sz w:val="21"/>
          <w:szCs w:val="21"/>
        </w:rPr>
      </w:pPr>
      <w:r>
        <w:rPr>
          <w:b/>
          <w:spacing w:val="40"/>
          <w:sz w:val="21"/>
          <w:szCs w:val="21"/>
        </w:rPr>
        <w:t xml:space="preserve">муниципального района «Куйбышевский район» </w:t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jc w:val="center"/>
        <w:rPr>
          <w:b/>
          <w:spacing w:val="52"/>
          <w:sz w:val="21"/>
          <w:szCs w:val="21"/>
        </w:rPr>
      </w:pPr>
      <w:r>
        <w:rPr>
          <w:b/>
          <w:spacing w:val="52"/>
          <w:sz w:val="21"/>
          <w:szCs w:val="21"/>
        </w:rPr>
        <w:t xml:space="preserve">ЗАКЛЮЧЕНИЕ </w:t>
      </w:r>
    </w:p>
    <w:p>
      <w:pPr>
        <w:pStyle w:val="Normal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на отчет об исполнении бюджета </w:t>
      </w:r>
    </w:p>
    <w:p>
      <w:pPr>
        <w:pStyle w:val="Normal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муниципального района «Куйбышевский район» </w:t>
      </w:r>
    </w:p>
    <w:p>
      <w:pPr>
        <w:pStyle w:val="Normal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за 1 полугодие 2021года.</w:t>
      </w:r>
    </w:p>
    <w:p>
      <w:pPr>
        <w:pStyle w:val="Normal"/>
        <w:ind w:left="0" w:right="0" w:firstLine="540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</w:r>
    </w:p>
    <w:p>
      <w:pPr>
        <w:pStyle w:val="Normal"/>
        <w:ind w:left="0" w:right="0" w:firstLine="540"/>
        <w:jc w:val="both"/>
        <w:rPr>
          <w:sz w:val="21"/>
          <w:szCs w:val="21"/>
        </w:rPr>
      </w:pPr>
      <w:r>
        <w:rPr>
          <w:bCs/>
          <w:sz w:val="21"/>
          <w:szCs w:val="21"/>
        </w:rPr>
        <w:t xml:space="preserve">Заключение на отчет об исполнении бюджета муниципального района «Куйбышевский район» за 1 полугодие 2021 года (на Постановление № 219 от 14.07.2021г.) подготовлено Контрольно - счетным органом муниципального района «Куйбышевский район» (далее - КСО) в соответствии с требованиями </w:t>
      </w:r>
      <w:hyperlink r:id="rId2">
        <w:r>
          <w:rPr>
            <w:rStyle w:val="Style14"/>
            <w:bCs/>
            <w:color w:val="000000"/>
            <w:sz w:val="21"/>
            <w:szCs w:val="21"/>
            <w:u w:val="none"/>
          </w:rPr>
          <w:t>ст. 157, 264.4</w:t>
        </w:r>
      </w:hyperlink>
      <w:r>
        <w:rPr>
          <w:bCs/>
          <w:sz w:val="21"/>
          <w:szCs w:val="21"/>
        </w:rPr>
        <w:t xml:space="preserve"> Бюджетного кодекса Российской Федерации</w:t>
      </w:r>
      <w:r>
        <w:rPr>
          <w:rStyle w:val="Style16"/>
          <w:bCs/>
          <w:sz w:val="21"/>
          <w:szCs w:val="21"/>
        </w:rPr>
        <w:footnoteReference w:id="2"/>
      </w:r>
      <w:r>
        <w:rPr>
          <w:bCs/>
          <w:sz w:val="21"/>
          <w:szCs w:val="21"/>
        </w:rPr>
        <w:t>, Положения о бюджетном процессе в муниципальном районе «Куйбышевский район»</w:t>
      </w:r>
      <w:r>
        <w:rPr>
          <w:rStyle w:val="Style16"/>
          <w:bCs/>
          <w:sz w:val="21"/>
          <w:szCs w:val="21"/>
        </w:rPr>
        <w:footnoteReference w:id="3"/>
      </w:r>
      <w:r>
        <w:rPr>
          <w:sz w:val="21"/>
          <w:szCs w:val="21"/>
        </w:rPr>
        <w:t xml:space="preserve"> (далее – МР «</w:t>
      </w:r>
      <w:r>
        <w:rPr>
          <w:bCs/>
          <w:sz w:val="21"/>
          <w:szCs w:val="21"/>
        </w:rPr>
        <w:t>Куйбышевский</w:t>
      </w:r>
      <w:r>
        <w:rPr>
          <w:sz w:val="21"/>
          <w:szCs w:val="21"/>
        </w:rPr>
        <w:t xml:space="preserve"> район»), п. 1.3 ч.1 ст.8 Положения о Контрольно - счетном органе муниципального района «</w:t>
      </w:r>
      <w:r>
        <w:rPr>
          <w:bCs/>
          <w:sz w:val="21"/>
          <w:szCs w:val="21"/>
        </w:rPr>
        <w:t>Куйбышевский</w:t>
      </w:r>
      <w:r>
        <w:rPr>
          <w:sz w:val="21"/>
          <w:szCs w:val="21"/>
        </w:rPr>
        <w:t xml:space="preserve"> район»</w:t>
      </w:r>
      <w:r>
        <w:rPr>
          <w:rStyle w:val="Style16"/>
          <w:sz w:val="21"/>
          <w:szCs w:val="21"/>
        </w:rPr>
        <w:footnoteReference w:id="4"/>
      </w:r>
      <w:r>
        <w:rPr>
          <w:sz w:val="21"/>
          <w:szCs w:val="21"/>
        </w:rPr>
        <w:t>, Планом работы КСО МР «</w:t>
      </w:r>
      <w:r>
        <w:rPr>
          <w:bCs/>
          <w:sz w:val="21"/>
          <w:szCs w:val="21"/>
        </w:rPr>
        <w:t>Куйбышевский</w:t>
      </w:r>
      <w:r>
        <w:rPr>
          <w:sz w:val="21"/>
          <w:szCs w:val="21"/>
        </w:rPr>
        <w:t xml:space="preserve"> район» на 2021 год.</w:t>
      </w:r>
    </w:p>
    <w:p>
      <w:pPr>
        <w:pStyle w:val="Normal"/>
        <w:ind w:left="0" w:right="0"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</w:r>
    </w:p>
    <w:p>
      <w:pPr>
        <w:pStyle w:val="Normal"/>
        <w:ind w:left="0" w:right="0"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Целями проведения внешней проверки </w:t>
      </w:r>
      <w:r>
        <w:rPr>
          <w:sz w:val="21"/>
          <w:szCs w:val="21"/>
        </w:rPr>
        <w:t>являются</w:t>
      </w:r>
      <w:r>
        <w:rPr>
          <w:b/>
          <w:sz w:val="21"/>
          <w:szCs w:val="21"/>
        </w:rPr>
        <w:t>:</w:t>
      </w:r>
      <w:r>
        <w:rPr>
          <w:sz w:val="21"/>
          <w:szCs w:val="21"/>
        </w:rPr>
        <w:t xml:space="preserve"> </w:t>
      </w:r>
    </w:p>
    <w:p>
      <w:pPr>
        <w:pStyle w:val="Normal"/>
        <w:ind w:left="0" w:right="0" w:firstLine="540"/>
        <w:jc w:val="both"/>
        <w:rPr>
          <w:bCs/>
          <w:sz w:val="21"/>
          <w:szCs w:val="21"/>
        </w:rPr>
      </w:pPr>
      <w:r>
        <w:rPr>
          <w:sz w:val="21"/>
          <w:szCs w:val="21"/>
        </w:rPr>
        <w:t>- подтверждение полноты и достоверности, данных отчета об исполнении бюджета МР «</w:t>
      </w:r>
      <w:r>
        <w:rPr>
          <w:bCs/>
          <w:sz w:val="21"/>
          <w:szCs w:val="21"/>
        </w:rPr>
        <w:t>Куйбышевский</w:t>
      </w:r>
      <w:r>
        <w:rPr>
          <w:sz w:val="21"/>
          <w:szCs w:val="21"/>
        </w:rPr>
        <w:t xml:space="preserve"> район»</w:t>
      </w:r>
      <w:r>
        <w:rPr>
          <w:bCs/>
          <w:sz w:val="21"/>
          <w:szCs w:val="21"/>
        </w:rPr>
        <w:t xml:space="preserve"> за 1 полугодие 2021 года (далее - Отчет);</w:t>
      </w:r>
    </w:p>
    <w:p>
      <w:pPr>
        <w:pStyle w:val="Normal"/>
        <w:ind w:left="0" w:right="0" w:firstLine="540"/>
        <w:jc w:val="both"/>
        <w:rPr>
          <w:bCs/>
          <w:sz w:val="21"/>
          <w:szCs w:val="21"/>
        </w:rPr>
      </w:pPr>
      <w:r>
        <w:rPr>
          <w:sz w:val="21"/>
          <w:szCs w:val="21"/>
        </w:rPr>
        <w:t>- оценка соблюдения бюджетного законодательства при осуществлении бюджетного процесса в МР «</w:t>
      </w:r>
      <w:r>
        <w:rPr>
          <w:bCs/>
          <w:sz w:val="21"/>
          <w:szCs w:val="21"/>
        </w:rPr>
        <w:t>Куйбышевский</w:t>
      </w:r>
      <w:r>
        <w:rPr>
          <w:sz w:val="21"/>
          <w:szCs w:val="21"/>
        </w:rPr>
        <w:t xml:space="preserve"> район»</w:t>
      </w:r>
      <w:r>
        <w:rPr>
          <w:bCs/>
          <w:sz w:val="21"/>
          <w:szCs w:val="21"/>
        </w:rPr>
        <w:t>;</w:t>
      </w:r>
    </w:p>
    <w:p>
      <w:pPr>
        <w:pStyle w:val="Normal"/>
        <w:ind w:left="0" w:right="0" w:firstLine="540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>- общая характеристика исполнения бюджета за 1 полугодие 2021года;</w:t>
      </w:r>
    </w:p>
    <w:p>
      <w:pPr>
        <w:pStyle w:val="Normal"/>
        <w:ind w:left="0" w:right="0" w:firstLine="540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>- исполнение доходной части бюджета;</w:t>
      </w:r>
    </w:p>
    <w:p>
      <w:pPr>
        <w:pStyle w:val="Normal"/>
        <w:ind w:left="0" w:right="0" w:firstLine="540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>- исполнение расходной части бюджета;</w:t>
      </w:r>
    </w:p>
    <w:p>
      <w:pPr>
        <w:pStyle w:val="Normal"/>
        <w:ind w:left="0" w:right="0" w:firstLine="540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>- исполнение программной части бюджета;</w:t>
      </w:r>
    </w:p>
    <w:p>
      <w:pPr>
        <w:pStyle w:val="Normal"/>
        <w:ind w:left="0" w:right="0" w:firstLine="540"/>
        <w:jc w:val="both"/>
        <w:rPr>
          <w:sz w:val="21"/>
          <w:szCs w:val="21"/>
        </w:rPr>
      </w:pPr>
      <w:r>
        <w:rPr>
          <w:sz w:val="21"/>
          <w:szCs w:val="21"/>
        </w:rPr>
        <w:t>- оценка уровня исполнения показателей, утвержденных решением о бюджете МР «</w:t>
      </w:r>
      <w:r>
        <w:rPr>
          <w:bCs/>
          <w:sz w:val="21"/>
          <w:szCs w:val="21"/>
        </w:rPr>
        <w:t>Куйбышевский</w:t>
      </w:r>
      <w:r>
        <w:rPr>
          <w:sz w:val="21"/>
          <w:szCs w:val="21"/>
        </w:rPr>
        <w:t xml:space="preserve"> район»</w:t>
      </w:r>
      <w:r>
        <w:rPr>
          <w:bCs/>
          <w:sz w:val="21"/>
          <w:szCs w:val="21"/>
        </w:rPr>
        <w:t xml:space="preserve"> </w:t>
      </w:r>
      <w:r>
        <w:rPr>
          <w:sz w:val="21"/>
          <w:szCs w:val="21"/>
        </w:rPr>
        <w:t>на 2021 финансовый год.</w:t>
      </w:r>
    </w:p>
    <w:p>
      <w:pPr>
        <w:pStyle w:val="ConsPlusNormal"/>
        <w:ind w:left="0" w:right="0"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</w:r>
    </w:p>
    <w:p>
      <w:pPr>
        <w:pStyle w:val="ConsPlusNormal"/>
        <w:ind w:left="0" w:right="0"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Предметом </w:t>
      </w:r>
      <w:r>
        <w:rPr>
          <w:sz w:val="21"/>
          <w:szCs w:val="21"/>
        </w:rPr>
        <w:t xml:space="preserve">внешней камеральной проверки (далее - Проверки) являются: </w:t>
      </w:r>
    </w:p>
    <w:p>
      <w:pPr>
        <w:pStyle w:val="ConsPlusNormal"/>
        <w:ind w:left="0" w:right="0" w:firstLine="540"/>
        <w:jc w:val="both"/>
        <w:rPr>
          <w:sz w:val="21"/>
          <w:szCs w:val="21"/>
        </w:rPr>
      </w:pPr>
      <w:r>
        <w:rPr>
          <w:sz w:val="21"/>
          <w:szCs w:val="21"/>
        </w:rPr>
        <w:t>- Отчет;</w:t>
      </w:r>
    </w:p>
    <w:p>
      <w:pPr>
        <w:pStyle w:val="ConsPlusNormal"/>
        <w:ind w:left="0" w:right="0" w:firstLine="54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ConsPlusNormal"/>
        <w:ind w:left="0" w:right="0"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>Объектом внешней проверки</w:t>
      </w:r>
      <w:r>
        <w:rPr>
          <w:sz w:val="21"/>
          <w:szCs w:val="21"/>
        </w:rPr>
        <w:t xml:space="preserve"> является: </w:t>
      </w:r>
    </w:p>
    <w:p>
      <w:pPr>
        <w:pStyle w:val="Normal"/>
        <w:ind w:left="0" w:right="0" w:firstLine="540"/>
        <w:jc w:val="both"/>
        <w:rPr>
          <w:bCs/>
          <w:sz w:val="21"/>
          <w:szCs w:val="21"/>
        </w:rPr>
      </w:pPr>
      <w:r>
        <w:rPr>
          <w:sz w:val="21"/>
          <w:szCs w:val="21"/>
        </w:rPr>
        <w:t xml:space="preserve">- отдел финансов </w:t>
      </w:r>
      <w:r>
        <w:rPr>
          <w:bCs/>
          <w:sz w:val="21"/>
          <w:szCs w:val="21"/>
        </w:rPr>
        <w:t xml:space="preserve">МР «Куйбышевский район». </w:t>
      </w:r>
    </w:p>
    <w:p>
      <w:pPr>
        <w:pStyle w:val="Normal"/>
        <w:tabs>
          <w:tab w:val="left" w:pos="3813" w:leader="none"/>
        </w:tabs>
        <w:ind w:left="0" w:right="0" w:firstLine="540"/>
        <w:jc w:val="both"/>
        <w:rPr>
          <w:sz w:val="21"/>
          <w:szCs w:val="21"/>
        </w:rPr>
      </w:pPr>
      <w:r>
        <w:rPr>
          <w:sz w:val="21"/>
          <w:szCs w:val="21"/>
        </w:rPr>
        <w:tab/>
      </w:r>
    </w:p>
    <w:p>
      <w:pPr>
        <w:pStyle w:val="Normal"/>
        <w:ind w:left="0" w:right="0"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Внешняя проверка отчета проводилась в форме камеральной проверки. </w:t>
      </w:r>
    </w:p>
    <w:p>
      <w:pPr>
        <w:pStyle w:val="Normal"/>
        <w:ind w:left="0" w:right="0"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</w:r>
    </w:p>
    <w:p>
      <w:pPr>
        <w:pStyle w:val="Normal"/>
        <w:ind w:left="0" w:right="0"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>Правовую основу</w:t>
      </w:r>
      <w:r>
        <w:rPr>
          <w:sz w:val="21"/>
          <w:szCs w:val="21"/>
        </w:rPr>
        <w:t xml:space="preserve"> проведения Проверки Отчета составляют: </w:t>
      </w:r>
    </w:p>
    <w:p>
      <w:pPr>
        <w:pStyle w:val="Normal"/>
        <w:ind w:left="0" w:right="0"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Бюджетный кодекс Российской Федерации; </w:t>
      </w:r>
    </w:p>
    <w:p>
      <w:pPr>
        <w:pStyle w:val="Normal"/>
        <w:ind w:left="0" w:right="0"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Устав </w:t>
      </w:r>
      <w:r>
        <w:rPr>
          <w:bCs/>
          <w:sz w:val="21"/>
          <w:szCs w:val="21"/>
        </w:rPr>
        <w:t>МР «Куйбышевский район»</w:t>
      </w:r>
      <w:r>
        <w:rPr>
          <w:sz w:val="21"/>
          <w:szCs w:val="21"/>
        </w:rPr>
        <w:t xml:space="preserve">; </w:t>
      </w:r>
    </w:p>
    <w:p>
      <w:pPr>
        <w:pStyle w:val="Normal"/>
        <w:ind w:left="0" w:right="0" w:firstLine="540"/>
        <w:jc w:val="both"/>
        <w:rPr>
          <w:sz w:val="21"/>
          <w:szCs w:val="21"/>
        </w:rPr>
      </w:pPr>
      <w:r>
        <w:rPr>
          <w:sz w:val="21"/>
          <w:szCs w:val="21"/>
        </w:rPr>
        <w:t>- Положение о бюджетном процессе в МР «Куйбышевский район»;</w:t>
      </w:r>
    </w:p>
    <w:p>
      <w:pPr>
        <w:pStyle w:val="Normal"/>
        <w:ind w:left="0" w:right="0" w:firstLine="540"/>
        <w:jc w:val="both"/>
        <w:rPr>
          <w:sz w:val="21"/>
          <w:szCs w:val="21"/>
        </w:rPr>
      </w:pPr>
      <w:r>
        <w:rPr>
          <w:sz w:val="21"/>
          <w:szCs w:val="21"/>
        </w:rPr>
        <w:t>- Решение Районного Собрания «О бюджете муниципального района «</w:t>
      </w:r>
      <w:r>
        <w:rPr>
          <w:bCs/>
          <w:sz w:val="21"/>
          <w:szCs w:val="21"/>
        </w:rPr>
        <w:t>Куйбышевский</w:t>
      </w:r>
      <w:r>
        <w:rPr>
          <w:sz w:val="21"/>
          <w:szCs w:val="21"/>
        </w:rPr>
        <w:t xml:space="preserve"> район» на 2021год и плановый период 2021-2023 годов»;</w:t>
      </w:r>
    </w:p>
    <w:p>
      <w:pPr>
        <w:pStyle w:val="Normal"/>
        <w:ind w:left="0" w:right="0" w:firstLine="540"/>
        <w:jc w:val="both"/>
        <w:rPr>
          <w:sz w:val="21"/>
          <w:szCs w:val="21"/>
        </w:rPr>
      </w:pPr>
      <w:r>
        <w:rPr>
          <w:sz w:val="21"/>
          <w:szCs w:val="21"/>
        </w:rPr>
        <w:t>- требования к порядку составления бюджетной отчетности (установленные Инструкцией № 191н</w:t>
      </w:r>
      <w:r>
        <w:rPr>
          <w:rStyle w:val="Style16"/>
          <w:sz w:val="21"/>
          <w:szCs w:val="21"/>
        </w:rPr>
        <w:footnoteReference w:id="5"/>
      </w:r>
      <w:r>
        <w:rPr>
          <w:sz w:val="21"/>
          <w:szCs w:val="21"/>
        </w:rPr>
        <w:t xml:space="preserve">) </w:t>
      </w:r>
      <w:r>
        <w:rPr>
          <w:rStyle w:val="Docaccesstitle"/>
          <w:sz w:val="21"/>
          <w:szCs w:val="21"/>
        </w:rPr>
        <w:t>(далее – Инструкция №191н)</w:t>
      </w:r>
      <w:r>
        <w:rPr>
          <w:sz w:val="21"/>
          <w:szCs w:val="21"/>
        </w:rPr>
        <w:t xml:space="preserve">; </w:t>
      </w:r>
    </w:p>
    <w:p>
      <w:pPr>
        <w:pStyle w:val="Normal"/>
        <w:ind w:left="0" w:right="0"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иные нормативные правовые акты, разъяснения уполномоченного органа по вопросам составления бюджетной отчетности. </w:t>
      </w:r>
    </w:p>
    <w:p>
      <w:pPr>
        <w:pStyle w:val="Normal"/>
        <w:ind w:left="0" w:right="0" w:firstLine="54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ConsPlusNormal"/>
        <w:ind w:left="0" w:right="0" w:firstLine="540"/>
        <w:jc w:val="both"/>
        <w:rPr>
          <w:sz w:val="21"/>
          <w:szCs w:val="21"/>
        </w:rPr>
      </w:pPr>
      <w:r>
        <w:rPr>
          <w:b/>
          <w:sz w:val="21"/>
          <w:szCs w:val="21"/>
        </w:rPr>
        <w:t xml:space="preserve">Задачи </w:t>
      </w:r>
      <w:r>
        <w:rPr>
          <w:sz w:val="21"/>
          <w:szCs w:val="21"/>
        </w:rPr>
        <w:t>Проверки Отчета:</w:t>
      </w:r>
    </w:p>
    <w:p>
      <w:pPr>
        <w:pStyle w:val="ConsPlusNormal"/>
        <w:ind w:left="0" w:right="0"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проверка соответствия нормативно-правовой основы </w:t>
      </w:r>
      <w:r>
        <w:rPr>
          <w:bCs/>
          <w:sz w:val="21"/>
          <w:szCs w:val="21"/>
        </w:rPr>
        <w:t xml:space="preserve">МР «Куйбышевский район» </w:t>
      </w:r>
      <w:r>
        <w:rPr>
          <w:sz w:val="21"/>
          <w:szCs w:val="21"/>
        </w:rPr>
        <w:t>бюджетному законодательству федерального и регионального уровней;</w:t>
      </w:r>
    </w:p>
    <w:p>
      <w:pPr>
        <w:pStyle w:val="ConsPlusNormal"/>
        <w:ind w:left="0" w:right="0" w:firstLine="540"/>
        <w:jc w:val="both"/>
        <w:rPr>
          <w:sz w:val="21"/>
          <w:szCs w:val="21"/>
        </w:rPr>
      </w:pPr>
      <w:r>
        <w:rPr>
          <w:sz w:val="21"/>
          <w:szCs w:val="21"/>
        </w:rPr>
        <w:t>- соответствие Отчета требованиям нормативных правовых актов по составу, содержанию и срокам представления;</w:t>
      </w:r>
    </w:p>
    <w:p>
      <w:pPr>
        <w:pStyle w:val="ConsPlusNormal"/>
        <w:ind w:left="0" w:right="0" w:firstLine="540"/>
        <w:jc w:val="both"/>
        <w:rPr>
          <w:sz w:val="21"/>
          <w:szCs w:val="21"/>
        </w:rPr>
      </w:pPr>
      <w:r>
        <w:rPr>
          <w:sz w:val="21"/>
          <w:szCs w:val="21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>
      <w:pPr>
        <w:pStyle w:val="ConsPlusNormal"/>
        <w:ind w:left="0" w:right="0" w:firstLine="540"/>
        <w:jc w:val="both"/>
        <w:rPr>
          <w:bCs/>
          <w:sz w:val="21"/>
          <w:szCs w:val="21"/>
        </w:rPr>
      </w:pPr>
      <w:r>
        <w:rPr>
          <w:sz w:val="21"/>
          <w:szCs w:val="21"/>
        </w:rPr>
        <w:t>- анализ исполнения бюджета МР «</w:t>
      </w:r>
      <w:r>
        <w:rPr>
          <w:bCs/>
          <w:sz w:val="21"/>
          <w:szCs w:val="21"/>
        </w:rPr>
        <w:t>Куйбышевский район» за отчетный период по доходам;</w:t>
      </w:r>
    </w:p>
    <w:p>
      <w:pPr>
        <w:pStyle w:val="ConsPlusNormal"/>
        <w:ind w:left="0" w:right="0" w:firstLine="54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ConsPlusNormal"/>
        <w:ind w:left="0" w:right="0" w:firstLine="540"/>
        <w:jc w:val="both"/>
        <w:rPr>
          <w:sz w:val="21"/>
          <w:szCs w:val="21"/>
        </w:rPr>
      </w:pPr>
      <w:r>
        <w:rPr>
          <w:sz w:val="21"/>
          <w:szCs w:val="21"/>
        </w:rPr>
        <w:t>- анализ исполнения бюджета МР «Куйбышевский район» за отчетный период по расходам;</w:t>
      </w:r>
    </w:p>
    <w:p>
      <w:pPr>
        <w:pStyle w:val="ConsPlusNormal"/>
        <w:ind w:left="0" w:right="0" w:firstLine="540"/>
        <w:jc w:val="both"/>
        <w:rPr>
          <w:sz w:val="21"/>
          <w:szCs w:val="21"/>
        </w:rPr>
      </w:pPr>
      <w:r>
        <w:rPr>
          <w:sz w:val="21"/>
          <w:szCs w:val="21"/>
        </w:rPr>
        <w:t>- анализ исполнения источников внутреннего финансирования дефицита бюджета муниципального района «</w:t>
      </w:r>
      <w:r>
        <w:rPr>
          <w:bCs/>
          <w:sz w:val="21"/>
          <w:szCs w:val="21"/>
        </w:rPr>
        <w:t>Куйбышевский</w:t>
      </w:r>
      <w:r>
        <w:rPr>
          <w:sz w:val="21"/>
          <w:szCs w:val="21"/>
        </w:rPr>
        <w:t xml:space="preserve"> район» за 1полугодие 2020года;</w:t>
      </w:r>
    </w:p>
    <w:p>
      <w:pPr>
        <w:pStyle w:val="ConsPlusNormal"/>
        <w:ind w:left="0" w:right="0" w:firstLine="540"/>
        <w:jc w:val="both"/>
        <w:rPr>
          <w:sz w:val="21"/>
          <w:szCs w:val="21"/>
        </w:rPr>
      </w:pPr>
      <w:r>
        <w:rPr>
          <w:sz w:val="21"/>
          <w:szCs w:val="21"/>
        </w:rPr>
        <w:t>- анализ исполнения бюджета МР «</w:t>
      </w:r>
      <w:r>
        <w:rPr>
          <w:bCs/>
          <w:sz w:val="21"/>
          <w:szCs w:val="21"/>
        </w:rPr>
        <w:t>Куйбышевский</w:t>
      </w:r>
      <w:r>
        <w:rPr>
          <w:sz w:val="21"/>
          <w:szCs w:val="21"/>
        </w:rPr>
        <w:t xml:space="preserve"> район» за отчетный период по целевым статьям (государственным программам и непрограммным направлениям деятельности) расходов бюджетов за 1 полугодие  2021года.</w:t>
      </w:r>
    </w:p>
    <w:p>
      <w:pPr>
        <w:pStyle w:val="Normal"/>
        <w:ind w:left="0" w:right="0" w:firstLine="540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</w:r>
    </w:p>
    <w:p>
      <w:pPr>
        <w:pStyle w:val="Normal"/>
        <w:ind w:left="0" w:right="0" w:firstLine="540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Общая часть</w:t>
      </w:r>
    </w:p>
    <w:p>
      <w:pPr>
        <w:pStyle w:val="Normal"/>
        <w:ind w:left="0" w:right="0" w:firstLine="540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1"/>
          <w:szCs w:val="21"/>
        </w:rPr>
      </w:pPr>
      <w:r>
        <w:rPr>
          <w:rFonts w:cs="Times New Roman" w:ascii="Times New Roman" w:hAnsi="Times New Roman"/>
          <w:b w:val="false"/>
          <w:color w:val="000000"/>
          <w:sz w:val="21"/>
          <w:szCs w:val="21"/>
        </w:rPr>
        <w:t>Согласно требованиям пункта 5 статьи 264.2 БК РФ отчет об исполнении местного бюджета за 1 квартал ,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1"/>
          <w:szCs w:val="21"/>
        </w:rPr>
      </w:pPr>
      <w:r>
        <w:rPr>
          <w:rFonts w:cs="Times New Roman" w:ascii="Times New Roman" w:hAnsi="Times New Roman"/>
          <w:b w:val="false"/>
          <w:sz w:val="21"/>
          <w:szCs w:val="21"/>
        </w:rPr>
        <w:t xml:space="preserve"> </w:t>
      </w:r>
      <w:r>
        <w:rPr>
          <w:rFonts w:cs="Times New Roman" w:ascii="Times New Roman" w:hAnsi="Times New Roman"/>
          <w:b w:val="false"/>
          <w:color w:val="000000"/>
          <w:sz w:val="21"/>
          <w:szCs w:val="21"/>
        </w:rPr>
        <w:t>Отчет об исполнении бюджета МР « Куйбышевский район» за 1полугодие 2021года утвержден Постановлением Администрации МР «Куйбышевский район» №219 от 14 июля 2021г. и представлен в соответствии с Положением о бюджетном процессе в МР «Куйбышевский район» в Контрольно-счетный орган в   составе:</w:t>
      </w:r>
    </w:p>
    <w:p>
      <w:pPr>
        <w:pStyle w:val="Normal"/>
        <w:numPr>
          <w:ilvl w:val="0"/>
          <w:numId w:val="1"/>
        </w:numPr>
        <w:ind w:left="0" w:right="0" w:hanging="360"/>
        <w:jc w:val="both"/>
        <w:rPr>
          <w:sz w:val="21"/>
          <w:szCs w:val="21"/>
        </w:rPr>
      </w:pPr>
      <w:r>
        <w:rPr>
          <w:sz w:val="21"/>
          <w:szCs w:val="21"/>
        </w:rPr>
        <w:t>отчета об исполнении бюджета МР «Куйбышевский район» за 1полугодие 2021 года по доходам в сумме 218 503 592,14руб. и расходам в сумме 210 994 088,74 руб., в разрезе разделов функциональной бюджетной классификации Российской Федерации, с профицитом за 1 полугодие 2021 года в размере 7 509503,40 руб.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1"/>
          <w:szCs w:val="21"/>
        </w:rPr>
      </w:pPr>
      <w:r>
        <w:rPr>
          <w:rFonts w:cs="Times New Roman" w:ascii="Times New Roman" w:hAnsi="Times New Roman"/>
          <w:b w:val="false"/>
          <w:color w:val="000000"/>
          <w:sz w:val="21"/>
          <w:szCs w:val="21"/>
        </w:rPr>
        <w:t>В течение 1 полугодия 2021года в МР «Куйбышевский район» бюджетный процесс основывался на положениях Бюджетного кодекса РФ, Положении о бюджетном процессе в МР «Куйбышевский район», Уставе МР «Куйбышевский район» и других нормативных правовых актах.</w:t>
      </w:r>
    </w:p>
    <w:p>
      <w:pPr>
        <w:pStyle w:val="Normal"/>
        <w:ind w:left="0" w:right="0"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Решением Районного Собрания «О бюджете муниципального района «Куйбышевский район» на 2021год и плановый период 2022-2023 годов» № 37    от 24.12.2020г. утвержден бюджет МР «Куйбышевский район» на 2021год. </w:t>
      </w:r>
    </w:p>
    <w:p>
      <w:pPr>
        <w:pStyle w:val="Normal"/>
        <w:ind w:left="0" w:right="0"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3">
        <w:r>
          <w:rPr>
            <w:rStyle w:val="Style14"/>
            <w:iCs/>
            <w:sz w:val="21"/>
            <w:szCs w:val="21"/>
            <w:u w:val="none"/>
          </w:rPr>
          <w:t>ст. 184.1, «Бюджетного кодекса РФ</w:t>
        </w:r>
      </w:hyperlink>
      <w:r>
        <w:rPr>
          <w:sz w:val="21"/>
          <w:szCs w:val="21"/>
        </w:rPr>
        <w:t>.</w:t>
      </w:r>
    </w:p>
    <w:p>
      <w:pPr>
        <w:pStyle w:val="ConsPlusNormal"/>
        <w:ind w:left="0" w:right="0"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Подготовленное заключение на отчет об исполнении бюджета за 1 полугодие 2021 года МР «Куйбышевский район» на основании данных внешней проверки бюджетной отчетности главных администраторов бюджетных средств представляется Контрольно-счетным органом МР «Куйбышевский район» в администрацию МР «Куйбышевский район». </w:t>
      </w:r>
    </w:p>
    <w:p>
      <w:pPr>
        <w:pStyle w:val="Normal"/>
        <w:ind w:left="0" w:right="0"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Для проверки предоставлены следующие документы: </w:t>
      </w:r>
    </w:p>
    <w:p>
      <w:pPr>
        <w:pStyle w:val="Normal"/>
        <w:ind w:left="0" w:right="0" w:firstLine="540"/>
        <w:jc w:val="both"/>
        <w:rPr>
          <w:sz w:val="21"/>
          <w:szCs w:val="21"/>
        </w:rPr>
      </w:pPr>
      <w:r>
        <w:rPr>
          <w:sz w:val="21"/>
          <w:szCs w:val="21"/>
        </w:rPr>
        <w:t>- Постановление об исполнении бюджета муниципального района «Куйбышевский район» за 1 полугодие  2021 года;</w:t>
      </w:r>
    </w:p>
    <w:p>
      <w:pPr>
        <w:pStyle w:val="Normal"/>
        <w:ind w:left="0" w:right="0" w:firstLine="540"/>
        <w:jc w:val="both"/>
        <w:rPr>
          <w:sz w:val="21"/>
          <w:szCs w:val="21"/>
        </w:rPr>
      </w:pPr>
      <w:r>
        <w:rPr>
          <w:sz w:val="21"/>
          <w:szCs w:val="21"/>
        </w:rPr>
        <w:t>- приложение № 1 «Доходы бюджета по  муниципальному району «Куйбышевский район» за 1 полугодие 2021года»;</w:t>
      </w:r>
    </w:p>
    <w:p>
      <w:pPr>
        <w:pStyle w:val="Normal"/>
        <w:ind w:left="0" w:right="0" w:firstLine="540"/>
        <w:jc w:val="both"/>
        <w:rPr>
          <w:sz w:val="21"/>
          <w:szCs w:val="21"/>
        </w:rPr>
      </w:pPr>
      <w:r>
        <w:rPr>
          <w:sz w:val="21"/>
          <w:szCs w:val="21"/>
        </w:rPr>
        <w:t>- приложение № 2 «Ведомственная структура расходов бюджета муниципального района «Куйбышевский район» за 1 полугодие 2021года»</w:t>
      </w:r>
    </w:p>
    <w:p>
      <w:pPr>
        <w:pStyle w:val="Normal"/>
        <w:ind w:left="0" w:right="0" w:firstLine="540"/>
        <w:jc w:val="both"/>
        <w:rPr>
          <w:sz w:val="21"/>
          <w:szCs w:val="21"/>
        </w:rPr>
      </w:pPr>
      <w:r>
        <w:rPr>
          <w:sz w:val="21"/>
          <w:szCs w:val="21"/>
        </w:rPr>
        <w:t>- приложение  № 3 «Источники финансирования дефицита бюджета МР « Куйбышевский район» за 1 полугодие 2021г.</w:t>
      </w:r>
    </w:p>
    <w:p>
      <w:pPr>
        <w:pStyle w:val="Normal"/>
        <w:ind w:left="0" w:right="0" w:firstLine="540"/>
        <w:jc w:val="both"/>
        <w:rPr>
          <w:sz w:val="21"/>
          <w:szCs w:val="21"/>
        </w:rPr>
      </w:pPr>
      <w:r>
        <w:rPr>
          <w:sz w:val="21"/>
          <w:szCs w:val="21"/>
        </w:rPr>
        <w:t>- приложение № 4  Отчет об использовании резервного фонда администрации МР «Куйбышевский район» за 1полугодие 2021г.</w:t>
      </w:r>
    </w:p>
    <w:p>
      <w:pPr>
        <w:pStyle w:val="Normal"/>
        <w:ind w:left="0" w:right="0" w:firstLine="540"/>
        <w:jc w:val="both"/>
        <w:rPr>
          <w:sz w:val="21"/>
          <w:szCs w:val="21"/>
        </w:rPr>
      </w:pPr>
      <w:r>
        <w:rPr>
          <w:sz w:val="21"/>
          <w:szCs w:val="21"/>
        </w:rPr>
        <w:t>- приложение № 5 «отчет об использовании резервного фонда по предупреждению и ликвидации чрезвычайных ситуаций администрации МР « Куйбышевский район» за 1 полугодие 2021г.</w:t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b/>
          <w:sz w:val="21"/>
          <w:szCs w:val="21"/>
        </w:rPr>
      </w:pPr>
      <w:r>
        <w:rPr>
          <w:rFonts w:cs="Times New Roman" w:ascii="Times New Roman" w:hAnsi="Times New Roman"/>
          <w:b/>
          <w:sz w:val="21"/>
          <w:szCs w:val="21"/>
        </w:rPr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b/>
          <w:sz w:val="21"/>
          <w:szCs w:val="21"/>
        </w:rPr>
      </w:pPr>
      <w:r>
        <w:rPr>
          <w:rFonts w:cs="Times New Roman" w:ascii="Times New Roman" w:hAnsi="Times New Roman"/>
          <w:b/>
          <w:sz w:val="21"/>
          <w:szCs w:val="21"/>
        </w:rPr>
        <w:t xml:space="preserve">Соответствие нормативно-правовой основы </w:t>
      </w:r>
      <w:r>
        <w:rPr>
          <w:rFonts w:cs="Times New Roman" w:ascii="Times New Roman" w:hAnsi="Times New Roman"/>
          <w:b/>
          <w:bCs/>
          <w:sz w:val="21"/>
          <w:szCs w:val="21"/>
        </w:rPr>
        <w:t>МР «</w:t>
      </w:r>
      <w:r>
        <w:rPr>
          <w:rFonts w:cs="Times New Roman" w:ascii="Times New Roman" w:hAnsi="Times New Roman"/>
          <w:b/>
          <w:sz w:val="21"/>
          <w:szCs w:val="21"/>
        </w:rPr>
        <w:t>Куйбышевский</w:t>
      </w:r>
      <w:r>
        <w:rPr>
          <w:rFonts w:cs="Times New Roman" w:ascii="Times New Roman" w:hAnsi="Times New Roman"/>
          <w:b/>
          <w:bCs/>
          <w:sz w:val="21"/>
          <w:szCs w:val="21"/>
        </w:rPr>
        <w:t xml:space="preserve"> район» </w:t>
      </w:r>
      <w:r>
        <w:rPr>
          <w:rFonts w:cs="Times New Roman" w:ascii="Times New Roman" w:hAnsi="Times New Roman"/>
          <w:b/>
          <w:sz w:val="21"/>
          <w:szCs w:val="21"/>
        </w:rPr>
        <w:t>бюджетному законодательству федерального и регионального уровней.</w:t>
      </w:r>
    </w:p>
    <w:p>
      <w:pPr>
        <w:pStyle w:val="ConsPlusNonformat"/>
        <w:ind w:left="0" w:right="0" w:hanging="0"/>
        <w:jc w:val="both"/>
        <w:rPr>
          <w:rFonts w:cs="Times New Roman" w:ascii="Times New Roman" w:hAnsi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 xml:space="preserve">Проведенным анализом соответствия нормативно-правовой основы МР «Куйбышевский район»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cs="Times New Roman" w:ascii="Times New Roman" w:hAnsi="Times New Roman"/>
          <w:bCs/>
          <w:sz w:val="21"/>
          <w:szCs w:val="21"/>
        </w:rPr>
        <w:t>МР «</w:t>
      </w:r>
      <w:r>
        <w:rPr>
          <w:rFonts w:cs="Times New Roman" w:ascii="Times New Roman" w:hAnsi="Times New Roman"/>
          <w:sz w:val="21"/>
          <w:szCs w:val="21"/>
        </w:rPr>
        <w:t>Куйбышевский</w:t>
      </w:r>
      <w:r>
        <w:rPr>
          <w:rFonts w:cs="Times New Roman" w:ascii="Times New Roman" w:hAnsi="Times New Roman"/>
          <w:bCs/>
          <w:sz w:val="21"/>
          <w:szCs w:val="21"/>
        </w:rPr>
        <w:t xml:space="preserve"> район» </w:t>
      </w:r>
      <w:r>
        <w:rPr>
          <w:rFonts w:cs="Times New Roman" w:ascii="Times New Roman" w:hAnsi="Times New Roman"/>
          <w:sz w:val="21"/>
          <w:szCs w:val="21"/>
        </w:rPr>
        <w:t xml:space="preserve">на момент Проверки нарушений не установлено. </w:t>
      </w:r>
    </w:p>
    <w:p>
      <w:pPr>
        <w:pStyle w:val="ConsPlusNormal"/>
        <w:ind w:left="0" w:right="0"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</w:r>
    </w:p>
    <w:p>
      <w:pPr>
        <w:pStyle w:val="ConsPlusNormal"/>
        <w:ind w:left="0" w:right="0"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Соответствие отчета требованиям нормативных правовых актов по составу, содержанию и срокам представления.</w:t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 xml:space="preserve">Отчет и иные документы, подлежащие представлению в КСО, представлены 19 июля 2021 года, или в срок представления Отчета для подготовки заключения на него, установленный </w:t>
      </w:r>
      <w:hyperlink r:id="rId4">
        <w:r>
          <w:rPr>
            <w:rStyle w:val="Style14"/>
            <w:rFonts w:cs="Times New Roman" w:ascii="Times New Roman" w:hAnsi="Times New Roman"/>
            <w:iCs/>
            <w:sz w:val="21"/>
            <w:szCs w:val="21"/>
            <w:u w:val="none"/>
          </w:rPr>
          <w:t xml:space="preserve">  Положением о бюджетном процессе в муниципальном районе «</w:t>
        </w:r>
      </w:hyperlink>
      <w:hyperlink r:id="rId5">
        <w:r>
          <w:rPr>
            <w:rStyle w:val="Style14"/>
            <w:rFonts w:cs="Times New Roman" w:ascii="Times New Roman" w:hAnsi="Times New Roman"/>
            <w:sz w:val="21"/>
            <w:szCs w:val="21"/>
          </w:rPr>
          <w:t>Куйбышевский</w:t>
        </w:r>
      </w:hyperlink>
      <w:hyperlink r:id="rId6">
        <w:r>
          <w:rPr>
            <w:rStyle w:val="Style14"/>
            <w:rFonts w:cs="Times New Roman" w:ascii="Times New Roman" w:hAnsi="Times New Roman"/>
            <w:iCs/>
            <w:sz w:val="21"/>
            <w:szCs w:val="21"/>
            <w:u w:val="none"/>
          </w:rPr>
          <w:t xml:space="preserve"> район»</w:t>
        </w:r>
      </w:hyperlink>
      <w:r>
        <w:rPr>
          <w:rFonts w:cs="Times New Roman" w:ascii="Times New Roman" w:hAnsi="Times New Roman"/>
          <w:sz w:val="21"/>
          <w:szCs w:val="21"/>
        </w:rPr>
        <w:t xml:space="preserve"> (утв. решением Районного Собрания от 22.10.2007 № 239 (с изм. и доп.)) (в течение 45 дней после окончания отчетного периода). </w:t>
      </w:r>
    </w:p>
    <w:p>
      <w:pPr>
        <w:pStyle w:val="ConsPlusNormal"/>
        <w:ind w:left="0" w:right="0"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</w:r>
    </w:p>
    <w:p>
      <w:pPr>
        <w:pStyle w:val="ConsPlusNormal"/>
        <w:ind w:left="0" w:right="0"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>
      <w:pPr>
        <w:pStyle w:val="ConsPlusNormal"/>
        <w:ind w:left="0" w:right="0" w:firstLine="540"/>
        <w:jc w:val="both"/>
        <w:rPr>
          <w:bCs/>
          <w:sz w:val="21"/>
          <w:szCs w:val="21"/>
        </w:rPr>
      </w:pPr>
      <w:r>
        <w:rPr>
          <w:bCs/>
          <w:sz w:val="21"/>
          <w:szCs w:val="21"/>
        </w:rPr>
        <w:t>Постановлением об утверждении отчета об исполнении бюджета муниципального района «</w:t>
      </w:r>
      <w:r>
        <w:rPr>
          <w:sz w:val="21"/>
          <w:szCs w:val="21"/>
        </w:rPr>
        <w:t>Куйбышевский</w:t>
      </w:r>
      <w:r>
        <w:rPr>
          <w:bCs/>
          <w:sz w:val="21"/>
          <w:szCs w:val="21"/>
        </w:rPr>
        <w:t xml:space="preserve"> район» за 1 полугодие 2021года (с изменениями и дополнениями), утверждается отчет об исполнении бюджета муниципального района «</w:t>
      </w:r>
      <w:r>
        <w:rPr>
          <w:sz w:val="21"/>
          <w:szCs w:val="21"/>
        </w:rPr>
        <w:t>Куйбышевский</w:t>
      </w:r>
      <w:r>
        <w:rPr>
          <w:bCs/>
          <w:sz w:val="21"/>
          <w:szCs w:val="21"/>
        </w:rPr>
        <w:t xml:space="preserve"> район» за 1 полугодие 2021 года </w:t>
      </w:r>
      <w:r>
        <w:rPr>
          <w:b/>
          <w:bCs/>
          <w:sz w:val="21"/>
          <w:szCs w:val="21"/>
        </w:rPr>
        <w:t>по доходам</w:t>
      </w:r>
      <w:r>
        <w:rPr>
          <w:bCs/>
          <w:sz w:val="21"/>
          <w:szCs w:val="21"/>
        </w:rPr>
        <w:t xml:space="preserve"> в сумме – 218 503 592,14 рублей, </w:t>
      </w:r>
      <w:r>
        <w:rPr>
          <w:b/>
          <w:bCs/>
          <w:sz w:val="21"/>
          <w:szCs w:val="21"/>
        </w:rPr>
        <w:t>расходам</w:t>
      </w:r>
      <w:r>
        <w:rPr>
          <w:bCs/>
          <w:sz w:val="21"/>
          <w:szCs w:val="21"/>
        </w:rPr>
        <w:t xml:space="preserve"> в сумме – 210 994 088,74  рублей, </w:t>
      </w:r>
      <w:r>
        <w:rPr>
          <w:b/>
          <w:bCs/>
          <w:sz w:val="21"/>
          <w:szCs w:val="21"/>
        </w:rPr>
        <w:t xml:space="preserve">с профицитом </w:t>
      </w:r>
      <w:r>
        <w:rPr>
          <w:bCs/>
          <w:sz w:val="21"/>
          <w:szCs w:val="21"/>
        </w:rPr>
        <w:t xml:space="preserve">- 7 509503,40  рублей. </w:t>
      </w:r>
    </w:p>
    <w:p>
      <w:pPr>
        <w:pStyle w:val="Normal"/>
        <w:ind w:left="0" w:right="0"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Показатели проекта Решения об исполнении бюджета муниципального образования за отчетный период тождественны показателям, отраженным в Отчете. </w:t>
      </w:r>
    </w:p>
    <w:p>
      <w:pPr>
        <w:pStyle w:val="Normal"/>
        <w:ind w:left="0" w:right="0"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Показатели приложений №№1, 2, 3, 4, 5 к Проекту Решения соответствуют показателям Постановления администрации МР «Куйбышевский район» № 219 от </w:t>
      </w:r>
      <w:r>
        <w:rPr>
          <w:rFonts w:cs="Times New Roman" w:ascii="Times New Roman" w:hAnsi="Times New Roman"/>
          <w:sz w:val="21"/>
          <w:szCs w:val="21"/>
        </w:rPr>
        <w:t>14 июля</w:t>
      </w:r>
      <w:r>
        <w:rPr>
          <w:sz w:val="21"/>
          <w:szCs w:val="21"/>
        </w:rPr>
        <w:t xml:space="preserve"> 2021 года «Об исполнении бюджета МР «Куйбышевский район» за 1 </w:t>
      </w:r>
      <w:r>
        <w:rPr>
          <w:bCs/>
          <w:sz w:val="21"/>
          <w:szCs w:val="21"/>
        </w:rPr>
        <w:t>полугодие</w:t>
      </w:r>
      <w:r>
        <w:rPr>
          <w:sz w:val="21"/>
          <w:szCs w:val="21"/>
        </w:rPr>
        <w:t xml:space="preserve"> 2020 года. </w:t>
      </w:r>
    </w:p>
    <w:p>
      <w:pPr>
        <w:pStyle w:val="Normal"/>
        <w:ind w:left="0" w:right="0" w:firstLine="54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ConsPlusNormal"/>
        <w:ind w:left="0" w:right="0"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Анализ исполнения бюджета МР «Куйбышевский район» за отчетный период по доходам.</w:t>
      </w:r>
    </w:p>
    <w:p>
      <w:pPr>
        <w:pStyle w:val="Normal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Согласно отчетным данным бюджет по доходам исполнен на 01.07.2021 года в размере – </w:t>
      </w:r>
      <w:r>
        <w:rPr>
          <w:bCs/>
          <w:sz w:val="21"/>
          <w:szCs w:val="21"/>
        </w:rPr>
        <w:t>218 503 592,14</w:t>
      </w:r>
      <w:r>
        <w:rPr>
          <w:b/>
          <w:bCs/>
          <w:sz w:val="21"/>
          <w:szCs w:val="21"/>
        </w:rPr>
        <w:t xml:space="preserve"> </w:t>
      </w:r>
      <w:r>
        <w:rPr>
          <w:sz w:val="21"/>
          <w:szCs w:val="21"/>
        </w:rPr>
        <w:t xml:space="preserve">рублей или 51,8 % к утвержденным назначениям (413 090 047,23 руб.) </w:t>
      </w:r>
    </w:p>
    <w:p>
      <w:pPr>
        <w:pStyle w:val="Normal"/>
        <w:ind w:left="0" w:right="0" w:firstLine="54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ind w:left="0" w:right="0" w:firstLine="540"/>
        <w:jc w:val="both"/>
        <w:rPr>
          <w:sz w:val="21"/>
          <w:szCs w:val="21"/>
        </w:rPr>
      </w:pPr>
      <w:r>
        <w:rPr>
          <w:sz w:val="21"/>
          <w:szCs w:val="21"/>
        </w:rPr>
      </w:r>
    </w:p>
    <w:tbl>
      <w:tblPr>
        <w:jc w:val="left"/>
        <w:tblInd w:w="94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6"/>
        <w:gridCol w:w="1662"/>
      </w:tblGrid>
      <w:tr>
        <w:trPr>
          <w:trHeight w:val="391" w:hRule="atLeast"/>
          <w:cantSplit w:val="false"/>
        </w:trPr>
        <w:tc>
          <w:tcPr>
            <w:tcW w:w="9778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Исполнение доходов бюджета муниципального района «</w:t>
            </w:r>
            <w:r>
              <w:rPr>
                <w:b/>
                <w:sz w:val="21"/>
                <w:szCs w:val="21"/>
              </w:rPr>
              <w:t>Куйбышевский</w:t>
            </w:r>
            <w:r>
              <w:rPr>
                <w:b/>
                <w:bCs/>
                <w:color w:val="000000"/>
                <w:sz w:val="21"/>
                <w:szCs w:val="21"/>
              </w:rPr>
              <w:t xml:space="preserve"> район» за 1полугодие  2020 года</w:t>
            </w:r>
          </w:p>
        </w:tc>
      </w:tr>
      <w:tr>
        <w:trPr>
          <w:trHeight w:val="255" w:hRule="atLeast"/>
          <w:cantSplit w:val="false"/>
        </w:trPr>
        <w:tc>
          <w:tcPr>
            <w:tcW w:w="9778" w:type="dxa"/>
            <w:gridSpan w:val="2"/>
            <w:tcBorders>
              <w:top w:val="nil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vAlign w:val="bottom"/>
          </w:tcPr>
          <w:p>
            <w:pPr>
              <w:pStyle w:val="Normal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(руб.)</w:t>
            </w:r>
          </w:p>
        </w:tc>
      </w:tr>
      <w:tr>
        <w:trPr>
          <w:trHeight w:val="600" w:hRule="atLeast"/>
          <w:cantSplit w:val="false"/>
        </w:trPr>
        <w:tc>
          <w:tcPr>
            <w:tcW w:w="811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Исполнено</w:t>
            </w:r>
          </w:p>
        </w:tc>
      </w:tr>
      <w:tr>
        <w:trPr>
          <w:trHeight w:val="276" w:hRule="atLeast"/>
          <w:cantSplit w:val="false"/>
        </w:trPr>
        <w:tc>
          <w:tcPr>
            <w:tcW w:w="811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6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00" w:hRule="atLeast"/>
          <w:cantSplit w:val="false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</w:tr>
      <w:tr>
        <w:trPr>
          <w:trHeight w:val="23" w:hRule="atLeast"/>
          <w:cantSplit w:val="false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jc w:val="right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 xml:space="preserve">218 503 592,14 </w:t>
            </w:r>
          </w:p>
        </w:tc>
      </w:tr>
      <w:tr>
        <w:trPr>
          <w:trHeight w:val="200" w:hRule="atLeast"/>
          <w:cantSplit w:val="false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Утвержденный общий объем на 2021. Решение Районного Собрания «О бюджете муниципального района «</w:t>
            </w:r>
            <w:r>
              <w:rPr>
                <w:bCs/>
                <w:sz w:val="21"/>
                <w:szCs w:val="21"/>
              </w:rPr>
              <w:t xml:space="preserve">Куйбышевский </w:t>
            </w:r>
            <w:r>
              <w:rPr>
                <w:color w:val="000000"/>
                <w:sz w:val="21"/>
                <w:szCs w:val="21"/>
              </w:rPr>
              <w:t>район» на 2021год и плановый период 2022-2023годов» №  37 от 24.12.2020г (с изм. и доп.)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478 570 375,40</w:t>
            </w:r>
          </w:p>
        </w:tc>
      </w:tr>
      <w:tr>
        <w:trPr>
          <w:trHeight w:val="141" w:hRule="atLeast"/>
          <w:cantSplit w:val="false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% исполнения к 2020году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45,7</w:t>
            </w:r>
          </w:p>
        </w:tc>
      </w:tr>
    </w:tbl>
    <w:p>
      <w:pPr>
        <w:pStyle w:val="ConsPlusNormal"/>
        <w:ind w:left="0" w:right="0"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 </w:t>
      </w:r>
    </w:p>
    <w:p>
      <w:pPr>
        <w:pStyle w:val="ConsPlusNormal"/>
        <w:ind w:left="0" w:right="0" w:firstLine="540"/>
        <w:jc w:val="both"/>
        <w:rPr>
          <w:bCs/>
          <w:color w:val="000000"/>
          <w:sz w:val="21"/>
          <w:szCs w:val="21"/>
        </w:rPr>
      </w:pPr>
      <w:r>
        <w:rPr>
          <w:sz w:val="21"/>
          <w:szCs w:val="21"/>
        </w:rPr>
        <w:t>Исполнение доходов бюджета муниципального района «</w:t>
      </w:r>
      <w:r>
        <w:rPr>
          <w:bCs/>
          <w:sz w:val="21"/>
          <w:szCs w:val="21"/>
        </w:rPr>
        <w:t>Куйбышевский</w:t>
      </w:r>
      <w:r>
        <w:rPr>
          <w:sz w:val="21"/>
          <w:szCs w:val="21"/>
        </w:rPr>
        <w:t xml:space="preserve"> район» за 1 полугодие 2021года приведено в таблице «</w:t>
      </w:r>
      <w:r>
        <w:rPr>
          <w:bCs/>
          <w:color w:val="000000"/>
          <w:sz w:val="21"/>
          <w:szCs w:val="21"/>
        </w:rPr>
        <w:t>Исполнение доходов бюджета»</w:t>
      </w:r>
    </w:p>
    <w:p>
      <w:pPr>
        <w:pStyle w:val="ConsPlusNormal"/>
        <w:ind w:left="0" w:right="0" w:firstLine="540"/>
        <w:jc w:val="both"/>
        <w:rPr>
          <w:bCs/>
          <w:color w:val="000000"/>
          <w:sz w:val="21"/>
          <w:szCs w:val="21"/>
        </w:rPr>
      </w:pPr>
      <w:r>
        <w:rPr>
          <w:bCs/>
          <w:color w:val="000000"/>
          <w:sz w:val="21"/>
          <w:szCs w:val="21"/>
        </w:rPr>
      </w:r>
    </w:p>
    <w:tbl>
      <w:tblPr>
        <w:jc w:val="left"/>
        <w:tblInd w:w="94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6"/>
        <w:gridCol w:w="1662"/>
      </w:tblGrid>
      <w:tr>
        <w:trPr>
          <w:trHeight w:val="253" w:hRule="atLeast"/>
          <w:cantSplit w:val="false"/>
        </w:trPr>
        <w:tc>
          <w:tcPr>
            <w:tcW w:w="9778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 xml:space="preserve">Исполнение доходов бюджета </w:t>
            </w:r>
          </w:p>
        </w:tc>
      </w:tr>
      <w:tr>
        <w:trPr>
          <w:trHeight w:val="255" w:hRule="atLeast"/>
          <w:cantSplit w:val="false"/>
        </w:trPr>
        <w:tc>
          <w:tcPr>
            <w:tcW w:w="9778" w:type="dxa"/>
            <w:gridSpan w:val="2"/>
            <w:tcBorders>
              <w:top w:val="nil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vAlign w:val="bottom"/>
          </w:tcPr>
          <w:p>
            <w:pPr>
              <w:pStyle w:val="Normal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(руб.)</w:t>
            </w:r>
          </w:p>
        </w:tc>
      </w:tr>
      <w:tr>
        <w:trPr>
          <w:trHeight w:val="230" w:hRule="atLeast"/>
          <w:cantSplit w:val="false"/>
        </w:trPr>
        <w:tc>
          <w:tcPr>
            <w:tcW w:w="811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Исполнено</w:t>
            </w:r>
          </w:p>
        </w:tc>
      </w:tr>
      <w:tr>
        <w:trPr>
          <w:trHeight w:val="230" w:hRule="atLeast"/>
          <w:cantSplit w:val="false"/>
        </w:trPr>
        <w:tc>
          <w:tcPr>
            <w:tcW w:w="811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6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" w:hRule="atLeast"/>
          <w:cantSplit w:val="false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</w:tr>
      <w:tr>
        <w:trPr>
          <w:trHeight w:val="23" w:hRule="atLeast"/>
          <w:cantSplit w:val="false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00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</w:t>
            </w:r>
            <w:r>
              <w:rPr>
                <w:color w:val="000000"/>
                <w:sz w:val="21"/>
                <w:szCs w:val="21"/>
              </w:rPr>
              <w:t>НАЛОГОВЫЕ И НЕНАЛОГОВЫЕ ДОХОДЫ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00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38 373949,23</w:t>
            </w:r>
          </w:p>
        </w:tc>
      </w:tr>
      <w:tr>
        <w:trPr>
          <w:trHeight w:val="23" w:hRule="atLeast"/>
          <w:cantSplit w:val="false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</w:t>
            </w:r>
            <w:r>
              <w:rPr>
                <w:color w:val="000000"/>
                <w:sz w:val="21"/>
                <w:szCs w:val="21"/>
              </w:rPr>
              <w:t>НАЛОГИ НА ПРИБЫЛЬ, ДОХОДЫ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26 295442,85</w:t>
            </w:r>
          </w:p>
        </w:tc>
      </w:tr>
      <w:tr>
        <w:trPr>
          <w:trHeight w:val="23" w:hRule="atLeast"/>
          <w:cantSplit w:val="false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</w:t>
            </w:r>
            <w:r>
              <w:rPr>
                <w:color w:val="000000"/>
                <w:sz w:val="21"/>
                <w:szCs w:val="21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5 160 159,22</w:t>
            </w:r>
          </w:p>
        </w:tc>
      </w:tr>
      <w:tr>
        <w:trPr>
          <w:trHeight w:val="23" w:hRule="atLeast"/>
          <w:cantSplit w:val="false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</w:t>
            </w:r>
            <w:r>
              <w:rPr>
                <w:color w:val="000000"/>
                <w:sz w:val="21"/>
                <w:szCs w:val="21"/>
              </w:rPr>
              <w:t>НАЛОГИ НА СОВОКУПНЫЙ ДОХОД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1 888 788,24</w:t>
            </w:r>
          </w:p>
        </w:tc>
      </w:tr>
      <w:tr>
        <w:trPr>
          <w:trHeight w:val="23" w:hRule="atLeast"/>
          <w:cantSplit w:val="false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</w:t>
            </w:r>
            <w:r>
              <w:rPr>
                <w:color w:val="000000"/>
                <w:sz w:val="21"/>
                <w:szCs w:val="21"/>
              </w:rPr>
              <w:t>НАЛОГИ НА ИМУЩЕСТВО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614 220,05</w:t>
            </w:r>
          </w:p>
        </w:tc>
      </w:tr>
      <w:tr>
        <w:trPr>
          <w:trHeight w:val="23" w:hRule="atLeast"/>
          <w:cantSplit w:val="false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</w:t>
            </w:r>
            <w:r>
              <w:rPr>
                <w:color w:val="000000"/>
                <w:sz w:val="21"/>
                <w:szCs w:val="21"/>
              </w:rPr>
              <w:t>ГОСУДАРСТВЕННАЯ ПОШЛИНА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217 980,89</w:t>
            </w:r>
          </w:p>
        </w:tc>
      </w:tr>
      <w:tr>
        <w:trPr>
          <w:trHeight w:val="23" w:hRule="atLeast"/>
          <w:cantSplit w:val="false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</w:t>
            </w:r>
            <w:r>
              <w:rPr>
                <w:color w:val="000000"/>
                <w:sz w:val="21"/>
                <w:szCs w:val="21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616429,06</w:t>
            </w:r>
          </w:p>
        </w:tc>
      </w:tr>
      <w:tr>
        <w:trPr>
          <w:trHeight w:val="23" w:hRule="atLeast"/>
          <w:cantSplit w:val="false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</w:t>
            </w:r>
            <w:r>
              <w:rPr>
                <w:color w:val="000000"/>
                <w:sz w:val="21"/>
                <w:szCs w:val="21"/>
              </w:rPr>
              <w:t>ПЛАТЕЖИ ПРИ ПОЛЬЗОВАНИИ ПРИРОДНЫМИ РЕСУРСАМИ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116872,51</w:t>
            </w:r>
          </w:p>
        </w:tc>
      </w:tr>
      <w:tr>
        <w:trPr>
          <w:trHeight w:val="23" w:hRule="atLeast"/>
          <w:cantSplit w:val="false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</w:t>
            </w:r>
            <w:r>
              <w:rPr>
                <w:color w:val="000000"/>
                <w:sz w:val="21"/>
                <w:szCs w:val="21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1 974 121,31</w:t>
            </w:r>
          </w:p>
        </w:tc>
      </w:tr>
      <w:tr>
        <w:trPr>
          <w:trHeight w:val="23" w:hRule="atLeast"/>
          <w:cantSplit w:val="false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</w:t>
            </w:r>
            <w:r>
              <w:rPr>
                <w:color w:val="000000"/>
                <w:sz w:val="21"/>
                <w:szCs w:val="21"/>
              </w:rPr>
              <w:t>ДОХОДЫ ОТ ПРОДАЖИ МАТЕРИАЛЬНЫХ И НЕМАТЕРИАЛЬНЫХ АКТИВОВ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1 125354,59</w:t>
            </w:r>
          </w:p>
        </w:tc>
      </w:tr>
      <w:tr>
        <w:trPr>
          <w:trHeight w:val="23" w:hRule="atLeast"/>
          <w:cantSplit w:val="false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</w:t>
            </w:r>
            <w:r>
              <w:rPr>
                <w:color w:val="000000"/>
                <w:sz w:val="21"/>
                <w:szCs w:val="21"/>
              </w:rPr>
              <w:t>ШТРАФЫ, САНКЦИИ, ВОЗМЕЩЕНИЕ УЩЕРБА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323 365,87</w:t>
            </w:r>
          </w:p>
        </w:tc>
      </w:tr>
      <w:tr>
        <w:trPr>
          <w:trHeight w:val="23" w:hRule="atLeast"/>
          <w:cantSplit w:val="false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</w:t>
            </w:r>
            <w:r>
              <w:rPr>
                <w:color w:val="000000"/>
                <w:sz w:val="21"/>
                <w:szCs w:val="21"/>
              </w:rPr>
              <w:t>ПРОЧИЕ НЕНАЛОГОВЫЕ ДОХОДЫ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29 154,82</w:t>
            </w:r>
          </w:p>
        </w:tc>
      </w:tr>
      <w:tr>
        <w:trPr>
          <w:trHeight w:val="23" w:hRule="atLeast"/>
          <w:cantSplit w:val="false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00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</w:t>
            </w:r>
            <w:r>
              <w:rPr>
                <w:color w:val="000000"/>
                <w:sz w:val="21"/>
                <w:szCs w:val="21"/>
              </w:rPr>
              <w:t>БЕЗВОЗМЕЗДНЫЕ ПОСТУПЛЕНИЯ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00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180 129 642,91</w:t>
            </w:r>
          </w:p>
        </w:tc>
      </w:tr>
      <w:tr>
        <w:trPr>
          <w:trHeight w:val="23" w:hRule="atLeast"/>
          <w:cantSplit w:val="false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218 503 592,14</w:t>
            </w:r>
          </w:p>
        </w:tc>
      </w:tr>
    </w:tbl>
    <w:p>
      <w:pPr>
        <w:pStyle w:val="ConsPlusNormal"/>
        <w:ind w:left="0" w:right="0"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</w:r>
    </w:p>
    <w:p>
      <w:pPr>
        <w:pStyle w:val="ConsPlusNormal"/>
        <w:ind w:left="0" w:right="0"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Анализ исполнения бюджета МР «</w:t>
      </w:r>
      <w:r>
        <w:rPr>
          <w:b/>
          <w:bCs/>
          <w:sz w:val="21"/>
          <w:szCs w:val="21"/>
        </w:rPr>
        <w:t>Куйбышевский</w:t>
      </w:r>
      <w:r>
        <w:rPr>
          <w:b/>
          <w:sz w:val="21"/>
          <w:szCs w:val="21"/>
        </w:rPr>
        <w:t xml:space="preserve"> район» за отчетный период по расходам. </w:t>
      </w:r>
    </w:p>
    <w:p>
      <w:pPr>
        <w:pStyle w:val="ConsPlusNormal"/>
        <w:ind w:left="0" w:right="0"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По расходам исполнение на 01.07.2021год составило – </w:t>
      </w:r>
      <w:r>
        <w:rPr>
          <w:bCs/>
          <w:sz w:val="21"/>
          <w:szCs w:val="21"/>
        </w:rPr>
        <w:t>210 994 088,74</w:t>
      </w:r>
      <w:r>
        <w:rPr>
          <w:sz w:val="21"/>
          <w:szCs w:val="21"/>
        </w:rPr>
        <w:t>руб. или 42,9 % к бюджетным ассигнованиям в соответствии с уточненной бюджетной росписью на 2021 год (</w:t>
      </w:r>
      <w:r>
        <w:rPr>
          <w:bCs/>
          <w:sz w:val="21"/>
          <w:szCs w:val="21"/>
        </w:rPr>
        <w:t>492 070 375,40</w:t>
      </w:r>
      <w:r>
        <w:rPr>
          <w:sz w:val="21"/>
          <w:szCs w:val="21"/>
        </w:rPr>
        <w:t xml:space="preserve">руб.). </w:t>
      </w:r>
    </w:p>
    <w:p>
      <w:pPr>
        <w:pStyle w:val="ConsPlusNormal"/>
        <w:ind w:left="0" w:right="0" w:firstLine="54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ConsPlusNormal"/>
        <w:ind w:left="0" w:right="0" w:firstLine="540"/>
        <w:jc w:val="both"/>
        <w:rPr>
          <w:sz w:val="21"/>
          <w:szCs w:val="21"/>
        </w:rPr>
      </w:pPr>
      <w:r>
        <w:rPr>
          <w:bCs/>
          <w:color w:val="000000"/>
          <w:sz w:val="21"/>
          <w:szCs w:val="21"/>
        </w:rPr>
        <w:t>Исполнение расходов бюджета муниципального района «</w:t>
      </w:r>
      <w:r>
        <w:rPr>
          <w:sz w:val="21"/>
          <w:szCs w:val="21"/>
        </w:rPr>
        <w:t>Куйбышевский</w:t>
      </w:r>
      <w:r>
        <w:rPr>
          <w:bCs/>
          <w:color w:val="000000"/>
          <w:sz w:val="21"/>
          <w:szCs w:val="21"/>
        </w:rPr>
        <w:t xml:space="preserve"> район» за 1 полугодие 2021 года по ведомственной структуре и в процентном исполнении к </w:t>
      </w:r>
      <w:r>
        <w:rPr>
          <w:sz w:val="21"/>
          <w:szCs w:val="21"/>
        </w:rPr>
        <w:t>бюджетным ассигнованиям в соответствии с уточненной бюджетной росписью на 2021год приведено в таблице «Исполнение расходов бюджета».</w:t>
      </w:r>
    </w:p>
    <w:p>
      <w:pPr>
        <w:pStyle w:val="ConsPlusNormal"/>
        <w:ind w:left="0" w:right="0" w:firstLine="540"/>
        <w:jc w:val="both"/>
        <w:rPr>
          <w:sz w:val="21"/>
          <w:szCs w:val="21"/>
        </w:rPr>
      </w:pPr>
      <w:r>
        <w:rPr>
          <w:sz w:val="21"/>
          <w:szCs w:val="21"/>
        </w:rPr>
      </w:r>
    </w:p>
    <w:tbl>
      <w:tblPr>
        <w:jc w:val="left"/>
        <w:tblInd w:w="94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5"/>
        <w:gridCol w:w="734"/>
        <w:gridCol w:w="2034"/>
        <w:gridCol w:w="1488"/>
        <w:gridCol w:w="718"/>
      </w:tblGrid>
      <w:tr>
        <w:trPr>
          <w:trHeight w:val="235" w:hRule="atLeast"/>
          <w:cantSplit w:val="false"/>
        </w:trPr>
        <w:tc>
          <w:tcPr>
            <w:tcW w:w="9739" w:type="dxa"/>
            <w:gridSpan w:val="5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 xml:space="preserve">Исполнение расходов бюджета </w:t>
            </w:r>
          </w:p>
        </w:tc>
      </w:tr>
      <w:tr>
        <w:trPr>
          <w:trHeight w:val="255" w:hRule="atLeast"/>
          <w:cantSplit w:val="false"/>
        </w:trPr>
        <w:tc>
          <w:tcPr>
            <w:tcW w:w="9739" w:type="dxa"/>
            <w:gridSpan w:val="5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bottom"/>
          </w:tcPr>
          <w:p>
            <w:pPr>
              <w:pStyle w:val="Normal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(рублей)</w:t>
            </w:r>
          </w:p>
        </w:tc>
      </w:tr>
      <w:tr>
        <w:trPr>
          <w:cantSplit w:val="false"/>
        </w:trPr>
        <w:tc>
          <w:tcPr>
            <w:tcW w:w="476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Наименование</w:t>
            </w:r>
          </w:p>
        </w:tc>
        <w:tc>
          <w:tcPr>
            <w:tcW w:w="7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КГРБС</w:t>
            </w:r>
          </w:p>
        </w:tc>
        <w:tc>
          <w:tcPr>
            <w:tcW w:w="20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2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Исполнено</w:t>
            </w:r>
          </w:p>
        </w:tc>
      </w:tr>
      <w:tr>
        <w:trPr>
          <w:trHeight w:val="23" w:hRule="atLeast"/>
          <w:cantSplit w:val="false"/>
        </w:trPr>
        <w:tc>
          <w:tcPr>
            <w:tcW w:w="476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3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СУММА</w:t>
            </w:r>
          </w:p>
        </w:tc>
        <w:tc>
          <w:tcPr>
            <w:tcW w:w="71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%</w:t>
            </w:r>
          </w:p>
        </w:tc>
      </w:tr>
      <w:tr>
        <w:trPr>
          <w:trHeight w:val="23" w:hRule="atLeast"/>
          <w:cantSplit w:val="false"/>
        </w:trPr>
        <w:tc>
          <w:tcPr>
            <w:tcW w:w="476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734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034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148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71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</w:tr>
      <w:tr>
        <w:trPr>
          <w:trHeight w:val="23" w:hRule="atLeast"/>
          <w:cantSplit w:val="false"/>
        </w:trPr>
        <w:tc>
          <w:tcPr>
            <w:tcW w:w="476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Финансовый отдел администрации  муниципального района «</w:t>
            </w:r>
            <w:r>
              <w:rPr>
                <w:sz w:val="21"/>
                <w:szCs w:val="21"/>
              </w:rPr>
              <w:t>Куйбышевский</w:t>
            </w:r>
            <w:r>
              <w:rPr>
                <w:color w:val="000000"/>
                <w:sz w:val="21"/>
                <w:szCs w:val="21"/>
              </w:rPr>
              <w:t xml:space="preserve"> район»</w:t>
            </w:r>
          </w:p>
        </w:tc>
        <w:tc>
          <w:tcPr>
            <w:tcW w:w="734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005</w:t>
            </w:r>
          </w:p>
        </w:tc>
        <w:tc>
          <w:tcPr>
            <w:tcW w:w="2034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50 100 615,35</w:t>
            </w:r>
          </w:p>
        </w:tc>
        <w:tc>
          <w:tcPr>
            <w:tcW w:w="148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22 654 938,23.</w:t>
            </w:r>
          </w:p>
        </w:tc>
        <w:tc>
          <w:tcPr>
            <w:tcW w:w="71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45,2</w:t>
            </w:r>
          </w:p>
        </w:tc>
      </w:tr>
      <w:tr>
        <w:trPr>
          <w:trHeight w:val="23" w:hRule="atLeast"/>
          <w:cantSplit w:val="false"/>
        </w:trPr>
        <w:tc>
          <w:tcPr>
            <w:tcW w:w="476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Отдел культуры администрации (исполнительно-распорядительного органа) муниципального района «</w:t>
            </w:r>
            <w:r>
              <w:rPr>
                <w:sz w:val="21"/>
                <w:szCs w:val="21"/>
              </w:rPr>
              <w:t>Куйбышевский</w:t>
            </w:r>
            <w:r>
              <w:rPr>
                <w:color w:val="000000"/>
                <w:sz w:val="21"/>
                <w:szCs w:val="21"/>
              </w:rPr>
              <w:t xml:space="preserve"> район»</w:t>
            </w:r>
          </w:p>
        </w:tc>
        <w:tc>
          <w:tcPr>
            <w:tcW w:w="734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056</w:t>
            </w:r>
          </w:p>
        </w:tc>
        <w:tc>
          <w:tcPr>
            <w:tcW w:w="2034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47 158 823,70</w:t>
            </w:r>
          </w:p>
        </w:tc>
        <w:tc>
          <w:tcPr>
            <w:tcW w:w="148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23 415 704,49</w:t>
            </w:r>
          </w:p>
        </w:tc>
        <w:tc>
          <w:tcPr>
            <w:tcW w:w="71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49,7</w:t>
            </w:r>
          </w:p>
        </w:tc>
      </w:tr>
      <w:tr>
        <w:trPr>
          <w:trHeight w:val="23" w:hRule="atLeast"/>
          <w:cantSplit w:val="false"/>
        </w:trPr>
        <w:tc>
          <w:tcPr>
            <w:tcW w:w="476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ОТДЕЛ ОБРАЗОВАНИЯ АДМИНИСТРАЦИИ (ИСПОЛНИТЕЛЬНО-РАСПОРЯДИТЕЛЬНЫЙ ОРГАН) МУНИЦИПАЛЬНОГО РАЙОНА «</w:t>
            </w:r>
            <w:r>
              <w:rPr>
                <w:sz w:val="21"/>
                <w:szCs w:val="21"/>
              </w:rPr>
              <w:t>Куйбышевский</w:t>
            </w:r>
            <w:r>
              <w:rPr>
                <w:color w:val="000000"/>
                <w:sz w:val="21"/>
                <w:szCs w:val="21"/>
              </w:rPr>
              <w:t xml:space="preserve"> РАЙОН «</w:t>
            </w:r>
          </w:p>
        </w:tc>
        <w:tc>
          <w:tcPr>
            <w:tcW w:w="734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075</w:t>
            </w:r>
          </w:p>
        </w:tc>
        <w:tc>
          <w:tcPr>
            <w:tcW w:w="2034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159 777 717,69</w:t>
            </w:r>
          </w:p>
        </w:tc>
        <w:tc>
          <w:tcPr>
            <w:tcW w:w="148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91 949 417,63</w:t>
            </w:r>
          </w:p>
        </w:tc>
        <w:tc>
          <w:tcPr>
            <w:tcW w:w="71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45,7</w:t>
            </w:r>
          </w:p>
        </w:tc>
      </w:tr>
      <w:tr>
        <w:trPr>
          <w:trHeight w:val="23" w:hRule="atLeast"/>
          <w:cantSplit w:val="false"/>
        </w:trPr>
        <w:tc>
          <w:tcPr>
            <w:tcW w:w="476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Администрация (исполнительно-распорядительный орган) муниципального района «</w:t>
            </w:r>
            <w:r>
              <w:rPr>
                <w:sz w:val="21"/>
                <w:szCs w:val="21"/>
              </w:rPr>
              <w:t>Куйбышевский</w:t>
            </w:r>
            <w:r>
              <w:rPr>
                <w:color w:val="000000"/>
                <w:sz w:val="21"/>
                <w:szCs w:val="21"/>
              </w:rPr>
              <w:t xml:space="preserve"> район»</w:t>
            </w:r>
          </w:p>
        </w:tc>
        <w:tc>
          <w:tcPr>
            <w:tcW w:w="734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230</w:t>
            </w:r>
          </w:p>
        </w:tc>
        <w:tc>
          <w:tcPr>
            <w:tcW w:w="2034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235 033 218,66</w:t>
            </w:r>
          </w:p>
        </w:tc>
        <w:tc>
          <w:tcPr>
            <w:tcW w:w="148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80 888 457,84</w:t>
            </w:r>
          </w:p>
        </w:tc>
        <w:tc>
          <w:tcPr>
            <w:tcW w:w="71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39,1</w:t>
            </w:r>
          </w:p>
        </w:tc>
      </w:tr>
      <w:tr>
        <w:trPr>
          <w:trHeight w:val="23" w:hRule="atLeast"/>
          <w:cantSplit w:val="false"/>
        </w:trPr>
        <w:tc>
          <w:tcPr>
            <w:tcW w:w="476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Итого</w:t>
            </w:r>
          </w:p>
        </w:tc>
        <w:tc>
          <w:tcPr>
            <w:tcW w:w="734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 </w:t>
            </w:r>
          </w:p>
        </w:tc>
        <w:tc>
          <w:tcPr>
            <w:tcW w:w="2034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ConsPlusNormal"/>
              <w:ind w:left="0" w:right="0" w:firstLine="54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492070375,40</w:t>
            </w:r>
          </w:p>
        </w:tc>
        <w:tc>
          <w:tcPr>
            <w:tcW w:w="148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ConsPlusNormal"/>
              <w:ind w:left="0" w:right="0" w:hanging="0"/>
              <w:jc w:val="both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210994088,74</w:t>
            </w:r>
          </w:p>
        </w:tc>
        <w:tc>
          <w:tcPr>
            <w:tcW w:w="71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42,9</w:t>
            </w:r>
          </w:p>
        </w:tc>
      </w:tr>
    </w:tbl>
    <w:p>
      <w:pPr>
        <w:pStyle w:val="ConsPlusNormal"/>
        <w:ind w:left="0" w:right="0"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</w:r>
    </w:p>
    <w:p>
      <w:pPr>
        <w:pStyle w:val="ConsPlusNormal"/>
        <w:ind w:left="0" w:right="0"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</w:r>
    </w:p>
    <w:p>
      <w:pPr>
        <w:pStyle w:val="ConsPlusNormal"/>
        <w:ind w:left="0" w:right="0"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Анализ</w:t>
      </w:r>
      <w:r>
        <w:rPr>
          <w:sz w:val="21"/>
          <w:szCs w:val="21"/>
        </w:rPr>
        <w:t xml:space="preserve"> </w:t>
      </w:r>
      <w:r>
        <w:rPr>
          <w:b/>
          <w:sz w:val="21"/>
          <w:szCs w:val="21"/>
        </w:rPr>
        <w:t>исполнения источников</w:t>
      </w:r>
      <w:r>
        <w:rPr>
          <w:sz w:val="21"/>
          <w:szCs w:val="21"/>
        </w:rPr>
        <w:t xml:space="preserve"> </w:t>
      </w:r>
      <w:r>
        <w:rPr>
          <w:b/>
          <w:sz w:val="21"/>
          <w:szCs w:val="21"/>
        </w:rPr>
        <w:t xml:space="preserve">внутреннего финансирования дефицита бюджета муниципального района «Куйбышевский район» за 1 </w:t>
      </w:r>
      <w:r>
        <w:rPr>
          <w:b/>
          <w:bCs/>
          <w:color w:val="000000"/>
          <w:sz w:val="21"/>
          <w:szCs w:val="21"/>
        </w:rPr>
        <w:t>полугодие</w:t>
      </w:r>
      <w:r>
        <w:rPr>
          <w:b/>
          <w:sz w:val="21"/>
          <w:szCs w:val="21"/>
        </w:rPr>
        <w:t xml:space="preserve"> 2021года.</w:t>
      </w:r>
    </w:p>
    <w:p>
      <w:pPr>
        <w:pStyle w:val="ConsPlusNormal"/>
        <w:ind w:left="0" w:right="0" w:firstLine="54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ConsPlusNormal"/>
        <w:ind w:left="0" w:right="0"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По данным Отчета об исполнении бюджета за 1 полугодие  2021года бюджет исполнен с профицитом </w:t>
      </w:r>
      <w:r>
        <w:rPr>
          <w:bCs/>
          <w:sz w:val="21"/>
          <w:szCs w:val="21"/>
        </w:rPr>
        <w:t xml:space="preserve"> 7509503,40 </w:t>
      </w:r>
      <w:r>
        <w:rPr>
          <w:sz w:val="21"/>
          <w:szCs w:val="21"/>
        </w:rPr>
        <w:t xml:space="preserve"> руб</w:t>
      </w:r>
    </w:p>
    <w:p>
      <w:pPr>
        <w:pStyle w:val="ConsPlusNormal"/>
        <w:ind w:left="0" w:right="0"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</w:r>
    </w:p>
    <w:tbl>
      <w:tblPr>
        <w:jc w:val="left"/>
        <w:tblInd w:w="94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5"/>
        <w:gridCol w:w="1821"/>
        <w:gridCol w:w="1824"/>
      </w:tblGrid>
      <w:tr>
        <w:trPr>
          <w:trHeight w:val="230" w:hRule="atLeast"/>
          <w:cantSplit w:val="false"/>
        </w:trPr>
        <w:tc>
          <w:tcPr>
            <w:tcW w:w="9490" w:type="dxa"/>
            <w:gridSpan w:val="3"/>
            <w:vMerge w:val="restart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 xml:space="preserve">Исполнение источников внутреннего финансирования дефицита бюджета </w:t>
            </w:r>
          </w:p>
        </w:tc>
      </w:tr>
      <w:tr>
        <w:trPr>
          <w:trHeight w:val="230" w:hRule="atLeast"/>
          <w:cantSplit w:val="false"/>
        </w:trPr>
        <w:tc>
          <w:tcPr>
            <w:tcW w:w="9490" w:type="dxa"/>
            <w:gridSpan w:val="3"/>
            <w:vMerge w:val="continue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" w:hRule="atLeast"/>
          <w:cantSplit w:val="false"/>
        </w:trPr>
        <w:tc>
          <w:tcPr>
            <w:tcW w:w="5845" w:type="dxa"/>
            <w:tcBorders>
              <w:top w:val="nil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vAlign w:val="bottom"/>
          </w:tcPr>
          <w:p>
            <w:pPr>
              <w:pStyle w:val="Normal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vAlign w:val="bottom"/>
          </w:tcPr>
          <w:p>
            <w:pPr>
              <w:pStyle w:val="Normal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vAlign w:val="bottom"/>
          </w:tcPr>
          <w:p>
            <w:pPr>
              <w:pStyle w:val="Normal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(руб.)</w:t>
            </w:r>
          </w:p>
        </w:tc>
      </w:tr>
      <w:tr>
        <w:trPr>
          <w:trHeight w:val="230" w:hRule="atLeast"/>
          <w:cantSplit w:val="false"/>
        </w:trPr>
        <w:tc>
          <w:tcPr>
            <w:tcW w:w="58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План в соответствии с уточненной бюджетной росписью</w:t>
            </w:r>
          </w:p>
        </w:tc>
        <w:tc>
          <w:tcPr>
            <w:tcW w:w="182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Исполнено</w:t>
            </w:r>
          </w:p>
        </w:tc>
      </w:tr>
      <w:tr>
        <w:trPr>
          <w:trHeight w:val="230" w:hRule="atLeast"/>
          <w:cantSplit w:val="false"/>
        </w:trPr>
        <w:tc>
          <w:tcPr>
            <w:tcW w:w="584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2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2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" w:hRule="atLeast"/>
          <w:cantSplit w:val="false"/>
        </w:trPr>
        <w:tc>
          <w:tcPr>
            <w:tcW w:w="5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1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</w:t>
            </w:r>
          </w:p>
        </w:tc>
      </w:tr>
      <w:tr>
        <w:trPr>
          <w:trHeight w:val="23" w:hRule="atLeast"/>
          <w:cantSplit w:val="false"/>
        </w:trPr>
        <w:tc>
          <w:tcPr>
            <w:tcW w:w="5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jc w:val="right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13 500 000,00</w:t>
            </w:r>
          </w:p>
        </w:tc>
        <w:tc>
          <w:tcPr>
            <w:tcW w:w="1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ConsPlusNormal"/>
              <w:ind w:left="0" w:right="0" w:firstLine="540"/>
              <w:jc w:val="both"/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 xml:space="preserve">- 7509503,40 </w:t>
            </w:r>
          </w:p>
        </w:tc>
      </w:tr>
    </w:tbl>
    <w:p>
      <w:pPr>
        <w:pStyle w:val="ConsPlusNormal"/>
        <w:ind w:left="0" w:right="0"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</w:r>
    </w:p>
    <w:p>
      <w:pPr>
        <w:pStyle w:val="ConsPlusNormal"/>
        <w:ind w:left="0" w:right="0"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</w:r>
    </w:p>
    <w:p>
      <w:pPr>
        <w:pStyle w:val="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Программные и непрограммные направления деятельности МР «Куйбышевский район» за 1полугодие  2021года.</w:t>
      </w:r>
    </w:p>
    <w:p>
      <w:pPr>
        <w:pStyle w:val="ConsPlus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tbl>
      <w:tblPr>
        <w:jc w:val="left"/>
        <w:tblInd w:w="5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  <w:right w:val="nil"/>
          <w:insideV w:val="nil"/>
        </w:tblBorders>
        <w:tblCellMar>
          <w:top w:w="0" w:type="dxa"/>
          <w:left w:w="98" w:type="dxa"/>
          <w:bottom w:w="0" w:type="dxa"/>
          <w:right w:w="108" w:type="dxa"/>
        </w:tblCellMar>
      </w:tblPr>
      <w:tblGrid>
        <w:gridCol w:w="456"/>
        <w:gridCol w:w="2719"/>
        <w:gridCol w:w="1415"/>
        <w:gridCol w:w="1356"/>
        <w:gridCol w:w="1362"/>
        <w:gridCol w:w="1306"/>
      </w:tblGrid>
      <w:tr>
        <w:trPr>
          <w:trHeight w:val="230" w:hRule="atLeast"/>
          <w:cantSplit w:val="false"/>
        </w:trPr>
        <w:tc>
          <w:tcPr>
            <w:tcW w:w="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3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3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</w:r>
          </w:p>
        </w:tc>
      </w:tr>
      <w:tr>
        <w:trPr>
          <w:trHeight w:val="121" w:hRule="atLeast"/>
          <w:cantSplit w:val="false"/>
        </w:trPr>
        <w:tc>
          <w:tcPr>
            <w:tcW w:w="4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widowControl/>
              <w:suppressAutoHyphens w:val="false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>
        <w:trPr>
          <w:trHeight w:val="121" w:hRule="atLeast"/>
          <w:cantSplit w:val="false"/>
        </w:trPr>
        <w:tc>
          <w:tcPr>
            <w:tcW w:w="4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widowControl/>
              <w:suppressAutoHyphens w:val="false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</w:r>
          </w:p>
        </w:tc>
        <w:tc>
          <w:tcPr>
            <w:tcW w:w="271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141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Утверждена на 2021год</w:t>
            </w:r>
          </w:p>
        </w:tc>
        <w:tc>
          <w:tcPr>
            <w:tcW w:w="13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Уточненный план на 2021год</w:t>
            </w:r>
          </w:p>
        </w:tc>
        <w:tc>
          <w:tcPr>
            <w:tcW w:w="136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Исполнено  за 1полугодие. 2021года</w:t>
            </w:r>
          </w:p>
        </w:tc>
        <w:tc>
          <w:tcPr>
            <w:tcW w:w="13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% исполнения к уточн. плану</w:t>
            </w:r>
          </w:p>
        </w:tc>
      </w:tr>
      <w:tr>
        <w:trPr>
          <w:trHeight w:val="121" w:hRule="atLeast"/>
          <w:cantSplit w:val="false"/>
        </w:trPr>
        <w:tc>
          <w:tcPr>
            <w:tcW w:w="4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widowControl/>
              <w:suppressAutoHyphens w:val="false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«Развитие образования в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»2021-2026</w:t>
            </w:r>
          </w:p>
        </w:tc>
        <w:tc>
          <w:tcPr>
            <w:tcW w:w="141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134080559</w:t>
            </w:r>
          </w:p>
        </w:tc>
        <w:tc>
          <w:tcPr>
            <w:tcW w:w="13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bidi w:val="0"/>
              <w:ind w:left="-170" w:right="0" w:hanging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143176551,44</w:t>
            </w:r>
          </w:p>
        </w:tc>
        <w:tc>
          <w:tcPr>
            <w:tcW w:w="136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71884352,16</w:t>
            </w:r>
          </w:p>
        </w:tc>
        <w:tc>
          <w:tcPr>
            <w:tcW w:w="13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50,2</w:t>
            </w:r>
          </w:p>
        </w:tc>
      </w:tr>
      <w:tr>
        <w:trPr>
          <w:trHeight w:val="121" w:hRule="atLeast"/>
          <w:cantSplit w:val="false"/>
        </w:trPr>
        <w:tc>
          <w:tcPr>
            <w:tcW w:w="4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widowControl/>
              <w:suppressAutoHyphens w:val="false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«Социальная поддержка отдельных категорий граждан и общественных организаций в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 район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»2020-2022»</w:t>
            </w:r>
          </w:p>
        </w:tc>
        <w:tc>
          <w:tcPr>
            <w:tcW w:w="141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112650886</w:t>
            </w:r>
          </w:p>
        </w:tc>
        <w:tc>
          <w:tcPr>
            <w:tcW w:w="13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108586214,00</w:t>
            </w:r>
          </w:p>
        </w:tc>
        <w:tc>
          <w:tcPr>
            <w:tcW w:w="136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52143547,86</w:t>
            </w:r>
          </w:p>
        </w:tc>
        <w:tc>
          <w:tcPr>
            <w:tcW w:w="13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48,0</w:t>
            </w:r>
          </w:p>
        </w:tc>
      </w:tr>
      <w:tr>
        <w:trPr>
          <w:trHeight w:val="121" w:hRule="atLeast"/>
          <w:cantSplit w:val="false"/>
        </w:trPr>
        <w:tc>
          <w:tcPr>
            <w:tcW w:w="4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widowControl/>
              <w:suppressAutoHyphens w:val="false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1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« Целевая подготовка специалистов востребованных профессий на рынке труда на территории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»2020-2022</w:t>
            </w:r>
            <w:r>
              <w:rPr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3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250 000</w:t>
            </w:r>
          </w:p>
        </w:tc>
        <w:tc>
          <w:tcPr>
            <w:tcW w:w="136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0 ,00</w:t>
            </w:r>
          </w:p>
        </w:tc>
      </w:tr>
      <w:tr>
        <w:trPr>
          <w:trHeight w:val="121" w:hRule="atLeast"/>
          <w:cantSplit w:val="false"/>
        </w:trPr>
        <w:tc>
          <w:tcPr>
            <w:tcW w:w="4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widowControl/>
              <w:suppressAutoHyphens w:val="false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1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МП  ««Организация оплачиваемых общественных работ и временного трудоустройства несовершеннолетних граждан в возрасте от 14до 18лет в свободное от учебы время в Куйбышевском районе на 2021-2023годы».</w:t>
            </w:r>
          </w:p>
        </w:tc>
        <w:tc>
          <w:tcPr>
            <w:tcW w:w="141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3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36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206386,59</w:t>
            </w:r>
          </w:p>
        </w:tc>
        <w:tc>
          <w:tcPr>
            <w:tcW w:w="13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82,6</w:t>
            </w:r>
          </w:p>
        </w:tc>
      </w:tr>
      <w:tr>
        <w:trPr>
          <w:trHeight w:val="121" w:hRule="atLeast"/>
          <w:cantSplit w:val="false"/>
        </w:trPr>
        <w:tc>
          <w:tcPr>
            <w:tcW w:w="4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widowControl/>
              <w:suppressAutoHyphens w:val="false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1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« развитие и совершенствование гражданской обороны, защиты населения и территорий от ЧС обеспечение пожарной безопасности и безопасности на водных объектах в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»2021-2025</w:t>
            </w:r>
            <w:r>
              <w:rPr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4 330 000.00</w:t>
            </w:r>
          </w:p>
        </w:tc>
        <w:tc>
          <w:tcPr>
            <w:tcW w:w="13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4330000</w:t>
            </w:r>
          </w:p>
        </w:tc>
        <w:tc>
          <w:tcPr>
            <w:tcW w:w="136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2 293 735,44</w:t>
            </w:r>
          </w:p>
        </w:tc>
        <w:tc>
          <w:tcPr>
            <w:tcW w:w="13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51,8</w:t>
            </w:r>
          </w:p>
        </w:tc>
      </w:tr>
      <w:tr>
        <w:trPr>
          <w:trHeight w:val="121" w:hRule="atLeast"/>
          <w:cantSplit w:val="false"/>
        </w:trPr>
        <w:tc>
          <w:tcPr>
            <w:tcW w:w="4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widowControl/>
              <w:suppressAutoHyphens w:val="false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1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«Развитие физической культуры , спорта  и самодеятельного туризма в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»2020-2022</w:t>
            </w:r>
          </w:p>
        </w:tc>
        <w:tc>
          <w:tcPr>
            <w:tcW w:w="141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8 336 400.00</w:t>
            </w:r>
          </w:p>
        </w:tc>
        <w:tc>
          <w:tcPr>
            <w:tcW w:w="13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8336400,00</w:t>
            </w:r>
          </w:p>
        </w:tc>
        <w:tc>
          <w:tcPr>
            <w:tcW w:w="136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2215551,23</w:t>
            </w:r>
          </w:p>
        </w:tc>
        <w:tc>
          <w:tcPr>
            <w:tcW w:w="13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26,6</w:t>
            </w:r>
          </w:p>
        </w:tc>
      </w:tr>
      <w:tr>
        <w:trPr>
          <w:trHeight w:val="121" w:hRule="atLeast"/>
          <w:cantSplit w:val="false"/>
        </w:trPr>
        <w:tc>
          <w:tcPr>
            <w:tcW w:w="4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widowControl/>
              <w:suppressAutoHyphens w:val="false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1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 «Развитие культуры 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Куйбышевского района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»2020-2022</w:t>
            </w:r>
            <w:r>
              <w:rPr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42258255,37</w:t>
            </w:r>
          </w:p>
        </w:tc>
        <w:tc>
          <w:tcPr>
            <w:tcW w:w="13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43061175,70</w:t>
            </w:r>
          </w:p>
        </w:tc>
        <w:tc>
          <w:tcPr>
            <w:tcW w:w="136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22 800556,92</w:t>
            </w:r>
          </w:p>
        </w:tc>
        <w:tc>
          <w:tcPr>
            <w:tcW w:w="13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52,9</w:t>
            </w:r>
          </w:p>
        </w:tc>
      </w:tr>
      <w:tr>
        <w:trPr>
          <w:trHeight w:val="121" w:hRule="atLeast"/>
          <w:cantSplit w:val="false"/>
        </w:trPr>
        <w:tc>
          <w:tcPr>
            <w:tcW w:w="4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widowControl/>
              <w:suppressAutoHyphens w:val="false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71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МП  « Проведение отдельных мероприятий в части осуществления транспортного обслуживания населения на территории Куйбышевского района Калужской области 2020-2022»</w:t>
            </w:r>
          </w:p>
        </w:tc>
        <w:tc>
          <w:tcPr>
            <w:tcW w:w="141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3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2 000 000</w:t>
            </w:r>
          </w:p>
        </w:tc>
        <w:tc>
          <w:tcPr>
            <w:tcW w:w="136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691 425,40 </w:t>
            </w:r>
          </w:p>
        </w:tc>
        <w:tc>
          <w:tcPr>
            <w:tcW w:w="13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34,8</w:t>
            </w:r>
          </w:p>
        </w:tc>
      </w:tr>
      <w:tr>
        <w:trPr>
          <w:trHeight w:val="121" w:hRule="atLeast"/>
          <w:cantSplit w:val="false"/>
        </w:trPr>
        <w:tc>
          <w:tcPr>
            <w:tcW w:w="4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widowControl/>
              <w:suppressAutoHyphens w:val="false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71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/>
              <w:t>МП «</w:t>
            </w:r>
            <w:r>
              <w:rPr>
                <w:sz w:val="21"/>
                <w:szCs w:val="21"/>
              </w:rPr>
              <w:t xml:space="preserve">О предоставлении субсидий юридическим лицам и индивидуальным предпринимателям на компенсацию части транспортных расходов по доставке товаров первой необходимости автомагазинами  в малонаселенные и отдаленные населенные пункты за счет средств бюджета </w:t>
            </w:r>
            <w:r>
              <w:rPr>
                <w:color w:val="000000"/>
                <w:sz w:val="21"/>
                <w:szCs w:val="21"/>
                <w:lang w:eastAsia="ru-RU"/>
              </w:rPr>
              <w:t>МР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 на 2020-2022гг.</w:t>
            </w:r>
            <w:r>
              <w:rPr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3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36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192 040,00</w:t>
            </w:r>
          </w:p>
        </w:tc>
        <w:tc>
          <w:tcPr>
            <w:tcW w:w="13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34,1</w:t>
            </w:r>
          </w:p>
        </w:tc>
      </w:tr>
      <w:tr>
        <w:trPr>
          <w:trHeight w:val="121" w:hRule="atLeast"/>
          <w:cantSplit w:val="false"/>
        </w:trPr>
        <w:tc>
          <w:tcPr>
            <w:tcW w:w="4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widowControl/>
              <w:suppressAutoHyphens w:val="false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1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tabs>
                <w:tab w:val="left" w:pos="2057" w:leader="none"/>
              </w:tabs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МП «  Развитие системы обслуживания проживающих в специальном Доме  социального обслуживания для ветеранов войны и труда, одиноких и престарелых граждан»2020-2022</w:t>
            </w:r>
          </w:p>
        </w:tc>
        <w:tc>
          <w:tcPr>
            <w:tcW w:w="141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3 399 400,00</w:t>
            </w:r>
          </w:p>
        </w:tc>
        <w:tc>
          <w:tcPr>
            <w:tcW w:w="13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3 399 400,00</w:t>
            </w:r>
          </w:p>
        </w:tc>
        <w:tc>
          <w:tcPr>
            <w:tcW w:w="136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1 289153,58</w:t>
            </w:r>
          </w:p>
        </w:tc>
        <w:tc>
          <w:tcPr>
            <w:tcW w:w="13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37,9</w:t>
            </w:r>
          </w:p>
        </w:tc>
      </w:tr>
      <w:tr>
        <w:trPr>
          <w:trHeight w:val="121" w:hRule="atLeast"/>
          <w:cantSplit w:val="false"/>
        </w:trPr>
        <w:tc>
          <w:tcPr>
            <w:tcW w:w="4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widowControl/>
              <w:suppressAutoHyphens w:val="false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1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«Обеспечение жильем молодых семей в МР 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»2020-2022</w:t>
            </w:r>
          </w:p>
        </w:tc>
        <w:tc>
          <w:tcPr>
            <w:tcW w:w="141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1 665 903,90</w:t>
            </w:r>
          </w:p>
        </w:tc>
        <w:tc>
          <w:tcPr>
            <w:tcW w:w="13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1892300,00</w:t>
            </w:r>
          </w:p>
        </w:tc>
        <w:tc>
          <w:tcPr>
            <w:tcW w:w="136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1785000,00</w:t>
            </w:r>
          </w:p>
        </w:tc>
        <w:tc>
          <w:tcPr>
            <w:tcW w:w="13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94,3</w:t>
            </w:r>
          </w:p>
        </w:tc>
      </w:tr>
      <w:tr>
        <w:trPr>
          <w:trHeight w:val="121" w:hRule="atLeast"/>
          <w:cantSplit w:val="false"/>
        </w:trPr>
        <w:tc>
          <w:tcPr>
            <w:tcW w:w="4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widowControl/>
              <w:suppressAutoHyphens w:val="false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71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«Поддержка развития российского казачества на территории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»2016-2020</w:t>
            </w:r>
          </w:p>
        </w:tc>
        <w:tc>
          <w:tcPr>
            <w:tcW w:w="141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3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36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>
        <w:trPr>
          <w:trHeight w:val="121" w:hRule="atLeast"/>
          <w:cantSplit w:val="false"/>
        </w:trPr>
        <w:tc>
          <w:tcPr>
            <w:tcW w:w="4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widowControl/>
              <w:suppressAutoHyphens w:val="false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71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rPr>
                <w:color w:val="000000"/>
                <w:sz w:val="21"/>
                <w:szCs w:val="21"/>
                <w:lang w:eastAsia="ru-RU"/>
              </w:rPr>
            </w:pPr>
            <w:r>
              <w:rPr>
                <w:sz w:val="21"/>
                <w:szCs w:val="21"/>
              </w:rPr>
              <w:t xml:space="preserve">МП «Комплексное развитие систем коммунальной инфраструктуры МО </w:t>
            </w:r>
            <w:r>
              <w:rPr>
                <w:bCs/>
                <w:color w:val="000000"/>
                <w:sz w:val="21"/>
                <w:szCs w:val="21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1"/>
                <w:szCs w:val="21"/>
                <w:lang w:eastAsia="ru-RU"/>
              </w:rPr>
              <w:t>Куйбышевский район</w:t>
            </w:r>
            <w:r>
              <w:rPr>
                <w:bCs/>
                <w:color w:val="000000"/>
                <w:sz w:val="21"/>
                <w:szCs w:val="21"/>
                <w:lang w:eastAsia="ru-RU"/>
              </w:rPr>
              <w:t>»</w:t>
            </w:r>
            <w:r>
              <w:rPr>
                <w:color w:val="000000"/>
                <w:sz w:val="21"/>
                <w:szCs w:val="21"/>
                <w:lang w:eastAsia="ru-RU"/>
              </w:rPr>
              <w:t>»2021-2025</w:t>
            </w:r>
          </w:p>
        </w:tc>
        <w:tc>
          <w:tcPr>
            <w:tcW w:w="141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3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345000,00</w:t>
            </w:r>
          </w:p>
        </w:tc>
        <w:tc>
          <w:tcPr>
            <w:tcW w:w="136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166573,16</w:t>
            </w:r>
          </w:p>
        </w:tc>
        <w:tc>
          <w:tcPr>
            <w:tcW w:w="13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48,2</w:t>
            </w:r>
          </w:p>
        </w:tc>
      </w:tr>
      <w:tr>
        <w:trPr>
          <w:trHeight w:val="121" w:hRule="atLeast"/>
          <w:cantSplit w:val="false"/>
        </w:trPr>
        <w:tc>
          <w:tcPr>
            <w:tcW w:w="4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widowControl/>
              <w:suppressAutoHyphens w:val="false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1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tabs>
                <w:tab w:val="left" w:pos="2057" w:leader="none"/>
              </w:tabs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МП «Совершенствование и развитие  сети автомобильных дорог местного значения Куйбышевского района Калужской области»2021-2025</w:t>
            </w:r>
          </w:p>
        </w:tc>
        <w:tc>
          <w:tcPr>
            <w:tcW w:w="141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9 944 538,66</w:t>
            </w:r>
          </w:p>
        </w:tc>
        <w:tc>
          <w:tcPr>
            <w:tcW w:w="13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17 362728,66</w:t>
            </w:r>
          </w:p>
        </w:tc>
        <w:tc>
          <w:tcPr>
            <w:tcW w:w="136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5 311827,71</w:t>
            </w:r>
          </w:p>
        </w:tc>
        <w:tc>
          <w:tcPr>
            <w:tcW w:w="13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30,6</w:t>
            </w:r>
          </w:p>
        </w:tc>
      </w:tr>
      <w:tr>
        <w:trPr>
          <w:trHeight w:val="121" w:hRule="atLeast"/>
          <w:cantSplit w:val="false"/>
        </w:trPr>
        <w:tc>
          <w:tcPr>
            <w:tcW w:w="4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widowControl/>
              <w:suppressAutoHyphens w:val="false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71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tabs>
                <w:tab w:val="left" w:pos="2057" w:leader="none"/>
              </w:tabs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МП « Развитие сельского хозяйства и рынков сельскохозяйственной продукции в Куйбышевском районе»</w:t>
            </w:r>
          </w:p>
        </w:tc>
        <w:tc>
          <w:tcPr>
            <w:tcW w:w="141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3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36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0, 00</w:t>
            </w:r>
          </w:p>
        </w:tc>
      </w:tr>
      <w:tr>
        <w:trPr>
          <w:trHeight w:val="121" w:hRule="atLeast"/>
          <w:cantSplit w:val="false"/>
        </w:trPr>
        <w:tc>
          <w:tcPr>
            <w:tcW w:w="4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widowControl/>
              <w:suppressAutoHyphens w:val="false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71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МП «Комплексное развитие сельских территорий Куйбышевского района Калужской области»</w:t>
            </w:r>
          </w:p>
        </w:tc>
        <w:tc>
          <w:tcPr>
            <w:tcW w:w="141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53 706 727,00</w:t>
            </w:r>
          </w:p>
        </w:tc>
        <w:tc>
          <w:tcPr>
            <w:tcW w:w="13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53774294,56</w:t>
            </w:r>
          </w:p>
        </w:tc>
        <w:tc>
          <w:tcPr>
            <w:tcW w:w="136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6 946692,63</w:t>
            </w:r>
          </w:p>
        </w:tc>
        <w:tc>
          <w:tcPr>
            <w:tcW w:w="13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12,9</w:t>
            </w:r>
          </w:p>
        </w:tc>
      </w:tr>
      <w:tr>
        <w:trPr>
          <w:trHeight w:val="121" w:hRule="atLeast"/>
          <w:cantSplit w:val="false"/>
        </w:trPr>
        <w:tc>
          <w:tcPr>
            <w:tcW w:w="4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widowControl/>
              <w:suppressAutoHyphens w:val="false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71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tabs>
                <w:tab w:val="left" w:pos="2057" w:leader="none"/>
              </w:tabs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« В области энергосбережения и повышения энергетической эффективности бюджетных учреждений в Куйбышевском районе»  </w:t>
            </w:r>
          </w:p>
        </w:tc>
        <w:tc>
          <w:tcPr>
            <w:tcW w:w="141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447 915,00</w:t>
            </w:r>
          </w:p>
        </w:tc>
        <w:tc>
          <w:tcPr>
            <w:tcW w:w="13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577 001,92</w:t>
            </w:r>
          </w:p>
        </w:tc>
        <w:tc>
          <w:tcPr>
            <w:tcW w:w="136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173878,42</w:t>
            </w:r>
          </w:p>
        </w:tc>
        <w:tc>
          <w:tcPr>
            <w:tcW w:w="13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30,1</w:t>
            </w:r>
          </w:p>
        </w:tc>
      </w:tr>
      <w:tr>
        <w:trPr>
          <w:trHeight w:val="121" w:hRule="atLeast"/>
          <w:cantSplit w:val="false"/>
        </w:trPr>
        <w:tc>
          <w:tcPr>
            <w:tcW w:w="4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widowControl/>
              <w:suppressAutoHyphens w:val="false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71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 «Благоустройство населенных пунктов на территории Куйбышевского района Калужской области»  </w:t>
            </w:r>
          </w:p>
        </w:tc>
        <w:tc>
          <w:tcPr>
            <w:tcW w:w="141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3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1 798229,00</w:t>
            </w:r>
          </w:p>
        </w:tc>
        <w:tc>
          <w:tcPr>
            <w:tcW w:w="136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515000,00</w:t>
            </w:r>
          </w:p>
        </w:tc>
        <w:tc>
          <w:tcPr>
            <w:tcW w:w="13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28,6</w:t>
            </w:r>
          </w:p>
        </w:tc>
      </w:tr>
      <w:tr>
        <w:trPr>
          <w:trHeight w:val="121" w:hRule="atLeast"/>
          <w:cantSplit w:val="false"/>
        </w:trPr>
        <w:tc>
          <w:tcPr>
            <w:tcW w:w="4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widowControl/>
              <w:suppressAutoHyphens w:val="false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71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tabs>
                <w:tab w:val="left" w:pos="2057" w:leader="none"/>
              </w:tabs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МП « Организация бытового обслуживания в целях обеспечения населения Куйбышевского района услугами муниципальной бани»  2021-2024</w:t>
            </w:r>
          </w:p>
        </w:tc>
        <w:tc>
          <w:tcPr>
            <w:tcW w:w="141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253 500,00</w:t>
            </w:r>
          </w:p>
        </w:tc>
        <w:tc>
          <w:tcPr>
            <w:tcW w:w="13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483763,00</w:t>
            </w:r>
          </w:p>
        </w:tc>
        <w:tc>
          <w:tcPr>
            <w:tcW w:w="136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200000,00</w:t>
            </w:r>
          </w:p>
        </w:tc>
        <w:tc>
          <w:tcPr>
            <w:tcW w:w="13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41,3</w:t>
            </w:r>
          </w:p>
        </w:tc>
      </w:tr>
      <w:tr>
        <w:trPr>
          <w:trHeight w:val="121" w:hRule="atLeast"/>
          <w:cantSplit w:val="false"/>
        </w:trPr>
        <w:tc>
          <w:tcPr>
            <w:tcW w:w="4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widowControl/>
              <w:suppressAutoHyphens w:val="false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71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tabs>
                <w:tab w:val="left" w:pos="2057" w:leader="none"/>
              </w:tabs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МП«Повышение инвестиционной привлекательности территории МР «Куйбышевский район»</w:t>
            </w:r>
          </w:p>
        </w:tc>
        <w:tc>
          <w:tcPr>
            <w:tcW w:w="141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1000000,00</w:t>
            </w:r>
          </w:p>
        </w:tc>
        <w:tc>
          <w:tcPr>
            <w:tcW w:w="13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101 771,00</w:t>
            </w:r>
          </w:p>
        </w:tc>
        <w:tc>
          <w:tcPr>
            <w:tcW w:w="136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>
        <w:trPr>
          <w:trHeight w:val="121" w:hRule="atLeast"/>
          <w:cantSplit w:val="false"/>
        </w:trPr>
        <w:tc>
          <w:tcPr>
            <w:tcW w:w="4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widowControl/>
              <w:suppressAutoHyphens w:val="false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71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tabs>
                <w:tab w:val="left" w:pos="2057" w:leader="none"/>
              </w:tabs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«Управление и распоряжение муниципальным имуществом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</w:t>
            </w:r>
            <w:r>
              <w:rPr>
                <w:color w:val="000000"/>
                <w:sz w:val="20"/>
                <w:szCs w:val="20"/>
                <w:lang w:eastAsia="ru-RU"/>
              </w:rPr>
              <w:t>»2020-2022</w:t>
            </w:r>
          </w:p>
        </w:tc>
        <w:tc>
          <w:tcPr>
            <w:tcW w:w="141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1 591 594,00</w:t>
            </w:r>
          </w:p>
        </w:tc>
        <w:tc>
          <w:tcPr>
            <w:tcW w:w="13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2900505,00</w:t>
            </w:r>
          </w:p>
        </w:tc>
        <w:tc>
          <w:tcPr>
            <w:tcW w:w="136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1 415743,65</w:t>
            </w:r>
          </w:p>
        </w:tc>
        <w:tc>
          <w:tcPr>
            <w:tcW w:w="13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48,8</w:t>
            </w:r>
          </w:p>
        </w:tc>
      </w:tr>
      <w:tr>
        <w:trPr>
          <w:trHeight w:val="121" w:hRule="atLeast"/>
          <w:cantSplit w:val="false"/>
        </w:trPr>
        <w:tc>
          <w:tcPr>
            <w:tcW w:w="4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widowControl/>
              <w:suppressAutoHyphens w:val="false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71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«Развитие внутреннего и въездного туризма на территории 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</w:t>
            </w:r>
            <w:r>
              <w:rPr>
                <w:color w:val="000000"/>
                <w:sz w:val="20"/>
                <w:szCs w:val="20"/>
                <w:lang w:eastAsia="ru-RU"/>
              </w:rPr>
              <w:t>»2020-2022</w:t>
            </w:r>
          </w:p>
        </w:tc>
        <w:tc>
          <w:tcPr>
            <w:tcW w:w="141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100 000,00  </w:t>
            </w:r>
          </w:p>
        </w:tc>
        <w:tc>
          <w:tcPr>
            <w:tcW w:w="13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36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>
        <w:trPr>
          <w:trHeight w:val="121" w:hRule="atLeast"/>
          <w:cantSplit w:val="false"/>
        </w:trPr>
        <w:tc>
          <w:tcPr>
            <w:tcW w:w="4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widowControl/>
              <w:suppressAutoHyphens w:val="false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71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«Поддержка малого и среднего предпринимательства на территории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»2020-2022</w:t>
            </w:r>
            <w:r>
              <w:rPr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649 488,94</w:t>
            </w:r>
          </w:p>
        </w:tc>
        <w:tc>
          <w:tcPr>
            <w:tcW w:w="13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649 488,94</w:t>
            </w:r>
          </w:p>
        </w:tc>
        <w:tc>
          <w:tcPr>
            <w:tcW w:w="136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>
        <w:trPr>
          <w:trHeight w:val="121" w:hRule="atLeast"/>
          <w:cantSplit w:val="false"/>
        </w:trPr>
        <w:tc>
          <w:tcPr>
            <w:tcW w:w="4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widowControl/>
              <w:suppressAutoHyphens w:val="false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71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МП «Молодежь Куйбышевского района»2020-2022</w:t>
            </w:r>
          </w:p>
        </w:tc>
        <w:tc>
          <w:tcPr>
            <w:tcW w:w="141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3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675600,00</w:t>
            </w:r>
          </w:p>
        </w:tc>
        <w:tc>
          <w:tcPr>
            <w:tcW w:w="136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558 230,04</w:t>
            </w:r>
          </w:p>
        </w:tc>
        <w:tc>
          <w:tcPr>
            <w:tcW w:w="13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82,6</w:t>
            </w:r>
          </w:p>
        </w:tc>
      </w:tr>
      <w:tr>
        <w:trPr>
          <w:trHeight w:val="121" w:hRule="atLeast"/>
          <w:cantSplit w:val="false"/>
        </w:trPr>
        <w:tc>
          <w:tcPr>
            <w:tcW w:w="4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widowControl/>
              <w:suppressAutoHyphens w:val="false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71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«Совершенствование системы управления общественными финансами в  Куйбышевском районе </w:t>
            </w:r>
          </w:p>
        </w:tc>
        <w:tc>
          <w:tcPr>
            <w:tcW w:w="141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36059318,00 </w:t>
            </w:r>
          </w:p>
        </w:tc>
        <w:tc>
          <w:tcPr>
            <w:tcW w:w="13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36859318,00</w:t>
            </w:r>
          </w:p>
        </w:tc>
        <w:tc>
          <w:tcPr>
            <w:tcW w:w="136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18115873,56</w:t>
            </w:r>
          </w:p>
        </w:tc>
        <w:tc>
          <w:tcPr>
            <w:tcW w:w="13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49,1</w:t>
            </w:r>
          </w:p>
        </w:tc>
      </w:tr>
      <w:tr>
        <w:trPr>
          <w:trHeight w:val="121" w:hRule="atLeast"/>
          <w:cantSplit w:val="false"/>
        </w:trPr>
        <w:tc>
          <w:tcPr>
            <w:tcW w:w="4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widowControl/>
              <w:suppressAutoHyphens w:val="false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71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МП «Поддержка и развитие газеты «Бетлицкий вестник» Куйбышевского района»</w:t>
            </w:r>
          </w:p>
        </w:tc>
        <w:tc>
          <w:tcPr>
            <w:tcW w:w="141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13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2 000 000,00 </w:t>
            </w:r>
          </w:p>
        </w:tc>
        <w:tc>
          <w:tcPr>
            <w:tcW w:w="136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799830,00</w:t>
            </w:r>
          </w:p>
        </w:tc>
        <w:tc>
          <w:tcPr>
            <w:tcW w:w="13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40,0</w:t>
            </w:r>
          </w:p>
        </w:tc>
      </w:tr>
      <w:tr>
        <w:trPr>
          <w:trHeight w:val="121" w:hRule="atLeast"/>
          <w:cantSplit w:val="false"/>
        </w:trPr>
        <w:tc>
          <w:tcPr>
            <w:tcW w:w="4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widowControl/>
              <w:suppressAutoHyphens w:val="false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71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 «Развитие муниципальной службы и совершенствование методов решения вопросов местного значения в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»2021-2022</w:t>
            </w:r>
          </w:p>
        </w:tc>
        <w:tc>
          <w:tcPr>
            <w:tcW w:w="141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33 462 975,82</w:t>
            </w:r>
          </w:p>
        </w:tc>
        <w:tc>
          <w:tcPr>
            <w:tcW w:w="13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36291004,82</w:t>
            </w:r>
          </w:p>
        </w:tc>
        <w:tc>
          <w:tcPr>
            <w:tcW w:w="136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16 330 203,80</w:t>
            </w:r>
          </w:p>
        </w:tc>
        <w:tc>
          <w:tcPr>
            <w:tcW w:w="13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45,5</w:t>
            </w:r>
          </w:p>
        </w:tc>
      </w:tr>
      <w:tr>
        <w:trPr>
          <w:trHeight w:val="121" w:hRule="atLeast"/>
          <w:cantSplit w:val="false"/>
        </w:trPr>
        <w:tc>
          <w:tcPr>
            <w:tcW w:w="4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widowControl/>
              <w:suppressAutoHyphens w:val="false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71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tabs>
                <w:tab w:val="left" w:pos="2057" w:leader="none"/>
              </w:tabs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« Комплексные меры по профилактике правонарушений  на территории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район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»2020-2022</w:t>
            </w:r>
            <w:r>
              <w:rPr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3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36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>
        <w:trPr>
          <w:trHeight w:val="121" w:hRule="atLeast"/>
          <w:cantSplit w:val="false"/>
        </w:trPr>
        <w:tc>
          <w:tcPr>
            <w:tcW w:w="4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widowControl/>
              <w:suppressAutoHyphens w:val="false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71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МП «О мерах по улучшению условий  и охраны труда в учреждениях и организациях  Куйбышевского района»2021-2022</w:t>
            </w:r>
          </w:p>
        </w:tc>
        <w:tc>
          <w:tcPr>
            <w:tcW w:w="141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3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36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>
        <w:trPr>
          <w:trHeight w:val="121" w:hRule="atLeast"/>
          <w:cantSplit w:val="false"/>
        </w:trPr>
        <w:tc>
          <w:tcPr>
            <w:tcW w:w="4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widowControl/>
              <w:suppressAutoHyphens w:val="false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71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МП «Поддержка и развитие услуг в сфере похоронного дела на территории МР 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bCs/>
                <w:color w:val="000000"/>
                <w:spacing w:val="2"/>
                <w:sz w:val="20"/>
                <w:szCs w:val="20"/>
                <w:lang w:eastAsia="ru-RU"/>
              </w:rPr>
              <w:t>Куйбышевский район2020-2022</w:t>
            </w:r>
          </w:p>
        </w:tc>
        <w:tc>
          <w:tcPr>
            <w:tcW w:w="141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3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36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63 220,00</w:t>
            </w:r>
          </w:p>
        </w:tc>
        <w:tc>
          <w:tcPr>
            <w:tcW w:w="13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42,1</w:t>
            </w:r>
          </w:p>
        </w:tc>
      </w:tr>
      <w:tr>
        <w:trPr>
          <w:trHeight w:val="121" w:hRule="atLeast"/>
          <w:cantSplit w:val="false"/>
        </w:trPr>
        <w:tc>
          <w:tcPr>
            <w:tcW w:w="4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widowControl/>
              <w:suppressAutoHyphens w:val="false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71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rPr/>
            </w:pPr>
            <w:r>
              <w:rPr/>
              <w:t>МП «Отходы производства и потребления в МР «Куйбышевский район»»</w:t>
            </w:r>
          </w:p>
        </w:tc>
        <w:tc>
          <w:tcPr>
            <w:tcW w:w="141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2634613,14</w:t>
            </w:r>
          </w:p>
        </w:tc>
        <w:tc>
          <w:tcPr>
            <w:tcW w:w="13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2505526,22</w:t>
            </w:r>
          </w:p>
        </w:tc>
        <w:tc>
          <w:tcPr>
            <w:tcW w:w="136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bidi w:val="0"/>
              <w:ind w:left="-57" w:right="0" w:hanging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531390,00,</w:t>
            </w:r>
          </w:p>
        </w:tc>
        <w:tc>
          <w:tcPr>
            <w:tcW w:w="13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21,2</w:t>
            </w:r>
          </w:p>
        </w:tc>
      </w:tr>
      <w:tr>
        <w:trPr>
          <w:trHeight w:val="121" w:hRule="atLeast"/>
          <w:cantSplit w:val="false"/>
        </w:trPr>
        <w:tc>
          <w:tcPr>
            <w:tcW w:w="4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widowControl/>
              <w:suppressAutoHyphens w:val="false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71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Непрограммные  расходы органов исполнительной власти</w:t>
            </w:r>
          </w:p>
        </w:tc>
        <w:tc>
          <w:tcPr>
            <w:tcW w:w="141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2 315 239,00</w:t>
            </w:r>
          </w:p>
        </w:tc>
        <w:tc>
          <w:tcPr>
            <w:tcW w:w="13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4 809017,87</w:t>
            </w:r>
          </w:p>
        </w:tc>
        <w:tc>
          <w:tcPr>
            <w:tcW w:w="136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1 458 479,37</w:t>
            </w:r>
          </w:p>
        </w:tc>
        <w:tc>
          <w:tcPr>
            <w:tcW w:w="13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30,3</w:t>
            </w:r>
          </w:p>
        </w:tc>
      </w:tr>
      <w:tr>
        <w:trPr>
          <w:trHeight w:val="121" w:hRule="atLeast"/>
          <w:cantSplit w:val="false"/>
        </w:trPr>
        <w:tc>
          <w:tcPr>
            <w:tcW w:w="4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widowControl/>
              <w:suppressAutoHyphens w:val="false"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71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Итого</w:t>
            </w:r>
          </w:p>
        </w:tc>
        <w:tc>
          <w:tcPr>
            <w:tcW w:w="1415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456937302,83</w:t>
            </w:r>
          </w:p>
        </w:tc>
        <w:tc>
          <w:tcPr>
            <w:tcW w:w="135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bidi w:val="0"/>
              <w:ind w:left="0" w:right="-113" w:hanging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492070375,40</w:t>
            </w:r>
          </w:p>
        </w:tc>
        <w:tc>
          <w:tcPr>
            <w:tcW w:w="136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210 994 088,74</w:t>
            </w:r>
          </w:p>
        </w:tc>
        <w:tc>
          <w:tcPr>
            <w:tcW w:w="13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widowControl/>
              <w:suppressAutoHyphens w:val="false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42,9</w:t>
            </w:r>
          </w:p>
        </w:tc>
      </w:tr>
    </w:tbl>
    <w:p>
      <w:pPr>
        <w:pStyle w:val="Normal"/>
        <w:ind w:left="0" w:right="0" w:firstLine="54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ind w:left="0" w:right="0" w:firstLine="540"/>
        <w:jc w:val="both"/>
        <w:rPr>
          <w:b/>
          <w:color w:val="000000"/>
          <w:sz w:val="20"/>
          <w:szCs w:val="20"/>
        </w:rPr>
      </w:pPr>
      <w:r>
        <w:rPr>
          <w:b/>
          <w:sz w:val="20"/>
          <w:szCs w:val="20"/>
        </w:rPr>
        <w:t xml:space="preserve">Программные и непрограммные направления деятельности МР «Куйбышевский район» </w:t>
      </w:r>
      <w:r>
        <w:rPr>
          <w:b/>
          <w:sz w:val="20"/>
          <w:szCs w:val="20"/>
          <w:u w:val="single"/>
        </w:rPr>
        <w:t>не выполнялись</w:t>
      </w:r>
      <w:r>
        <w:rPr>
          <w:b/>
          <w:sz w:val="20"/>
          <w:szCs w:val="20"/>
        </w:rPr>
        <w:t xml:space="preserve"> </w:t>
      </w:r>
      <w:r>
        <w:rPr>
          <w:b/>
          <w:color w:val="000000"/>
          <w:sz w:val="20"/>
          <w:szCs w:val="20"/>
        </w:rPr>
        <w:t>в отчетном периоде по 7 муниципальным программам.</w:t>
      </w:r>
    </w:p>
    <w:p>
      <w:pPr>
        <w:pStyle w:val="ConsPlusNormal"/>
        <w:ind w:left="0" w:right="0"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</w:r>
    </w:p>
    <w:p>
      <w:pPr>
        <w:pStyle w:val="ConsPlusNormal"/>
        <w:ind w:left="0" w:right="0"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</w:r>
    </w:p>
    <w:p>
      <w:pPr>
        <w:pStyle w:val="Normal"/>
        <w:ind w:left="0" w:right="0" w:firstLine="540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</w:r>
    </w:p>
    <w:p>
      <w:pPr>
        <w:pStyle w:val="Normal"/>
        <w:ind w:left="0" w:right="0"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Выводы:</w:t>
      </w:r>
    </w:p>
    <w:p>
      <w:pPr>
        <w:pStyle w:val="Normal"/>
        <w:ind w:left="0" w:right="0"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>1.</w:t>
      </w:r>
      <w:r>
        <w:rPr>
          <w:sz w:val="21"/>
          <w:szCs w:val="21"/>
        </w:rPr>
        <w:t xml:space="preserve"> </w:t>
      </w:r>
      <w:r>
        <w:rPr>
          <w:rFonts w:cs="Times New Roman" w:ascii="Times New Roman" w:hAnsi="Times New Roman"/>
          <w:sz w:val="21"/>
          <w:szCs w:val="21"/>
        </w:rPr>
        <w:t>Проведенным анализом соответствия нормативно-правовой основы МР</w:t>
      </w:r>
      <w:r>
        <w:rPr>
          <w:sz w:val="21"/>
          <w:szCs w:val="21"/>
        </w:rPr>
        <w:t xml:space="preserve"> «Куйбышевский</w:t>
      </w:r>
      <w:r>
        <w:rPr>
          <w:rFonts w:cs="Times New Roman" w:ascii="Times New Roman" w:hAnsi="Times New Roman"/>
          <w:sz w:val="21"/>
          <w:szCs w:val="21"/>
        </w:rPr>
        <w:t xml:space="preserve"> район»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cs="Times New Roman" w:ascii="Times New Roman" w:hAnsi="Times New Roman"/>
          <w:bCs/>
          <w:sz w:val="21"/>
          <w:szCs w:val="21"/>
        </w:rPr>
        <w:t>МР «</w:t>
      </w:r>
      <w:r>
        <w:rPr>
          <w:sz w:val="21"/>
          <w:szCs w:val="21"/>
        </w:rPr>
        <w:t>Куйбышевский</w:t>
      </w:r>
      <w:r>
        <w:rPr>
          <w:rFonts w:cs="Times New Roman" w:ascii="Times New Roman" w:hAnsi="Times New Roman"/>
          <w:bCs/>
          <w:sz w:val="21"/>
          <w:szCs w:val="21"/>
        </w:rPr>
        <w:t xml:space="preserve"> район» </w:t>
      </w:r>
      <w:r>
        <w:rPr>
          <w:rFonts w:cs="Times New Roman" w:ascii="Times New Roman" w:hAnsi="Times New Roman"/>
          <w:sz w:val="21"/>
          <w:szCs w:val="21"/>
        </w:rPr>
        <w:t>на момент Проверки нарушений не установлено.</w:t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sz w:val="21"/>
          <w:szCs w:val="21"/>
        </w:rPr>
      </w:pPr>
      <w:r>
        <w:rPr>
          <w:rFonts w:cs="Times New Roman" w:ascii="Times New Roman" w:hAnsi="Times New Roman"/>
          <w:sz w:val="21"/>
          <w:szCs w:val="21"/>
        </w:rPr>
        <w:t>2. Отчет и иные документы, подлежащие представлению в КСО, представлены 19июля 2021года, или в срок представления Отчета для подготовки заключения на него.</w:t>
      </w:r>
    </w:p>
    <w:p>
      <w:pPr>
        <w:pStyle w:val="Normal"/>
        <w:ind w:left="0" w:right="0"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3. Показатели проекта Решения об исполнении бюджета муниципального образования за отчетный период тождественны показателям, отраженным в Отчете. </w:t>
      </w:r>
    </w:p>
    <w:p>
      <w:pPr>
        <w:pStyle w:val="Normal"/>
        <w:ind w:left="0" w:right="0" w:firstLine="540"/>
        <w:jc w:val="both"/>
        <w:rPr>
          <w:sz w:val="21"/>
          <w:szCs w:val="21"/>
        </w:rPr>
      </w:pPr>
      <w:r>
        <w:rPr>
          <w:sz w:val="21"/>
          <w:szCs w:val="21"/>
        </w:rPr>
        <w:t>4. По итогам экспертизы Проекта замечания отсутствуют. Фактов недостоверных отчетных данных и искажений бюджетной отчетности за 1 полугодие 2021года не установлено.</w:t>
      </w:r>
    </w:p>
    <w:p>
      <w:pPr>
        <w:pStyle w:val="Normal"/>
        <w:ind w:left="0" w:right="0" w:firstLine="54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ind w:left="0" w:right="0" w:firstLine="540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Предложения:</w:t>
      </w:r>
    </w:p>
    <w:p>
      <w:pPr>
        <w:pStyle w:val="Normal"/>
        <w:ind w:left="0" w:right="0" w:firstLine="54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ind w:left="0" w:right="0"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Отчет об исполнении бюджета </w:t>
      </w:r>
      <w:r>
        <w:rPr>
          <w:bCs/>
          <w:sz w:val="21"/>
          <w:szCs w:val="21"/>
        </w:rPr>
        <w:t>муниципального района «</w:t>
      </w:r>
      <w:r>
        <w:rPr>
          <w:sz w:val="21"/>
          <w:szCs w:val="21"/>
        </w:rPr>
        <w:t>Куйбышевский</w:t>
      </w:r>
      <w:r>
        <w:rPr>
          <w:bCs/>
          <w:sz w:val="21"/>
          <w:szCs w:val="21"/>
        </w:rPr>
        <w:t xml:space="preserve"> район» за 1 полугодие  2021 года </w:t>
      </w:r>
      <w:r>
        <w:rPr>
          <w:sz w:val="21"/>
          <w:szCs w:val="21"/>
        </w:rPr>
        <w:t>может быть рассмотрен и принят к сведению Куйбышевским Районным Собранием в установленном законом порядке.</w:t>
      </w:r>
    </w:p>
    <w:p>
      <w:pPr>
        <w:pStyle w:val="Normal"/>
        <w:ind w:left="0" w:right="0" w:firstLine="54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ind w:left="0" w:right="0" w:firstLine="54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ind w:left="0" w:right="0" w:firstLine="540"/>
        <w:jc w:val="both"/>
        <w:rPr>
          <w:sz w:val="21"/>
          <w:szCs w:val="21"/>
        </w:rPr>
      </w:pPr>
      <w:r>
        <w:rPr>
          <w:sz w:val="21"/>
          <w:szCs w:val="21"/>
        </w:rPr>
        <w:t>Председатель КСО</w:t>
      </w:r>
    </w:p>
    <w:p>
      <w:pPr>
        <w:pStyle w:val="Normal"/>
        <w:ind w:left="0" w:right="0"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муниципального района </w:t>
      </w:r>
    </w:p>
    <w:p>
      <w:pPr>
        <w:pStyle w:val="Normal"/>
        <w:ind w:left="0" w:right="0" w:firstLine="54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«Куйбышевский район» </w:t>
        <w:tab/>
        <w:tab/>
        <w:t>_________________ Л.А.Козлова</w:t>
      </w:r>
    </w:p>
    <w:sectPr>
      <w:footnotePr>
        <w:numFmt w:val="decimal"/>
      </w:footnote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Symbol">
    <w:charset w:val="01"/>
    <w:family w:val="roman"/>
    <w:pitch w:val="variable"/>
  </w:font>
  <w:font w:name="Courier New">
    <w:charset w:val="01"/>
    <w:family w:val="roman"/>
    <w:pitch w:val="variable"/>
  </w:font>
  <w:font w:name="Wingdings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Verdana">
    <w:charset w:val="01"/>
    <w:family w:val="roman"/>
    <w:pitch w:val="variable"/>
  </w:font>
  <w:font w:name="Symbol">
    <w:charset w:val="02"/>
    <w:family w:val="auto"/>
    <w:pitch w:val="default"/>
  </w:font>
</w:fonts>
</file>

<file path=word/footnotes.xml><?xml version="1.0" encoding="utf-8"?>
<w:footnotes xmlns:w="http://schemas.openxmlformats.org/wordprocessingml/2006/main" xmlns:r="http://schemas.openxmlformats.org/officeDocument/2006/relationships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rmal"/>
        <w:rPr>
          <w:bCs/>
          <w:sz w:val="18"/>
          <w:szCs w:val="18"/>
        </w:rPr>
      </w:pPr>
      <w:r>
        <w:rPr>
          <w:sz w:val="18"/>
          <w:szCs w:val="18"/>
        </w:rPr>
        <w:footnoteRef/>
        <w:tab/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  <w:p>
      <w:pPr>
        <w:pStyle w:val="Style24"/>
        <w:rPr/>
      </w:pPr>
      <w:r>
        <w:rPr/>
      </w:r>
    </w:p>
  </w:footnote>
  <w:footnote w:id="3">
    <w:p>
      <w:pPr>
        <w:pStyle w:val="Normal"/>
        <w:rPr/>
      </w:pPr>
      <w:r>
        <w:rPr/>
        <w:footnoteRef/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  <w:tab/>
        <w:t xml:space="preserve"> </w:t>
      </w:r>
      <w:r>
        <w:rPr>
          <w:bCs/>
          <w:sz w:val="18"/>
          <w:szCs w:val="18"/>
        </w:rPr>
        <w:t xml:space="preserve">Положение о бюджетном процессе в МР </w:t>
      </w:r>
      <w:r>
        <w:rPr>
          <w:sz w:val="18"/>
          <w:szCs w:val="18"/>
        </w:rPr>
        <w:t>«Куйбышевский район» (утв. решением Районного Собрания от 22.10.2007г. № 239 (с изм. и доп.))</w:t>
      </w:r>
    </w:p>
    <w:p>
      <w:pPr>
        <w:pStyle w:val="Style24"/>
        <w:rPr/>
      </w:pPr>
      <w:r>
        <w:rPr/>
      </w:r>
    </w:p>
  </w:footnote>
  <w:footnote w:id="4">
    <w:p>
      <w:pPr>
        <w:pStyle w:val="Normal"/>
        <w:rPr/>
      </w:pPr>
      <w:r>
        <w:rPr/>
        <w:footnoteRef/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  <w:tab/>
        <w:t xml:space="preserve"> </w:t>
      </w:r>
      <w:r>
        <w:rPr>
          <w:sz w:val="18"/>
          <w:szCs w:val="18"/>
        </w:rPr>
        <w:t>Положение о Контрольно - счетном органе муниципального района «Куйбышевский район», (утв. Решением Районного Собрания МО «Куйбышевский район» от 16февраля 2017г. № 126 .</w:t>
      </w:r>
    </w:p>
    <w:p>
      <w:pPr>
        <w:pStyle w:val="Style24"/>
        <w:rPr/>
      </w:pPr>
      <w:r>
        <w:rPr/>
      </w:r>
    </w:p>
  </w:footnote>
  <w:footnote w:id="5">
    <w:p>
      <w:pPr>
        <w:pStyle w:val="Normal"/>
        <w:rPr>
          <w:rFonts w:cs="Times New Roman" w:ascii="Times New Roman" w:hAnsi="Times New Roman"/>
          <w:b w:val="false"/>
          <w:sz w:val="18"/>
          <w:szCs w:val="18"/>
        </w:rPr>
      </w:pPr>
      <w:r>
        <w:rPr>
          <w:rFonts w:cs="Times New Roman" w:ascii="Times New Roman" w:hAnsi="Times New Roman"/>
          <w:b w:val="false"/>
          <w:sz w:val="18"/>
          <w:szCs w:val="18"/>
        </w:rPr>
        <w:footnoteRef/>
        <w:tab/>
        <w:t xml:space="preserve"> </w:t>
      </w:r>
      <w:r>
        <w:rPr>
          <w:rFonts w:cs="Times New Roman" w:ascii="Times New Roman" w:hAnsi="Times New Roman"/>
          <w:b w:val="false"/>
          <w:sz w:val="18"/>
          <w:szCs w:val="18"/>
        </w:rPr>
        <w:t>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2016 года)</w:t>
      </w:r>
    </w:p>
    <w:p>
      <w:pPr>
        <w:pStyle w:val="Style24"/>
        <w:rPr/>
      </w:pPr>
      <w:r>
        <w:rPr/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footnotePr>
    <w:numFmt w:val="decimal"/>
    <w:footnote w:id="0"/>
    <w:footnote w:id="1"/>
  </w:footnotePr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Droid Sans Devanagari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overflowPunct w:val="false"/>
      <w:bidi w:val="0"/>
      <w:jc w:val="left"/>
    </w:pPr>
    <w:rPr>
      <w:rFonts w:ascii="Liberation Serif" w:hAnsi="Liberation Serif" w:eastAsia="Droid Sans Fallback" w:cs="Droid Sans Devanagari"/>
      <w:color w:val="00000A"/>
      <w:sz w:val="24"/>
      <w:szCs w:val="24"/>
      <w:lang w:val="ru-RU" w:eastAsia="zh-CN" w:bidi="hi-IN"/>
    </w:rPr>
  </w:style>
  <w:style w:type="paragraph" w:styleId="1">
    <w:name w:val="Заголовок 1"/>
    <w:basedOn w:val="Normal"/>
    <w:next w:val="Normal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styleId="Style13">
    <w:name w:val="Основной шрифт абзаца"/>
    <w:rPr/>
  </w:style>
  <w:style w:type="character" w:styleId="Style14">
    <w:name w:val="Интернет-ссылка"/>
    <w:basedOn w:val="Style13"/>
    <w:rPr>
      <w:color w:val="0000FF"/>
      <w:u w:val="single"/>
      <w:lang w:val="zxx" w:eastAsia="zxx" w:bidi="zxx"/>
    </w:rPr>
  </w:style>
  <w:style w:type="character" w:styleId="Style15">
    <w:name w:val="Символ сноски"/>
    <w:basedOn w:val="Style13"/>
    <w:rPr>
      <w:vertAlign w:val="superscript"/>
    </w:rPr>
  </w:style>
  <w:style w:type="character" w:styleId="Docaccesstitle">
    <w:name w:val="docaccess_title"/>
    <w:basedOn w:val="Style13"/>
    <w:rPr/>
  </w:style>
  <w:style w:type="character" w:styleId="WW8Num1z0">
    <w:name w:val="WW8Num1z0"/>
    <w:rPr>
      <w:rFonts w:ascii="Symbol" w:hAnsi="Symbol" w:cs="Symbol"/>
    </w:rPr>
  </w:style>
  <w:style w:type="character" w:styleId="WW8Num1z1">
    <w:name w:val="WW8Num1z1"/>
    <w:rPr>
      <w:rFonts w:ascii="Courier New" w:hAnsi="Courier New" w:cs="Courier New"/>
    </w:rPr>
  </w:style>
  <w:style w:type="character" w:styleId="WW8Num1z2">
    <w:name w:val="WW8Num1z2"/>
    <w:rPr>
      <w:rFonts w:ascii="Wingdings" w:hAnsi="Wingdings" w:cs="Wingdings"/>
    </w:rPr>
  </w:style>
  <w:style w:type="character" w:styleId="Style16">
    <w:name w:val="Привязка сноски"/>
    <w:rPr>
      <w:vertAlign w:val="superscript"/>
    </w:rPr>
  </w:style>
  <w:style w:type="character" w:styleId="Style17">
    <w:name w:val="Привязка концевой сноски"/>
    <w:rPr>
      <w:vertAlign w:val="superscript"/>
    </w:rPr>
  </w:style>
  <w:style w:type="character" w:styleId="ListLabel1">
    <w:name w:val="ListLabel 1"/>
    <w:rPr>
      <w:rFonts w:cs="Symbol"/>
    </w:rPr>
  </w:style>
  <w:style w:type="character" w:styleId="Style18">
    <w:name w:val="Символы концевой сноски"/>
    <w:rPr/>
  </w:style>
  <w:style w:type="paragraph" w:styleId="Style19">
    <w:name w:val="Заголовок"/>
    <w:basedOn w:val="Normal"/>
    <w:next w:val="Style20"/>
    <w:pPr>
      <w:keepNext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20">
    <w:name w:val="Основной текст"/>
    <w:basedOn w:val="Normal"/>
    <w:pPr>
      <w:spacing w:lineRule="auto" w:line="288" w:before="0" w:after="140"/>
    </w:pPr>
    <w:rPr/>
  </w:style>
  <w:style w:type="paragraph" w:styleId="Style21">
    <w:name w:val="Список"/>
    <w:basedOn w:val="Style20"/>
    <w:pPr/>
    <w:rPr>
      <w:rFonts w:cs="Droid Sans Devanagari"/>
    </w:rPr>
  </w:style>
  <w:style w:type="paragraph" w:styleId="Style22">
    <w:name w:val="Название"/>
    <w:basedOn w:val="Normal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3">
    <w:name w:val="Указатель"/>
    <w:basedOn w:val="Normal"/>
    <w:pPr>
      <w:suppressLineNumbers/>
    </w:pPr>
    <w:rPr>
      <w:rFonts w:cs="Droid Sans Devanagari"/>
    </w:rPr>
  </w:style>
  <w:style w:type="paragraph" w:styleId="Style24">
    <w:name w:val="Сноска"/>
    <w:basedOn w:val="Normal"/>
    <w:pPr>
      <w:suppressLineNumbers/>
      <w:ind w:left="339" w:right="0" w:hanging="339"/>
    </w:pPr>
    <w:rPr>
      <w:sz w:val="20"/>
      <w:szCs w:val="20"/>
    </w:rPr>
  </w:style>
  <w:style w:type="paragraph" w:styleId="ConsPlusNormal">
    <w:name w:val="ConsPlusNormal"/>
    <w:pPr>
      <w:widowControl/>
      <w:suppressAutoHyphens w:val="true"/>
      <w:overflowPunct w:val="fals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zh-CN" w:bidi="ar-SA"/>
    </w:rPr>
  </w:style>
  <w:style w:type="paragraph" w:styleId="Pagettl">
    <w:name w:val="pagettl"/>
    <w:basedOn w:val="Normal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styleId="ConsPlusNonformat">
    <w:name w:val="ConsPlusNonformat"/>
    <w:pPr>
      <w:widowControl w:val="false"/>
      <w:suppressAutoHyphens w:val="true"/>
      <w:overflowPunct w:val="false"/>
      <w:bidi w:val="0"/>
      <w:jc w:val="left"/>
    </w:pPr>
    <w:rPr>
      <w:rFonts w:ascii="Courier New" w:hAnsi="Courier New" w:eastAsia="Times New Roman" w:cs="Courier New"/>
      <w:color w:val="00000A"/>
      <w:sz w:val="20"/>
      <w:szCs w:val="20"/>
      <w:lang w:val="ru-RU" w:eastAsia="zh-CN" w:bidi="ar-SA"/>
    </w:rPr>
  </w:style>
  <w:style w:type="paragraph" w:styleId="Style25">
    <w:name w:val="Содержимое таблицы"/>
    <w:basedOn w:val="Normal"/>
    <w:pPr>
      <w:suppressLineNumbers/>
    </w:pPr>
    <w:rPr/>
  </w:style>
  <w:style w:type="paragraph" w:styleId="Style26">
    <w:name w:val="Заголовок таблицы"/>
    <w:basedOn w:val="Style25"/>
    <w:pPr>
      <w:suppressLineNumbers/>
      <w:jc w:val="center"/>
    </w:pPr>
    <w:rPr>
      <w:b/>
      <w:bCs/>
    </w:rPr>
  </w:style>
  <w:style w:type="numbering" w:styleId="WW8Num1">
    <w:name w:val="WW8Num1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A9FB0B47497E38870AD80A6534587B0ED24521028239B8BC6724EAAE7A9B0640993C701CFAB6yA47G" TargetMode="External"/><Relationship Id="rId3" Type="http://schemas.openxmlformats.org/officeDocument/2006/relationships/hyperlink" Target="consultantplus://offline/ref=43A62D86655826666239376A4D9725EF210365D479C25EA34D95DFC8070A8C226E061F22BE3B95442670K" TargetMode="External"/><Relationship Id="rId4" Type="http://schemas.openxmlformats.org/officeDocument/2006/relationships/hyperlink" Target="consultantplus://offline/ref=60295D26D302FE6745840B4E8E3802774152CB5560D6E25D275B0E2CD38AC77533E4F9D06204C43C5559DFv2F6L" TargetMode="External"/><Relationship Id="rId5" Type="http://schemas.openxmlformats.org/officeDocument/2006/relationships/hyperlink" Target="consultantplus://offline/ref=60295D26D302FE6745840B4E8E3802774152CB5560D6E25D275B0E2CD38AC77533E4F9D06204C43C5559DFv2F6L" TargetMode="External"/><Relationship Id="rId6" Type="http://schemas.openxmlformats.org/officeDocument/2006/relationships/hyperlink" Target="consultantplus://offline/ref=60295D26D302FE6745840B4E8E3802774152CB5560D6E25D275B0E2CD38AC77533E4F9D06204C43C5559DFv2F6L" TargetMode="External"/><Relationship Id="rId7" Type="http://schemas.openxmlformats.org/officeDocument/2006/relationships/footnotes" Target="footnotes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8168</TotalTime>
  <Application>LibreOffice/4.2.5.2$Linux_x86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2019-07-10T10:53:55Z</dcterms:created>
  <dc:language>ru-RU</dc:language>
  <cp:lastPrinted>2020-07-22T08:58:55Z</cp:lastPrinted>
  <dcterms:modified xsi:type="dcterms:W3CDTF">2021-08-25T13:21:39Z</dcterms:modified>
  <cp:revision>12</cp:revision>
</cp:coreProperties>
</file>