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6DA" w:rsidRPr="000B56DA" w:rsidRDefault="000B56DA" w:rsidP="000B56DA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kern w:val="1"/>
          <w:sz w:val="32"/>
          <w:szCs w:val="32"/>
          <w:lang w:eastAsia="zh-CN" w:bidi="hi-IN"/>
        </w:rPr>
      </w:pPr>
      <w:r w:rsidRPr="000B56DA">
        <w:rPr>
          <w:rFonts w:ascii="Liberation Serif" w:eastAsia="Droid Sans Fallback" w:hAnsi="Liberation Serif" w:cs="Droid Sans Devanagari"/>
          <w:noProof/>
          <w:kern w:val="1"/>
          <w:sz w:val="24"/>
          <w:szCs w:val="24"/>
          <w:lang w:eastAsia="ru-RU"/>
        </w:rPr>
        <w:drawing>
          <wp:inline distT="0" distB="0" distL="0" distR="0" wp14:anchorId="5AF083F7" wp14:editId="580378B0">
            <wp:extent cx="8286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6DA" w:rsidRPr="000B56DA" w:rsidRDefault="000B56DA" w:rsidP="000B56DA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Droid Sans Fallback" w:hAnsi="Times New Roman" w:cs="Times New Roman"/>
          <w:b/>
          <w:kern w:val="1"/>
          <w:sz w:val="32"/>
          <w:szCs w:val="32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b/>
          <w:kern w:val="1"/>
          <w:sz w:val="32"/>
          <w:szCs w:val="32"/>
          <w:lang w:eastAsia="zh-CN" w:bidi="hi-IN"/>
        </w:rPr>
        <w:t>Администрация (исполнительно-распорядительный орган)</w:t>
      </w:r>
    </w:p>
    <w:p w:rsidR="000B56DA" w:rsidRPr="000B56DA" w:rsidRDefault="000B56DA" w:rsidP="000B56DA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kern w:val="1"/>
          <w:sz w:val="32"/>
          <w:szCs w:val="32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b/>
          <w:kern w:val="1"/>
          <w:sz w:val="32"/>
          <w:szCs w:val="32"/>
          <w:lang w:eastAsia="zh-CN" w:bidi="hi-IN"/>
        </w:rPr>
        <w:t>муниципального района «Куйбышевский район»</w:t>
      </w:r>
    </w:p>
    <w:p w:rsidR="000B56DA" w:rsidRPr="000B56DA" w:rsidRDefault="000B56DA" w:rsidP="000B56DA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kern w:val="1"/>
          <w:sz w:val="32"/>
          <w:szCs w:val="32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b/>
          <w:kern w:val="1"/>
          <w:sz w:val="32"/>
          <w:szCs w:val="32"/>
          <w:lang w:eastAsia="zh-CN" w:bidi="hi-IN"/>
        </w:rPr>
        <w:t>Калужской области</w:t>
      </w:r>
    </w:p>
    <w:p w:rsidR="000B56DA" w:rsidRPr="000B56DA" w:rsidRDefault="000B56DA" w:rsidP="000B56DA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kern w:val="1"/>
          <w:sz w:val="32"/>
          <w:szCs w:val="32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kern w:val="1"/>
          <w:sz w:val="32"/>
          <w:szCs w:val="32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b/>
          <w:kern w:val="1"/>
          <w:sz w:val="40"/>
          <w:szCs w:val="40"/>
          <w:lang w:eastAsia="zh-CN" w:bidi="hi-IN"/>
        </w:rPr>
        <w:t>ПОСТАНОВЛЕНИЕ</w:t>
      </w:r>
    </w:p>
    <w:p w:rsidR="000B56DA" w:rsidRPr="000B56DA" w:rsidRDefault="000B56DA" w:rsidP="000B56DA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kern w:val="1"/>
          <w:sz w:val="32"/>
          <w:szCs w:val="32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b/>
          <w:caps/>
          <w:kern w:val="1"/>
          <w:sz w:val="28"/>
          <w:szCs w:val="28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  <w:t xml:space="preserve">От  </w:t>
      </w:r>
      <w:r w:rsidRPr="000B56DA">
        <w:rPr>
          <w:rFonts w:ascii="Times New Roman" w:eastAsia="Droid Sans Fallback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</w:t>
      </w:r>
      <w:r w:rsidR="008F72B1">
        <w:rPr>
          <w:rFonts w:ascii="Times New Roman" w:eastAsia="Droid Sans Fallback" w:hAnsi="Times New Roman" w:cs="Times New Roman"/>
          <w:kern w:val="1"/>
          <w:sz w:val="28"/>
          <w:szCs w:val="28"/>
          <w:u w:val="single"/>
          <w:lang w:eastAsia="zh-CN" w:bidi="hi-IN"/>
        </w:rPr>
        <w:t>14</w:t>
      </w:r>
      <w:r w:rsidR="00507481">
        <w:rPr>
          <w:rFonts w:ascii="Times New Roman" w:eastAsia="Droid Sans Fallback" w:hAnsi="Times New Roman" w:cs="Times New Roman"/>
          <w:kern w:val="1"/>
          <w:sz w:val="28"/>
          <w:szCs w:val="28"/>
          <w:u w:val="single"/>
          <w:lang w:eastAsia="zh-CN" w:bidi="hi-IN"/>
        </w:rPr>
        <w:t>.</w:t>
      </w:r>
      <w:r w:rsidR="00463C5F">
        <w:rPr>
          <w:rFonts w:ascii="Times New Roman" w:eastAsia="Droid Sans Fallback" w:hAnsi="Times New Roman" w:cs="Times New Roman"/>
          <w:kern w:val="1"/>
          <w:sz w:val="28"/>
          <w:szCs w:val="28"/>
          <w:u w:val="single"/>
          <w:lang w:eastAsia="zh-CN" w:bidi="hi-IN"/>
        </w:rPr>
        <w:t>0</w:t>
      </w:r>
      <w:r w:rsidR="008F72B1">
        <w:rPr>
          <w:rFonts w:ascii="Times New Roman" w:eastAsia="Droid Sans Fallback" w:hAnsi="Times New Roman" w:cs="Times New Roman"/>
          <w:kern w:val="1"/>
          <w:sz w:val="28"/>
          <w:szCs w:val="28"/>
          <w:u w:val="single"/>
          <w:lang w:eastAsia="zh-CN" w:bidi="hi-IN"/>
        </w:rPr>
        <w:t>6</w:t>
      </w:r>
      <w:r w:rsidR="00507481">
        <w:rPr>
          <w:rFonts w:ascii="Times New Roman" w:eastAsia="Droid Sans Fallback" w:hAnsi="Times New Roman" w:cs="Times New Roman"/>
          <w:kern w:val="1"/>
          <w:sz w:val="28"/>
          <w:szCs w:val="28"/>
          <w:u w:val="single"/>
          <w:lang w:eastAsia="zh-CN" w:bidi="hi-IN"/>
        </w:rPr>
        <w:t>. 2024</w:t>
      </w:r>
      <w:r w:rsidRPr="000B56DA">
        <w:rPr>
          <w:rFonts w:ascii="Times New Roman" w:eastAsia="Droid Sans Fallback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г. </w:t>
      </w:r>
      <w:r w:rsidRPr="000B56DA"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  <w:t xml:space="preserve">                                                                           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  <w:t xml:space="preserve">   № _</w:t>
      </w:r>
      <w:r w:rsidR="00FD0C26">
        <w:rPr>
          <w:rFonts w:ascii="Times New Roman" w:eastAsia="Droid Sans Fallback" w:hAnsi="Times New Roman" w:cs="Times New Roman"/>
          <w:kern w:val="1"/>
          <w:sz w:val="28"/>
          <w:szCs w:val="28"/>
          <w:u w:val="single"/>
          <w:lang w:eastAsia="zh-CN" w:bidi="hi-IN"/>
        </w:rPr>
        <w:t>310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  <w:t>_</w:t>
      </w:r>
      <w:r w:rsidRPr="000B56DA">
        <w:rPr>
          <w:rFonts w:ascii="Times New Roman" w:eastAsia="Droid Sans Fallback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</w:t>
      </w:r>
    </w:p>
    <w:p w:rsidR="000B56DA" w:rsidRDefault="000B56DA" w:rsidP="000B56DA">
      <w:pPr>
        <w:widowControl w:val="0"/>
        <w:suppressAutoHyphens/>
        <w:spacing w:after="0" w:line="240" w:lineRule="auto"/>
        <w:outlineLvl w:val="2"/>
        <w:rPr>
          <w:rFonts w:ascii="Times New Roman" w:eastAsia="Droid Sans Fallback" w:hAnsi="Times New Roman" w:cs="Times New Roman"/>
          <w:bCs/>
          <w:color w:val="000000"/>
          <w:kern w:val="1"/>
          <w:sz w:val="28"/>
          <w:szCs w:val="28"/>
          <w:lang w:eastAsia="zh-CN"/>
        </w:rPr>
      </w:pPr>
    </w:p>
    <w:p w:rsidR="00DB56BB" w:rsidRPr="000B56DA" w:rsidRDefault="00DB56BB" w:rsidP="000B56DA">
      <w:pPr>
        <w:widowControl w:val="0"/>
        <w:suppressAutoHyphens/>
        <w:spacing w:after="0" w:line="240" w:lineRule="auto"/>
        <w:outlineLvl w:val="2"/>
        <w:rPr>
          <w:rFonts w:ascii="Times New Roman" w:eastAsia="Droid Sans Fallback" w:hAnsi="Times New Roman" w:cs="Times New Roman"/>
          <w:bCs/>
          <w:color w:val="000000"/>
          <w:kern w:val="1"/>
          <w:sz w:val="28"/>
          <w:szCs w:val="28"/>
          <w:lang w:eastAsia="zh-CN"/>
        </w:rPr>
      </w:pPr>
    </w:p>
    <w:p w:rsidR="00732087" w:rsidRDefault="000B56DA" w:rsidP="000B56DA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b/>
          <w:kern w:val="1"/>
          <w:sz w:val="24"/>
          <w:szCs w:val="24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b/>
          <w:kern w:val="1"/>
          <w:sz w:val="24"/>
          <w:szCs w:val="24"/>
          <w:lang w:eastAsia="zh-CN" w:bidi="hi-IN"/>
        </w:rPr>
        <w:t>О внесении изменения в</w:t>
      </w:r>
      <w:r w:rsidR="00732087">
        <w:rPr>
          <w:rFonts w:ascii="Times New Roman" w:eastAsia="Droid Sans Fallback" w:hAnsi="Times New Roman" w:cs="Times New Roman"/>
          <w:b/>
          <w:kern w:val="1"/>
          <w:sz w:val="24"/>
          <w:szCs w:val="24"/>
          <w:lang w:eastAsia="zh-CN" w:bidi="hi-IN"/>
        </w:rPr>
        <w:t xml:space="preserve"> постановление </w:t>
      </w:r>
    </w:p>
    <w:p w:rsidR="000B56DA" w:rsidRPr="000B56DA" w:rsidRDefault="00732087" w:rsidP="000B56DA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Droid Sans Fallback" w:hAnsi="Times New Roman" w:cs="Times New Roman"/>
          <w:b/>
          <w:kern w:val="1"/>
          <w:sz w:val="24"/>
          <w:szCs w:val="24"/>
          <w:lang w:eastAsia="zh-CN" w:bidi="hi-IN"/>
        </w:rPr>
        <w:t>от 24.09.2020 г. №309 об утверждении муниципальной</w:t>
      </w:r>
      <w:r w:rsidR="000B56DA" w:rsidRPr="000B56DA">
        <w:rPr>
          <w:rFonts w:ascii="Times New Roman" w:eastAsia="Droid Sans Fallback" w:hAnsi="Times New Roman" w:cs="Times New Roman"/>
          <w:b/>
          <w:kern w:val="1"/>
          <w:sz w:val="24"/>
          <w:szCs w:val="24"/>
          <w:lang w:eastAsia="zh-CN" w:bidi="hi-IN"/>
        </w:rPr>
        <w:t xml:space="preserve"> </w:t>
      </w:r>
    </w:p>
    <w:p w:rsidR="000B56DA" w:rsidRPr="000B56DA" w:rsidRDefault="00732087" w:rsidP="000B56DA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</w:pPr>
      <w:r>
        <w:rPr>
          <w:rFonts w:ascii="Times New Roman" w:eastAsia="Droid Sans Fallback" w:hAnsi="Times New Roman" w:cs="Times New Roman"/>
          <w:b/>
          <w:kern w:val="1"/>
          <w:sz w:val="24"/>
          <w:szCs w:val="24"/>
          <w:lang w:eastAsia="zh-CN" w:bidi="hi-IN"/>
        </w:rPr>
        <w:t>программы</w:t>
      </w:r>
      <w:r w:rsidR="000B56DA" w:rsidRPr="000B56DA">
        <w:rPr>
          <w:rFonts w:ascii="Times New Roman" w:eastAsia="Droid Sans Fallback" w:hAnsi="Times New Roman" w:cs="Times New Roman"/>
          <w:b/>
          <w:kern w:val="1"/>
          <w:sz w:val="24"/>
          <w:szCs w:val="24"/>
          <w:lang w:eastAsia="zh-CN" w:bidi="hi-IN"/>
        </w:rPr>
        <w:t xml:space="preserve"> </w:t>
      </w:r>
      <w:r w:rsidR="000B56DA" w:rsidRPr="000B56DA"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"Развитие дорожного хозяйства </w:t>
      </w:r>
    </w:p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Куйбышевского района  Калужской области </w:t>
      </w:r>
    </w:p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  <w:t>на период 2021-2025 годов»</w:t>
      </w:r>
    </w:p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ind w:firstLine="57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ab/>
      </w:r>
      <w:r w:rsidRPr="000B56DA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</w:t>
      </w:r>
      <w:hyperlink r:id="rId6" w:history="1">
        <w:r w:rsidRPr="000B56DA">
          <w:rPr>
            <w:rFonts w:ascii="Times New Roman" w:eastAsia="Droid Sans Fallback" w:hAnsi="Times New Roman" w:cs="Times New Roman"/>
            <w:color w:val="000080"/>
            <w:kern w:val="1"/>
            <w:sz w:val="26"/>
            <w:szCs w:val="24"/>
            <w:u w:val="single"/>
            <w:lang w:eastAsia="zh-CN" w:bidi="hi-IN"/>
          </w:rPr>
          <w:t>законом</w:t>
        </w:r>
      </w:hyperlink>
      <w:r w:rsidRPr="000B56DA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hyperlink r:id="rId7" w:history="1">
        <w:r w:rsidRPr="000B56DA">
          <w:rPr>
            <w:rFonts w:ascii="Times New Roman" w:eastAsia="Droid Sans Fallback" w:hAnsi="Times New Roman" w:cs="Times New Roman"/>
            <w:color w:val="000080"/>
            <w:kern w:val="1"/>
            <w:sz w:val="26"/>
            <w:szCs w:val="24"/>
            <w:u w:val="single"/>
            <w:lang w:eastAsia="zh-CN" w:bidi="hi-IN"/>
          </w:rPr>
          <w:t>статьей 179</w:t>
        </w:r>
      </w:hyperlink>
      <w:r w:rsidRPr="000B56DA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Бюджетного кодекса Российской Федерации, Уставом муниципального образования МР «Куйбышевский район», в соответствии с решением Районного Собрания МР «Куйбышевский район» от 10.08.2023 года № 205 «О внесении изменения в бюджет муниципального района «Куйбышевский район» на 2023 год и плановый период 2024 и 2025 годов»,  администрация муниципального района «Куйбышевский район» </w:t>
      </w:r>
    </w:p>
    <w:p w:rsidR="000B56DA" w:rsidRPr="000B56DA" w:rsidRDefault="000B56DA" w:rsidP="000B56DA">
      <w:pPr>
        <w:widowControl w:val="0"/>
        <w:suppressAutoHyphens/>
        <w:spacing w:after="0" w:line="240" w:lineRule="auto"/>
        <w:ind w:firstLine="57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b/>
          <w:kern w:val="1"/>
          <w:sz w:val="26"/>
          <w:szCs w:val="26"/>
          <w:lang w:eastAsia="zh-CN" w:bidi="hi-IN"/>
        </w:rPr>
        <w:t>ПОСТАНОВЛЯЕТ:</w:t>
      </w:r>
    </w:p>
    <w:p w:rsidR="000B56DA" w:rsidRPr="000B56DA" w:rsidRDefault="000B56DA" w:rsidP="000B56DA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ab/>
        <w:t>1. Внести изменение в</w:t>
      </w:r>
      <w:r w:rsidR="00C67E84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постановление от 24.09.2020 г. № 309 об утверждении  муниципальной программы</w:t>
      </w:r>
      <w:r w:rsidRPr="000B56DA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«Развитие дорожного хозяйства Куйбышевского района Калужской облас</w:t>
      </w:r>
      <w:r w:rsidR="00E969B5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ти на период 2021 -2025 годов» </w:t>
      </w:r>
      <w:r w:rsidRPr="000B56DA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согласно приложения к настоящему постановлению.</w:t>
      </w:r>
    </w:p>
    <w:p w:rsidR="000B56DA" w:rsidRPr="000B56DA" w:rsidRDefault="000B56DA" w:rsidP="00E969B5">
      <w:pPr>
        <w:spacing w:after="0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ab/>
        <w:t>2.</w:t>
      </w:r>
      <w:r w:rsidR="00020577" w:rsidRPr="00020577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Внести изменение в приложение «Перечень ремонта автомобильных дорог местного значения МР «Куйбышевский район» к муниципальной программе «Развития дорожного хозяйства Куйбышевского района Калужской области на период 2021 -2025 годов» в приложение «Перечень ремонта автомобильных дорог местного значения МР «Куйбышев</w:t>
      </w:r>
      <w:r w:rsidR="00020577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ский район» и </w:t>
      </w:r>
      <w:r w:rsidR="00E969B5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принять в новой редакции</w:t>
      </w:r>
      <w:r w:rsidR="00020577" w:rsidRPr="00020577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(переч</w:t>
      </w:r>
      <w:r w:rsidR="00020577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ень ремонта дорог  прилагается).</w:t>
      </w:r>
    </w:p>
    <w:p w:rsidR="000B56DA" w:rsidRPr="000B56DA" w:rsidRDefault="000B56DA" w:rsidP="000B56DA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ab/>
        <w:t>3. В тексте программы внести изменения в разделы:</w:t>
      </w:r>
    </w:p>
    <w:p w:rsidR="00E969B5" w:rsidRPr="00DB56BB" w:rsidRDefault="000B56DA" w:rsidP="00E969B5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ab/>
      </w:r>
      <w:r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- п.7 «Объемы финансирования муниципальной программы за счет всех источ</w:t>
      </w:r>
      <w:r w:rsidR="00E969B5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ников финансирования» на  2024 год – сумму </w:t>
      </w:r>
      <w:r w:rsidR="006F3FAC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53</w:t>
      </w:r>
      <w:r w:rsidR="00DB56BB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 </w:t>
      </w:r>
      <w:r w:rsidR="006F3FAC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722</w:t>
      </w:r>
      <w:r w:rsidR="00E13340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</w:t>
      </w:r>
      <w:r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тысяч руб., в том числе средства бюджета Калужской области –</w:t>
      </w:r>
      <w:r w:rsidR="00DB56BB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44 </w:t>
      </w:r>
      <w:r w:rsidR="006F3FAC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164</w:t>
      </w:r>
      <w:r w:rsidR="00DB56BB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,2</w:t>
      </w:r>
      <w:r w:rsidR="00E13340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</w:t>
      </w:r>
      <w:r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тыс. руб. и средства бюджета</w:t>
      </w:r>
      <w:r w:rsidR="00E969B5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МР «Куйбышевский район» - </w:t>
      </w:r>
      <w:r w:rsidR="006F3FAC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9 558</w:t>
      </w:r>
      <w:r w:rsidR="00E13340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</w:t>
      </w:r>
      <w:r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тыс. руб. заменить на сумму </w:t>
      </w:r>
      <w:r w:rsidR="006F3FAC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54 395,6</w:t>
      </w:r>
      <w:r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тыс. руб., в том числе средства бюджета Калужской области –</w:t>
      </w:r>
      <w:r w:rsidR="006F3FAC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44757</w:t>
      </w:r>
      <w:r w:rsidR="00E13340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,2</w:t>
      </w:r>
      <w:r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тыс. руб. и средства бюджета М</w:t>
      </w:r>
      <w:r w:rsidR="00E969B5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Р «Куйбышевский район» - </w:t>
      </w:r>
      <w:r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9</w:t>
      </w:r>
      <w:r w:rsidR="00DB56BB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 63</w:t>
      </w:r>
      <w:r w:rsidR="00E13340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8</w:t>
      </w:r>
      <w:r w:rsidR="00DB56BB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,4 тыс. руб.</w:t>
      </w:r>
    </w:p>
    <w:p w:rsidR="000B56DA" w:rsidRPr="00DB56BB" w:rsidRDefault="000B56DA" w:rsidP="000B56DA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</w:p>
    <w:p w:rsidR="000B56DA" w:rsidRPr="00DB56BB" w:rsidRDefault="000B56DA" w:rsidP="000B56DA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  <w:r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ab/>
        <w:t xml:space="preserve">- в раздел 5 «Ресурсное обеспечение программы»: заменить текст «требуемый </w:t>
      </w:r>
      <w:r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lastRenderedPageBreak/>
        <w:t xml:space="preserve">объем финансирования Программы за средств всех источников в 2021 – 2025 годах составит </w:t>
      </w:r>
      <w:r w:rsidR="006F3FAC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243</w:t>
      </w:r>
      <w:r w:rsidR="00DB56BB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 </w:t>
      </w:r>
      <w:r w:rsidR="006F3FAC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526</w:t>
      </w:r>
      <w:r w:rsidR="00DB56BB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,1</w:t>
      </w:r>
      <w:r w:rsidR="00E13340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</w:t>
      </w:r>
      <w:r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тыс. руб., в том числе средства бюджета муниципального образования МР «Куйбышевский район» - </w:t>
      </w:r>
      <w:r w:rsidR="006F3FAC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55 </w:t>
      </w:r>
      <w:r w:rsidR="00DB56BB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0</w:t>
      </w:r>
      <w:r w:rsidR="006F3FAC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2</w:t>
      </w:r>
      <w:r w:rsidR="00DB56BB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6,2</w:t>
      </w:r>
      <w:r w:rsidR="00E13340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</w:t>
      </w:r>
      <w:r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тыс. руб.» на текст </w:t>
      </w:r>
    </w:p>
    <w:p w:rsidR="000B56DA" w:rsidRDefault="000B56DA" w:rsidP="000B56DA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  <w:r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«требуемый объем финансирования Программы за средств всех источников в 20</w:t>
      </w:r>
      <w:r w:rsidR="00DB56BB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21 – 2025 годах составит 244 199</w:t>
      </w:r>
      <w:r w:rsidR="00F81514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,</w:t>
      </w:r>
      <w:r w:rsidR="00E13340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1</w:t>
      </w:r>
      <w:r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тыс. руб., в том числе средства бюджета муниципального образования </w:t>
      </w:r>
      <w:r w:rsidR="00DB56BB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МР «Куйбышевский район» - 55 10</w:t>
      </w:r>
      <w:r w:rsidR="00F81514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6</w:t>
      </w:r>
      <w:r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,</w:t>
      </w:r>
      <w:r w:rsidR="00E13340"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>2</w:t>
      </w:r>
      <w:r w:rsidRPr="00DB56BB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 xml:space="preserve"> тыс. руб.».</w:t>
      </w:r>
    </w:p>
    <w:p w:rsidR="001C7C42" w:rsidRPr="000B56DA" w:rsidRDefault="001C7C42" w:rsidP="000B56DA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ab/>
        <w:t>4. Отделу ЖКХ и строительства администрации муниципального района «Куйбышевский район» своевременно обеспечить реализацию муниципальной программы и контролировать выполнение работ в соответствии с приложением.</w:t>
      </w:r>
    </w:p>
    <w:p w:rsidR="000B56DA" w:rsidRPr="000B56DA" w:rsidRDefault="000B56DA" w:rsidP="000B56DA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  <w:r w:rsidRPr="000B56DA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ab/>
        <w:t>5. Контроль за исполнением настоящего постановления возложить на заместителя главы администрации МР «Куйбышевский район»  С.Н.Беляя.</w:t>
      </w:r>
      <w:r w:rsidRPr="000B56DA"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  <w:tab/>
      </w:r>
    </w:p>
    <w:p w:rsidR="000B56DA" w:rsidRPr="000B56DA" w:rsidRDefault="000B56DA" w:rsidP="000B56DA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</w:p>
    <w:p w:rsidR="000B56DA" w:rsidRPr="000B56DA" w:rsidRDefault="000B56DA" w:rsidP="000B56D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kern w:val="1"/>
          <w:sz w:val="26"/>
          <w:szCs w:val="26"/>
          <w:lang w:eastAsia="zh-CN"/>
        </w:rPr>
      </w:pPr>
      <w:r w:rsidRPr="000B56DA">
        <w:rPr>
          <w:rFonts w:ascii="Times New Roman" w:eastAsia="Times New Roman" w:hAnsi="Times New Roman" w:cs="Times New Roman"/>
          <w:color w:val="00000A"/>
          <w:kern w:val="1"/>
          <w:sz w:val="26"/>
          <w:szCs w:val="26"/>
          <w:lang w:eastAsia="zh-CN"/>
        </w:rPr>
        <w:tab/>
        <w:t xml:space="preserve">6.  Настоящее Постановление вступает в силу со дня его подписания. </w:t>
      </w:r>
    </w:p>
    <w:p w:rsidR="000B56DA" w:rsidRPr="000B56DA" w:rsidRDefault="000B56DA" w:rsidP="000B56D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A"/>
          <w:kern w:val="1"/>
          <w:sz w:val="26"/>
          <w:szCs w:val="26"/>
          <w:lang w:eastAsia="zh-C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b/>
          <w:color w:val="000000"/>
          <w:kern w:val="1"/>
          <w:sz w:val="26"/>
          <w:szCs w:val="26"/>
          <w:lang w:eastAsia="zh-CN" w:bidi="hi-I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908"/>
      </w:tblGrid>
      <w:tr w:rsidR="000B56DA" w:rsidRPr="000B56DA" w:rsidTr="00020577">
        <w:tc>
          <w:tcPr>
            <w:tcW w:w="4785" w:type="dxa"/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40" w:lineRule="auto"/>
              <w:rPr>
                <w:rFonts w:ascii="Liberation Serif" w:eastAsia="Droid Sans Fallback" w:hAnsi="Liberation Serif" w:cs="Droid Sans Devanagari"/>
                <w:b/>
                <w:kern w:val="1"/>
                <w:sz w:val="26"/>
                <w:szCs w:val="26"/>
                <w:lang w:eastAsia="zh-CN" w:bidi="hi-IN"/>
              </w:rPr>
            </w:pPr>
            <w:r w:rsidRPr="000B56DA">
              <w:rPr>
                <w:rFonts w:ascii="Liberation Serif" w:eastAsia="Droid Sans Fallback" w:hAnsi="Liberation Serif" w:cs="Droid Sans Devanagari"/>
                <w:b/>
                <w:kern w:val="1"/>
                <w:sz w:val="26"/>
                <w:szCs w:val="26"/>
                <w:lang w:eastAsia="zh-CN" w:bidi="hi-IN"/>
              </w:rPr>
              <w:t>Глава администрации</w:t>
            </w:r>
          </w:p>
          <w:p w:rsidR="000B56DA" w:rsidRPr="000B56DA" w:rsidRDefault="000B56DA" w:rsidP="000B56DA">
            <w:pPr>
              <w:widowControl w:val="0"/>
              <w:suppressAutoHyphens/>
              <w:spacing w:after="0" w:line="240" w:lineRule="auto"/>
              <w:rPr>
                <w:rFonts w:ascii="Liberation Serif" w:eastAsia="Liberation Serif" w:hAnsi="Liberation Serif" w:cs="Liberation Serif"/>
                <w:b/>
                <w:kern w:val="1"/>
                <w:sz w:val="26"/>
                <w:szCs w:val="26"/>
                <w:lang w:eastAsia="zh-CN" w:bidi="hi-IN"/>
              </w:rPr>
            </w:pPr>
            <w:r w:rsidRPr="000B56DA">
              <w:rPr>
                <w:rFonts w:ascii="Liberation Serif" w:eastAsia="Droid Sans Fallback" w:hAnsi="Liberation Serif" w:cs="Droid Sans Devanagari"/>
                <w:b/>
                <w:kern w:val="1"/>
                <w:sz w:val="26"/>
                <w:szCs w:val="26"/>
                <w:lang w:eastAsia="zh-CN" w:bidi="hi-IN"/>
              </w:rPr>
              <w:t xml:space="preserve">МР «Куйбышевский район»                            </w:t>
            </w:r>
          </w:p>
        </w:tc>
        <w:tc>
          <w:tcPr>
            <w:tcW w:w="4908" w:type="dxa"/>
            <w:shd w:val="clear" w:color="auto" w:fill="auto"/>
            <w:vAlign w:val="center"/>
          </w:tcPr>
          <w:p w:rsidR="000B56DA" w:rsidRPr="000B56DA" w:rsidRDefault="000B56DA" w:rsidP="000B56DA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roid Sans Fallback" w:hAnsi="Liberation Serif" w:cs="Droid Sans Devanagari"/>
                <w:kern w:val="1"/>
                <w:sz w:val="26"/>
                <w:szCs w:val="26"/>
                <w:lang w:eastAsia="zh-CN" w:bidi="hi-IN"/>
              </w:rPr>
            </w:pPr>
            <w:r w:rsidRPr="000B56DA">
              <w:rPr>
                <w:rFonts w:ascii="Liberation Serif" w:eastAsia="Liberation Serif" w:hAnsi="Liberation Serif" w:cs="Liberation Serif"/>
                <w:b/>
                <w:kern w:val="1"/>
                <w:sz w:val="26"/>
                <w:szCs w:val="26"/>
                <w:lang w:eastAsia="zh-CN" w:bidi="hi-IN"/>
              </w:rPr>
              <w:t xml:space="preserve">                            </w:t>
            </w:r>
            <w:r w:rsidRPr="000B56DA">
              <w:rPr>
                <w:rFonts w:ascii="Liberation Serif" w:eastAsia="Droid Sans Fallback" w:hAnsi="Liberation Serif" w:cs="Droid Sans Devanagari"/>
                <w:b/>
                <w:kern w:val="1"/>
                <w:sz w:val="26"/>
                <w:szCs w:val="26"/>
                <w:lang w:eastAsia="zh-CN" w:bidi="hi-IN"/>
              </w:rPr>
              <w:t>С.Н. Макридов</w:t>
            </w:r>
          </w:p>
        </w:tc>
      </w:tr>
    </w:tbl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b/>
          <w:color w:val="000000"/>
          <w:kern w:val="1"/>
          <w:sz w:val="26"/>
          <w:szCs w:val="26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20577" w:rsidRDefault="00020577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B56DA" w:rsidRPr="000B56DA" w:rsidRDefault="000B56DA" w:rsidP="000B56DA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20577" w:rsidRDefault="00020577" w:rsidP="000B56D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47633B" w:rsidRDefault="0047633B" w:rsidP="000B56D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47633B" w:rsidRDefault="0047633B" w:rsidP="000B56D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47633B" w:rsidRDefault="0047633B" w:rsidP="000B56D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DB56BB" w:rsidRDefault="00DB56BB" w:rsidP="000B56D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DB56BB" w:rsidRDefault="00DB56BB" w:rsidP="00C67E8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47633B" w:rsidRDefault="0047633B" w:rsidP="00CD18E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E969B5" w:rsidRDefault="00E969B5" w:rsidP="00DB56B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020577" w:rsidRDefault="00020577" w:rsidP="00E969B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0B56DA" w:rsidRPr="000B56DA" w:rsidRDefault="000B56DA" w:rsidP="000B56D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0B56D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ПЕРЕЧЕНЬ</w:t>
      </w:r>
    </w:p>
    <w:p w:rsidR="000B56DA" w:rsidRPr="000B56DA" w:rsidRDefault="000B56DA" w:rsidP="000B56D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0B56D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РЕМОНТА АВТОМОБИЛЬНЫХ ДОРОГ МЕСТНОГО</w:t>
      </w:r>
    </w:p>
    <w:p w:rsidR="000B56DA" w:rsidRDefault="000B56DA" w:rsidP="000B56D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0B56D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ЗНАЧЕНИЯ МР «КУЙБЫШЕВСКИЙ РАЙОН» В 2020-2025г.г.</w:t>
      </w:r>
    </w:p>
    <w:p w:rsidR="000B56DA" w:rsidRDefault="000B56DA" w:rsidP="000B56D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0B56DA" w:rsidRPr="000B56DA" w:rsidRDefault="000B56DA" w:rsidP="000B56D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tbl>
      <w:tblPr>
        <w:tblW w:w="10208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455"/>
        <w:gridCol w:w="2949"/>
        <w:gridCol w:w="850"/>
        <w:gridCol w:w="1134"/>
        <w:gridCol w:w="851"/>
        <w:gridCol w:w="1021"/>
        <w:gridCol w:w="1134"/>
        <w:gridCol w:w="992"/>
        <w:gridCol w:w="822"/>
      </w:tblGrid>
      <w:tr w:rsidR="000B56DA" w:rsidRPr="000B56DA" w:rsidTr="00981E2E">
        <w:trPr>
          <w:trHeight w:val="454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Droid Sans Fallback" w:hAnsi="Times New Roman" w:cs="Times New Roman"/>
                <w:b/>
                <w:bCs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№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b/>
                <w:bCs/>
                <w:kern w:val="1"/>
                <w:sz w:val="20"/>
                <w:szCs w:val="20"/>
                <w:lang w:eastAsia="zh-CN" w:bidi="hi-IN"/>
              </w:rPr>
              <w:t>Наименование объекта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  <w:t>Площ.</w:t>
            </w:r>
          </w:p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  <w:t>м2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  <w:t>Стоим-ть тыс.руб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  <w:t>2021 г.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  <w:t>2023г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200" w:line="240" w:lineRule="auto"/>
              <w:jc w:val="center"/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  <w:t>2024г.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200" w:line="240" w:lineRule="auto"/>
              <w:jc w:val="center"/>
              <w:rPr>
                <w:rFonts w:ascii="Liberation Serif" w:eastAsia="Droid Sans Fallback" w:hAnsi="Liberation Serif" w:cs="Droid Sans Devanagari"/>
                <w:kern w:val="1"/>
                <w:sz w:val="20"/>
                <w:szCs w:val="20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b/>
                <w:kern w:val="1"/>
                <w:sz w:val="20"/>
                <w:szCs w:val="20"/>
                <w:lang w:eastAsia="zh-CN" w:bidi="hi-IN"/>
              </w:rPr>
              <w:t>2025г.</w:t>
            </w:r>
          </w:p>
        </w:tc>
      </w:tr>
      <w:tr w:rsidR="000B56DA" w:rsidRPr="00A62804" w:rsidTr="00981E2E">
        <w:trPr>
          <w:trHeight w:val="699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п.Бетлица, ул.Циолковского</w:t>
            </w:r>
          </w:p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 xml:space="preserve"> от ул.Калинина до объезд. дороги, 1050п/м, а/б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4725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5583,6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5583,6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</w:tr>
      <w:tr w:rsidR="000B56DA" w:rsidRPr="00A62804" w:rsidTr="00981E2E">
        <w:trPr>
          <w:trHeight w:val="520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2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 xml:space="preserve">с.Мокрое, ул.Новая, </w:t>
            </w:r>
          </w:p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350 п/м, а/б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2205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BB7F1D" w:rsidP="000B56DA">
            <w:pPr>
              <w:widowControl w:val="0"/>
              <w:suppressAutoHyphens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3154,3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BB7F1D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3154,</w:t>
            </w:r>
            <w:r w:rsidR="000B56DA"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</w:tr>
      <w:tr w:rsidR="000B56DA" w:rsidRPr="00A62804" w:rsidTr="00981E2E">
        <w:trPr>
          <w:trHeight w:val="48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с.Мокрое, ул.Заречая,  450п/м, щебень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1800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A62804" w:rsidP="000B56DA">
            <w:pPr>
              <w:widowControl w:val="0"/>
              <w:suppressAutoHyphens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2500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CD18E6" w:rsidP="000B56DA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CD18E6" w:rsidP="000B56DA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2500</w:t>
            </w:r>
          </w:p>
        </w:tc>
      </w:tr>
      <w:tr w:rsidR="000B56DA" w:rsidRPr="00A62804" w:rsidTr="00981E2E">
        <w:trPr>
          <w:trHeight w:val="531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4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с.Мокрое, ул.Озерная,  460п/м, а/б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1840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A62804" w:rsidP="00A62804">
            <w:pPr>
              <w:widowControl w:val="0"/>
              <w:suppressAutoHyphens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</w:t>
            </w:r>
            <w:r w:rsidR="000B56DA"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7</w:t>
            </w: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0</w:t>
            </w:r>
            <w:r w:rsidR="000B56DA"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CD18E6" w:rsidP="00A62804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CD18E6" w:rsidP="000B56DA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3700</w:t>
            </w:r>
          </w:p>
        </w:tc>
      </w:tr>
      <w:tr w:rsidR="000B56DA" w:rsidRPr="00A62804" w:rsidTr="00981E2E">
        <w:trPr>
          <w:trHeight w:val="456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5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с. Бутчино, ул. Центральная  1120п/м, а/б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5712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5594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shd w:val="clear" w:color="auto" w:fill="FFFFFF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shd w:val="clear" w:color="auto" w:fill="FFFFFF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shd w:val="clear" w:color="auto" w:fill="FFFFFF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shd w:val="clear" w:color="auto" w:fill="FFFFFF"/>
                <w:lang w:eastAsia="zh-CN" w:bidi="hi-IN"/>
              </w:rPr>
              <w:t>5594</w:t>
            </w:r>
          </w:p>
        </w:tc>
      </w:tr>
      <w:tr w:rsidR="000B56DA" w:rsidRPr="00A62804" w:rsidTr="00981E2E">
        <w:trPr>
          <w:trHeight w:val="52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6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 xml:space="preserve">д. ЗимницыСП«С.Бутчино», </w:t>
            </w:r>
          </w:p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500 п.м., щебень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2000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1725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1725</w:t>
            </w:r>
          </w:p>
        </w:tc>
      </w:tr>
      <w:tr w:rsidR="000B56DA" w:rsidRPr="00A62804" w:rsidTr="00981E2E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7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п. Бетлица, ул. Новосибирская 740п/м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3453,4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3453,4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</w:tr>
      <w:tr w:rsidR="000B56DA" w:rsidRPr="00A62804" w:rsidTr="00981E2E">
        <w:trPr>
          <w:trHeight w:val="35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8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п. Бетлица, ул. Дмитровская, 970</w:t>
            </w:r>
            <w:r w:rsidR="000B56DA"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п/м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A62804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4850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A62804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7</w:t>
            </w:r>
            <w:r w:rsidR="00A62804"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5</w:t>
            </w: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</w:t>
            </w:r>
            <w:r w:rsidR="00A62804"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8F72B1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8 207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A62804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  <w:t>-</w:t>
            </w:r>
          </w:p>
        </w:tc>
      </w:tr>
      <w:tr w:rsidR="000B56DA" w:rsidRPr="00A62804" w:rsidTr="00981E2E">
        <w:trPr>
          <w:trHeight w:val="35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9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д. Садовище,</w:t>
            </w:r>
          </w:p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395п/м, а/б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1777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A62804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4</w:t>
            </w:r>
            <w:r w:rsidR="00A62804"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50</w:t>
            </w: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A62804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A62804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  <w:t>4500</w:t>
            </w:r>
          </w:p>
        </w:tc>
      </w:tr>
      <w:tr w:rsidR="000B56DA" w:rsidRPr="00A62804" w:rsidTr="00981E2E">
        <w:trPr>
          <w:trHeight w:val="35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10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п. Бетлица, объездная дорога</w:t>
            </w:r>
            <w:r w:rsid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 xml:space="preserve"> (от ул. Ктрова до ул. Комсомольская; ул. Комсомольская)</w:t>
            </w: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, 965п/м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A62804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6210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A62804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14427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A62804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14427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</w:tr>
      <w:tr w:rsidR="000B56DA" w:rsidRPr="00A62804" w:rsidTr="00981E2E">
        <w:trPr>
          <w:trHeight w:val="35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11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п. Бетлица, ул. Ленина 370п/м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1554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861,1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861,1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</w:tr>
      <w:tr w:rsidR="000B56DA" w:rsidRPr="00A62804" w:rsidTr="00981E2E">
        <w:trPr>
          <w:trHeight w:val="35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12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п. Бетлица, ул. Кирова, 550 п/м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1205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2745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2745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</w:tr>
      <w:tr w:rsidR="000B56DA" w:rsidRPr="00A62804" w:rsidTr="00981E2E">
        <w:trPr>
          <w:trHeight w:val="35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13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п. Бетлица, ул. Энгельса, 890п/м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4450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A62804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9600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A62804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A62804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  <w:t>9600</w:t>
            </w:r>
          </w:p>
        </w:tc>
      </w:tr>
      <w:tr w:rsidR="000B56DA" w:rsidRPr="00A62804" w:rsidTr="00981E2E">
        <w:trPr>
          <w:trHeight w:val="35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14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п. Бетлица, ул. Советская, 350п/м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1750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2453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2453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</w:tr>
      <w:tr w:rsidR="000B56DA" w:rsidRPr="00A62804" w:rsidTr="00981E2E">
        <w:trPr>
          <w:trHeight w:val="606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15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п. Бетлица, ул. Горького, 1 уч.-762 п/м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</w:p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3843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</w:p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4736,9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</w:p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</w:p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</w:p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4736,9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</w:p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</w:p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</w:tr>
      <w:tr w:rsidR="000B56DA" w:rsidRPr="00A62804" w:rsidTr="00981E2E">
        <w:trPr>
          <w:trHeight w:val="35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16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п. Бетлица, ул. Октябрьская, 735,5 п/м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3750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5E7EC3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5991,1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5991,1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</w:tr>
      <w:tr w:rsidR="000B56DA" w:rsidRPr="00A62804" w:rsidTr="00981E2E">
        <w:trPr>
          <w:trHeight w:val="35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17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п. Бетлица, ул. 30 лет Победы, 732,8п/м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3750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5E7EC3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5984,2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5984,2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</w:tr>
      <w:tr w:rsidR="000B56DA" w:rsidRPr="00A62804" w:rsidTr="00981E2E">
        <w:trPr>
          <w:trHeight w:val="35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</w:t>
            </w:r>
            <w:r w:rsid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8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п. Бетлица, ул. Заречная, 900 п/м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4500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A62804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10100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A62804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</w:pPr>
            <w:r w:rsidRPr="00A62804">
              <w:rPr>
                <w:rFonts w:ascii="Liberation Serif" w:eastAsia="Droid Sans Fallback" w:hAnsi="Liberation Serif" w:cs="Droid Sans Devanagari"/>
                <w:kern w:val="1"/>
                <w:lang w:eastAsia="zh-CN" w:bidi="hi-IN"/>
              </w:rPr>
              <w:t>10100</w:t>
            </w:r>
          </w:p>
        </w:tc>
      </w:tr>
      <w:tr w:rsidR="000B56DA" w:rsidRPr="00A62804" w:rsidTr="00981E2E">
        <w:trPr>
          <w:trHeight w:val="35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19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Закрутое –Латыши, 6000п/м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36000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44 993,1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4886,1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507481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34644,53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507481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5462,5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</w:tr>
      <w:tr w:rsidR="000B56DA" w:rsidRPr="00A62804" w:rsidTr="00981E2E">
        <w:trPr>
          <w:trHeight w:val="35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20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Латыши – граница Кировского района, 3100п/м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20925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44 653,7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29406,4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507481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8150,9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507481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7096,5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</w:tr>
      <w:tr w:rsidR="000B56DA" w:rsidRPr="00A62804" w:rsidTr="00981E2E">
        <w:trPr>
          <w:trHeight w:val="35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21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д.Латыши, 500п/м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4 051,8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507481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3650,2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507481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401,6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</w:tr>
      <w:tr w:rsidR="000B56DA" w:rsidRPr="00A62804" w:rsidTr="00981E2E">
        <w:trPr>
          <w:trHeight w:val="35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22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20577" w:rsidP="000B56DA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п</w:t>
            </w:r>
            <w:r w:rsidR="000B56DA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. Бетлица, пер. Школьный от дома 13 до  дома 21, 195п.м.</w:t>
            </w:r>
            <w:r w:rsidR="00B41D5D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, щебень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975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BB7F1D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672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BB7F1D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BB7F1D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BB7F1D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 w:rsidRP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672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A62804" w:rsidRDefault="00507481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A62804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</w:p>
        </w:tc>
      </w:tr>
      <w:tr w:rsidR="00A62804" w:rsidRPr="00A62804" w:rsidTr="00981E2E">
        <w:trPr>
          <w:trHeight w:val="35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804" w:rsidRDefault="00A62804" w:rsidP="000B56D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23</w:t>
            </w:r>
          </w:p>
        </w:tc>
        <w:tc>
          <w:tcPr>
            <w:tcW w:w="2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804" w:rsidRDefault="00CD18E6" w:rsidP="00CD18E6">
            <w:pPr>
              <w:widowControl w:val="0"/>
              <w:suppressAutoHyphens/>
              <w:spacing w:after="0" w:line="20" w:lineRule="atLeast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П. Бетлица у</w:t>
            </w:r>
            <w:r w:rsidR="00A62804"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л. Спортивная</w:t>
            </w: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 xml:space="preserve"> до д. Садовище,915 п.м.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804" w:rsidRPr="00A62804" w:rsidRDefault="00CD18E6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4075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804" w:rsidRPr="00A62804" w:rsidRDefault="00CD18E6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11101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804" w:rsidRPr="00A62804" w:rsidRDefault="00CD18E6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804" w:rsidRPr="00A62804" w:rsidRDefault="00CD18E6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804" w:rsidRPr="00A62804" w:rsidRDefault="00CD18E6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804" w:rsidRPr="00A62804" w:rsidRDefault="00CD18E6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11101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804" w:rsidRPr="00A62804" w:rsidRDefault="00CD18E6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  <w:t>-</w:t>
            </w:r>
          </w:p>
        </w:tc>
      </w:tr>
      <w:tr w:rsidR="000B56DA" w:rsidRPr="000B56DA" w:rsidTr="00981E2E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lang w:eastAsia="zh-CN" w:bidi="hi-IN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0" w:lineRule="atLeast"/>
              <w:rPr>
                <w:rFonts w:ascii="Times New Roman" w:eastAsia="Droid Sans Fallback" w:hAnsi="Times New Roman" w:cs="Times New Roman"/>
                <w:b/>
                <w:bCs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b/>
                <w:bCs/>
                <w:kern w:val="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CD18E6" w:rsidP="005E7EC3">
            <w:pPr>
              <w:widowControl w:val="0"/>
              <w:suppressAutoHyphens/>
              <w:autoSpaceDE w:val="0"/>
              <w:spacing w:after="0" w:line="20" w:lineRule="atLeast"/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  <w:t>200114</w:t>
            </w:r>
            <w:r w:rsidR="000B56DA" w:rsidRPr="000B56DA"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  <w:t>,</w:t>
            </w:r>
            <w:r w:rsidR="005E7EC3"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0" w:lineRule="atLeast"/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  <w:t>9512,5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0B56DA" w:rsidP="000B56DA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</w:pPr>
            <w:r w:rsidRPr="000B56DA"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  <w:t>39876,1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981E2E" w:rsidP="005E7EC3">
            <w:pPr>
              <w:widowControl w:val="0"/>
              <w:suppressAutoHyphens/>
              <w:autoSpaceDE w:val="0"/>
              <w:spacing w:after="0" w:line="20" w:lineRule="atLeast"/>
              <w:jc w:val="center"/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  <w:t>66984</w:t>
            </w:r>
            <w:r w:rsidR="000B56DA" w:rsidRPr="000B56DA"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  <w:t>,</w:t>
            </w:r>
            <w:r w:rsidR="00507481"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56DA" w:rsidRPr="000B56DA" w:rsidRDefault="008F72B1" w:rsidP="000B56DA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  <w:t>46695</w:t>
            </w:r>
            <w:r w:rsidR="00981E2E"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  <w:t>,6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6DA" w:rsidRPr="000B56DA" w:rsidRDefault="00CD18E6" w:rsidP="000B56DA">
            <w:pPr>
              <w:widowControl w:val="0"/>
              <w:suppressAutoHyphens/>
              <w:autoSpaceDE w:val="0"/>
              <w:spacing w:after="200" w:line="20" w:lineRule="atLeast"/>
              <w:jc w:val="center"/>
              <w:rPr>
                <w:rFonts w:ascii="Liberation Serif" w:eastAsia="Droid Sans Fallback" w:hAnsi="Liberation Serif" w:cs="Droid Sans Devanagari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  <w:t>3771</w:t>
            </w:r>
            <w:r w:rsidR="000B56DA" w:rsidRPr="000B56DA">
              <w:rPr>
                <w:rFonts w:ascii="Times New Roman" w:eastAsia="Droid Sans Fallback" w:hAnsi="Times New Roman" w:cs="Times New Roman"/>
                <w:b/>
                <w:kern w:val="1"/>
                <w:lang w:eastAsia="zh-CN" w:bidi="hi-IN"/>
              </w:rPr>
              <w:t>9</w:t>
            </w:r>
          </w:p>
        </w:tc>
      </w:tr>
    </w:tbl>
    <w:p w:rsidR="00020577" w:rsidRDefault="00020577"/>
    <w:p w:rsidR="00020577" w:rsidRPr="00020577" w:rsidRDefault="00020577" w:rsidP="00020577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Приложение 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left="6096"/>
        <w:jc w:val="right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к постановлению  администрации МР «Куйбышевский район»  </w:t>
      </w:r>
    </w:p>
    <w:p w:rsidR="00020577" w:rsidRPr="00020577" w:rsidRDefault="00DB56BB" w:rsidP="00020577">
      <w:pPr>
        <w:widowControl w:val="0"/>
        <w:suppressAutoHyphens/>
        <w:spacing w:after="0" w:line="240" w:lineRule="auto"/>
        <w:ind w:left="6096"/>
        <w:jc w:val="right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от 14</w:t>
      </w:r>
      <w:r w:rsidR="00EC16C6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.0</w:t>
      </w:r>
      <w:r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6</w:t>
      </w:r>
      <w:r w:rsidR="009A0C1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.2024</w:t>
      </w:r>
      <w:r w:rsidR="00020577"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г.   №</w:t>
      </w:r>
      <w:r w:rsidR="003C2CEE"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 xml:space="preserve"> </w:t>
      </w:r>
      <w:r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>_</w:t>
      </w:r>
      <w:r w:rsidR="004F48EB"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>310</w:t>
      </w:r>
      <w:bookmarkStart w:id="0" w:name="_GoBack"/>
      <w:bookmarkEnd w:id="0"/>
      <w:r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>_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6"/>
          <w:szCs w:val="26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kern w:val="1"/>
          <w:sz w:val="26"/>
          <w:szCs w:val="26"/>
          <w:lang w:eastAsia="zh-CN" w:bidi="hi-IN"/>
        </w:rPr>
      </w:pPr>
      <w:bookmarkStart w:id="1" w:name="Par256"/>
      <w:bookmarkEnd w:id="1"/>
      <w:r w:rsidRPr="00020577">
        <w:rPr>
          <w:rFonts w:ascii="Times New Roman" w:eastAsia="Droid Sans Fallback" w:hAnsi="Times New Roman" w:cs="Times New Roman"/>
          <w:b/>
          <w:kern w:val="1"/>
          <w:sz w:val="26"/>
          <w:szCs w:val="26"/>
          <w:lang w:eastAsia="zh-CN" w:bidi="hi-IN"/>
        </w:rPr>
        <w:t>ПАСПОРТ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b/>
          <w:kern w:val="1"/>
          <w:sz w:val="26"/>
          <w:szCs w:val="26"/>
          <w:lang w:eastAsia="zh-CN" w:bidi="hi-IN"/>
        </w:rPr>
        <w:t>муниципальной программы Куйбышевского района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"Развитие дорожного хозяйства Куйбышевского района 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Liberation Serif" w:eastAsia="Droid Sans Fallback" w:hAnsi="Liberation Serif" w:cs="Times New Roman"/>
          <w:b/>
          <w:bCs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  <w:t>Калужской области на период 2021-2025 годов»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Liberation Serif" w:eastAsia="Droid Sans Fallback" w:hAnsi="Liberation Serif" w:cs="Times New Roman"/>
          <w:b/>
          <w:bCs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Liberation Serif" w:eastAsia="Droid Sans Fallback" w:hAnsi="Liberation Serif" w:cs="Times New Roman"/>
          <w:b/>
          <w:bCs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Liberation Serif" w:eastAsia="Droid Sans Fallback" w:hAnsi="Liberation Serif" w:cs="Times New Roman"/>
          <w:b/>
          <w:bCs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-45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2256"/>
        <w:gridCol w:w="10"/>
        <w:gridCol w:w="1416"/>
        <w:gridCol w:w="1416"/>
        <w:gridCol w:w="2584"/>
        <w:gridCol w:w="2333"/>
      </w:tblGrid>
      <w:tr w:rsidR="00020577" w:rsidRPr="00020577" w:rsidTr="00020577"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  <w:t>Ответственный исполнитель муниципальной программы</w:t>
            </w:r>
          </w:p>
        </w:tc>
        <w:tc>
          <w:tcPr>
            <w:tcW w:w="7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Администрация МР «Куйбышевский район»</w:t>
            </w:r>
          </w:p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Liberation Serif" w:eastAsia="Droid Sans Fallback" w:hAnsi="Liberation Serif" w:cs="Droid Sans Devanagari"/>
                <w:kern w:val="1"/>
                <w:sz w:val="24"/>
                <w:szCs w:val="24"/>
                <w:lang w:eastAsia="zh-CN" w:bidi="hi-IN"/>
              </w:rPr>
            </w:pPr>
            <w:r w:rsidRPr="0002057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Калужской области</w:t>
            </w:r>
          </w:p>
        </w:tc>
      </w:tr>
      <w:tr w:rsidR="00020577" w:rsidRPr="00020577" w:rsidTr="00020577"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  <w:t>Цели муниципальной программы</w:t>
            </w:r>
          </w:p>
        </w:tc>
        <w:tc>
          <w:tcPr>
            <w:tcW w:w="7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Обеспечение сохранности автомобильных дорог общего пользования местного значения в МР «Куйбышевский район» Калужской области, увеличение срока службы дорожных покрытий, улучшение технического состояния муниципальных дорог, сокращение доли автомобильных дорог общего пользования местного значения, не отвечающих нормативным требованиям</w:t>
            </w:r>
          </w:p>
        </w:tc>
      </w:tr>
      <w:tr w:rsidR="00020577" w:rsidRPr="00020577" w:rsidTr="00020577"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  <w:t>Задачи муниципальной программы</w:t>
            </w:r>
          </w:p>
        </w:tc>
        <w:tc>
          <w:tcPr>
            <w:tcW w:w="7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 xml:space="preserve">- строительство и реконструкция сети автомобильных  </w:t>
            </w: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br/>
              <w:t xml:space="preserve">дорог общего пользования местного значения;                         </w:t>
            </w: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br/>
              <w:t xml:space="preserve">- строительство, реконструкция и капитальный ремонт </w:t>
            </w: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br/>
              <w:t xml:space="preserve">автомобильных дорог общего пользования местного значения с твердым покрытием в сельской местности на территории Куйбышевского района; </w:t>
            </w:r>
          </w:p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 xml:space="preserve">- содержание автомобильных дорог общего пользования     </w:t>
            </w: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br/>
              <w:t xml:space="preserve">местного значения в соответствии с нормативными    требованиями;  </w:t>
            </w:r>
          </w:p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- изготовление  проекта дислокации дорожных знаков автомобильных дорог местного значения в Куйбышевском районе.</w:t>
            </w:r>
          </w:p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 xml:space="preserve"> -повышение качества производства дорожных работ за счет внедрения новых технологий и использования современных материалов</w:t>
            </w:r>
          </w:p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- обеспечение доступности транспортной инфраструктуры для экономического развития Куйбышевского района;</w:t>
            </w:r>
          </w:p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 xml:space="preserve">- обеспечение надежности и безопасности движения по автомобильным дорогам местного значения </w:t>
            </w:r>
          </w:p>
        </w:tc>
      </w:tr>
      <w:tr w:rsidR="00020577" w:rsidRPr="00020577" w:rsidTr="00020577">
        <w:trPr>
          <w:trHeight w:val="2807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  <w:t>Индикаторы муниципальной программы</w:t>
            </w:r>
          </w:p>
        </w:tc>
        <w:tc>
          <w:tcPr>
            <w:tcW w:w="7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 xml:space="preserve">- доля автомобильных дорог общего пользования </w:t>
            </w: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br/>
              <w:t xml:space="preserve">местного значения, не соответствующих нормативным требованиям к транспортно-эксплуатационным показателям; </w:t>
            </w: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br/>
              <w:t xml:space="preserve">- протяженность автомобильных дорог общего </w:t>
            </w: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br/>
              <w:t xml:space="preserve">пользования местного   значения, введенных в эксплуатацию после строительства и реконструкции; </w:t>
            </w: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br/>
              <w:t xml:space="preserve">- протяженность автомобильных дорог общего </w:t>
            </w: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br/>
              <w:t>пользования местного  значения, введенных в эксплуатацию после ремонта и  капитального ремонта.</w:t>
            </w:r>
          </w:p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-количество дорожно-транспортных происшествий на сети дорог регионального, межмуниципального и местного значения за год, относительный показатель, шт.</w:t>
            </w:r>
          </w:p>
        </w:tc>
      </w:tr>
      <w:tr w:rsidR="00020577" w:rsidRPr="00020577" w:rsidTr="00020577">
        <w:trPr>
          <w:trHeight w:val="1698"/>
        </w:trPr>
        <w:tc>
          <w:tcPr>
            <w:tcW w:w="22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  <w:lastRenderedPageBreak/>
              <w:t>Подпрограммы муниципальной программы</w:t>
            </w:r>
          </w:p>
        </w:tc>
        <w:tc>
          <w:tcPr>
            <w:tcW w:w="775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020577"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- «Совершенствование и развитие сети автомобильных дорог Куйбышевского района Калужской области на период 2021 -2025 годов»</w:t>
            </w:r>
          </w:p>
          <w:p w:rsidR="00020577" w:rsidRPr="00020577" w:rsidRDefault="00020577" w:rsidP="00020577">
            <w:pPr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both"/>
              <w:rPr>
                <w:rFonts w:ascii="Liberation Serif" w:eastAsia="Droid Sans Fallback" w:hAnsi="Liberation Serif" w:cs="Droid Sans Devanagari"/>
                <w:kern w:val="1"/>
                <w:sz w:val="24"/>
                <w:szCs w:val="24"/>
                <w:lang w:eastAsia="zh-CN" w:bidi="hi-IN"/>
              </w:rPr>
            </w:pPr>
            <w:r w:rsidRPr="00020577"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- "Повышение безопасности дорожного движения  в Куйбышевском районе Калужской области на период 2021-2025 годов"</w:t>
            </w:r>
          </w:p>
        </w:tc>
      </w:tr>
      <w:tr w:rsidR="00020577" w:rsidRPr="00020577" w:rsidTr="00020577"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  <w:t>Сроки</w:t>
            </w:r>
          </w:p>
          <w:p w:rsidR="00020577" w:rsidRPr="00020577" w:rsidRDefault="00020577" w:rsidP="00020577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  <w:t xml:space="preserve">реализации </w:t>
            </w:r>
          </w:p>
        </w:tc>
        <w:tc>
          <w:tcPr>
            <w:tcW w:w="7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 xml:space="preserve">Срок реализации Программы - 2021-2025гг. </w:t>
            </w:r>
          </w:p>
        </w:tc>
      </w:tr>
      <w:tr w:rsidR="00020577" w:rsidRPr="00020577" w:rsidTr="00020577">
        <w:trPr>
          <w:trHeight w:val="216"/>
        </w:trPr>
        <w:tc>
          <w:tcPr>
            <w:tcW w:w="22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Годы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200" w:line="240" w:lineRule="auto"/>
              <w:ind w:left="-57" w:right="-57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Всего (тыс. руб.)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200" w:line="240" w:lineRule="auto"/>
              <w:jc w:val="center"/>
              <w:rPr>
                <w:rFonts w:ascii="Liberation Serif" w:eastAsia="Droid Sans Fallback" w:hAnsi="Liberation Serif" w:cs="Droid Sans Devanagari"/>
                <w:kern w:val="1"/>
                <w:sz w:val="24"/>
                <w:szCs w:val="24"/>
                <w:lang w:eastAsia="zh-CN" w:bidi="hi-I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в том числе:</w:t>
            </w:r>
          </w:p>
        </w:tc>
      </w:tr>
      <w:tr w:rsidR="00020577" w:rsidRPr="00020577" w:rsidTr="00020577">
        <w:trPr>
          <w:trHeight w:val="276"/>
        </w:trPr>
        <w:tc>
          <w:tcPr>
            <w:tcW w:w="22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20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20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577" w:rsidRPr="00020577" w:rsidRDefault="00020577" w:rsidP="00020577">
            <w:pPr>
              <w:widowControl w:val="0"/>
              <w:suppressAutoHyphens/>
              <w:spacing w:after="200" w:line="240" w:lineRule="auto"/>
              <w:ind w:left="-57" w:right="-113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Средства бюджета </w:t>
            </w: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br/>
              <w:t>Калужской области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0577" w:rsidRPr="00020577" w:rsidRDefault="00020577" w:rsidP="00020577">
            <w:pPr>
              <w:widowControl w:val="0"/>
              <w:suppressAutoHyphens/>
              <w:spacing w:after="200" w:line="240" w:lineRule="auto"/>
              <w:ind w:left="-57" w:right="-113"/>
              <w:jc w:val="center"/>
              <w:rPr>
                <w:rFonts w:ascii="Liberation Serif" w:eastAsia="Droid Sans Fallback" w:hAnsi="Liberation Serif" w:cs="Droid Sans Devanagari"/>
                <w:kern w:val="1"/>
                <w:sz w:val="24"/>
                <w:szCs w:val="24"/>
                <w:lang w:eastAsia="zh-CN" w:bidi="hi-I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Средства бюджета </w:t>
            </w: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br/>
              <w:t>МР «Куйбышевский район»</w:t>
            </w:r>
          </w:p>
        </w:tc>
      </w:tr>
      <w:tr w:rsidR="00020577" w:rsidRPr="00020577" w:rsidTr="00020577">
        <w:trPr>
          <w:trHeight w:val="214"/>
        </w:trPr>
        <w:tc>
          <w:tcPr>
            <w:tcW w:w="22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shd w:val="clear" w:color="auto" w:fill="FFFF0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577" w:rsidRPr="00DB56BB" w:rsidRDefault="00020577" w:rsidP="00020577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</w:pPr>
            <w:r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15 634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DB56BB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shd w:val="clear" w:color="auto" w:fill="FFFF00"/>
                <w:lang w:eastAsia="zh-CN"/>
              </w:rPr>
            </w:pPr>
            <w:r w:rsidRPr="00DB56BB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shd w:val="clear" w:color="auto" w:fill="FFFF00"/>
                <w:lang w:eastAsia="zh-CN"/>
              </w:rPr>
              <w:t>5714,3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DB56BB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DB56BB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shd w:val="clear" w:color="auto" w:fill="FFFF00"/>
                <w:lang w:eastAsia="zh-CN"/>
              </w:rPr>
              <w:t>9919,7</w:t>
            </w:r>
          </w:p>
        </w:tc>
      </w:tr>
      <w:tr w:rsidR="00020577" w:rsidRPr="00020577" w:rsidTr="00020577">
        <w:trPr>
          <w:trHeight w:val="23"/>
        </w:trPr>
        <w:tc>
          <w:tcPr>
            <w:tcW w:w="22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shd w:val="clear" w:color="auto" w:fill="FFFF0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577" w:rsidRPr="00DB56BB" w:rsidRDefault="00020577" w:rsidP="00020577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</w:pPr>
            <w:r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52594,7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577" w:rsidRPr="00DB56BB" w:rsidRDefault="00020577" w:rsidP="00020577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</w:pPr>
            <w:r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38281,1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0577" w:rsidRPr="00DB56BB" w:rsidRDefault="00020577" w:rsidP="00020577">
            <w:pPr>
              <w:widowControl w:val="0"/>
              <w:suppressAutoHyphens/>
              <w:spacing w:after="200" w:line="240" w:lineRule="auto"/>
              <w:jc w:val="center"/>
              <w:rPr>
                <w:rFonts w:ascii="Liberation Serif" w:eastAsia="Droid Sans Fallback" w:hAnsi="Liberation Serif" w:cs="Droid Sans Devanagari"/>
                <w:kern w:val="1"/>
                <w:sz w:val="24"/>
                <w:szCs w:val="24"/>
                <w:lang w:eastAsia="zh-CN" w:bidi="hi-IN"/>
              </w:rPr>
            </w:pPr>
            <w:r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14313,6</w:t>
            </w:r>
          </w:p>
        </w:tc>
      </w:tr>
      <w:tr w:rsidR="00020577" w:rsidRPr="00020577" w:rsidTr="00020577">
        <w:trPr>
          <w:trHeight w:val="195"/>
        </w:trPr>
        <w:tc>
          <w:tcPr>
            <w:tcW w:w="22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shd w:val="clear" w:color="auto" w:fill="FFFF0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577" w:rsidRPr="00DB56BB" w:rsidRDefault="00E13340" w:rsidP="0047633B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</w:pPr>
            <w:r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75655,8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577" w:rsidRPr="00DB56BB" w:rsidRDefault="00E13340" w:rsidP="00020577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</w:pPr>
            <w:r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64130,3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0577" w:rsidRPr="00DB56BB" w:rsidRDefault="00E13340" w:rsidP="00020577">
            <w:pPr>
              <w:widowControl w:val="0"/>
              <w:suppressAutoHyphens/>
              <w:spacing w:after="200" w:line="240" w:lineRule="auto"/>
              <w:jc w:val="center"/>
              <w:rPr>
                <w:rFonts w:ascii="Liberation Serif" w:eastAsia="Droid Sans Fallback" w:hAnsi="Liberation Serif" w:cs="Droid Sans Devanagari"/>
                <w:kern w:val="1"/>
                <w:sz w:val="24"/>
                <w:szCs w:val="24"/>
                <w:lang w:eastAsia="zh-CN" w:bidi="hi-IN"/>
              </w:rPr>
            </w:pPr>
            <w:r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11525,5</w:t>
            </w:r>
          </w:p>
        </w:tc>
      </w:tr>
      <w:tr w:rsidR="00020577" w:rsidRPr="00020577" w:rsidTr="00020577">
        <w:trPr>
          <w:trHeight w:val="345"/>
        </w:trPr>
        <w:tc>
          <w:tcPr>
            <w:tcW w:w="22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2024</w:t>
            </w:r>
          </w:p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577" w:rsidRPr="00DB56BB" w:rsidRDefault="00AD46AD" w:rsidP="00020577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</w:pPr>
            <w:r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54395</w:t>
            </w:r>
            <w:r w:rsidR="00E13340"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,6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577" w:rsidRPr="00DB56BB" w:rsidRDefault="00AD46AD" w:rsidP="00020577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</w:pPr>
            <w:r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44757</w:t>
            </w:r>
            <w:r w:rsidR="00E13340"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,2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0577" w:rsidRPr="00DB56BB" w:rsidRDefault="00AD46AD" w:rsidP="00020577">
            <w:pPr>
              <w:widowControl w:val="0"/>
              <w:suppressAutoHyphens/>
              <w:spacing w:after="200" w:line="240" w:lineRule="auto"/>
              <w:jc w:val="center"/>
              <w:rPr>
                <w:rFonts w:ascii="Liberation Serif" w:eastAsia="Droid Sans Fallback" w:hAnsi="Liberation Serif" w:cs="Droid Sans Devanagari"/>
                <w:kern w:val="1"/>
                <w:sz w:val="24"/>
                <w:szCs w:val="24"/>
                <w:lang w:eastAsia="zh-CN" w:bidi="hi-IN"/>
              </w:rPr>
            </w:pPr>
            <w:r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963</w:t>
            </w:r>
            <w:r w:rsidR="00E13340"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8,4</w:t>
            </w:r>
          </w:p>
        </w:tc>
      </w:tr>
      <w:tr w:rsidR="00020577" w:rsidRPr="00020577" w:rsidTr="00020577">
        <w:trPr>
          <w:trHeight w:val="345"/>
        </w:trPr>
        <w:tc>
          <w:tcPr>
            <w:tcW w:w="22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shd w:val="clear" w:color="auto" w:fill="FFFF00"/>
                <w:lang w:eastAsia="zh-CN"/>
              </w:rPr>
            </w:pPr>
            <w:r w:rsidRPr="00020577">
              <w:rPr>
                <w:rFonts w:ascii="Liberation Serif" w:eastAsia="Times New Roman" w:hAnsi="Liberation Serif" w:cs="Liberation Serif"/>
                <w:color w:val="00000A"/>
                <w:kern w:val="1"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577" w:rsidRPr="00DB56BB" w:rsidRDefault="00EC16C6" w:rsidP="00020577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</w:pPr>
            <w:r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45919</w:t>
            </w:r>
          </w:p>
        </w:tc>
        <w:tc>
          <w:tcPr>
            <w:tcW w:w="2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577" w:rsidRPr="00DB56BB" w:rsidRDefault="00EC16C6" w:rsidP="00020577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</w:pPr>
            <w:r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36210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0577" w:rsidRPr="00DB56BB" w:rsidRDefault="00EC16C6" w:rsidP="00020577">
            <w:pPr>
              <w:widowControl w:val="0"/>
              <w:suppressAutoHyphens/>
              <w:spacing w:after="200" w:line="240" w:lineRule="auto"/>
              <w:jc w:val="center"/>
              <w:rPr>
                <w:rFonts w:ascii="Liberation Serif" w:eastAsia="Droid Sans Fallback" w:hAnsi="Liberation Serif" w:cs="Droid Sans Devanagari"/>
                <w:kern w:val="1"/>
                <w:sz w:val="24"/>
                <w:szCs w:val="24"/>
                <w:lang w:eastAsia="zh-CN" w:bidi="hi-IN"/>
              </w:rPr>
            </w:pPr>
            <w:r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970</w:t>
            </w:r>
            <w:r w:rsidR="00020577" w:rsidRPr="00DB56B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shd w:val="clear" w:color="auto" w:fill="FFFF00"/>
                <w:lang w:eastAsia="zh-CN" w:bidi="hi-IN"/>
              </w:rPr>
              <w:t>9</w:t>
            </w:r>
          </w:p>
        </w:tc>
      </w:tr>
      <w:tr w:rsidR="00020577" w:rsidRPr="00020577" w:rsidTr="00020577"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/>
              </w:rPr>
              <w:t>8. Ожидаемые результаты реализации муниципальной программы</w:t>
            </w:r>
          </w:p>
        </w:tc>
        <w:tc>
          <w:tcPr>
            <w:tcW w:w="7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tabs>
                <w:tab w:val="left" w:pos="709"/>
              </w:tabs>
              <w:suppressAutoHyphens/>
              <w:spacing w:after="20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За период реализации  программы         </w:t>
            </w: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br/>
              <w:t xml:space="preserve">(2021-2025 гг.) планируется </w:t>
            </w:r>
          </w:p>
          <w:p w:rsidR="00020577" w:rsidRPr="00020577" w:rsidRDefault="00020577" w:rsidP="00020577">
            <w:pPr>
              <w:widowControl w:val="0"/>
              <w:tabs>
                <w:tab w:val="left" w:pos="709"/>
              </w:tabs>
              <w:suppressAutoHyphens/>
              <w:spacing w:after="20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-снизить долю  автомобильных дорог местного значения, не соответствующих    нормативным требованиям;</w:t>
            </w: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br/>
              <w:t>- снижение времени нахождения пассажиров в пути;</w:t>
            </w:r>
          </w:p>
          <w:p w:rsidR="00020577" w:rsidRPr="00020577" w:rsidRDefault="00020577" w:rsidP="00020577">
            <w:pPr>
              <w:widowControl w:val="0"/>
              <w:tabs>
                <w:tab w:val="left" w:pos="709"/>
              </w:tabs>
              <w:suppressAutoHyphens/>
              <w:spacing w:after="20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- уменьшение транспортных расходов товаропроизводителей;</w:t>
            </w:r>
          </w:p>
          <w:p w:rsidR="00020577" w:rsidRPr="00020577" w:rsidRDefault="00020577" w:rsidP="00020577">
            <w:pPr>
              <w:widowControl w:val="0"/>
              <w:tabs>
                <w:tab w:val="left" w:pos="709"/>
              </w:tabs>
              <w:suppressAutoHyphens/>
              <w:spacing w:after="200" w:line="240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-повышение инвестиционной привлекательности территорий;</w:t>
            </w:r>
          </w:p>
          <w:p w:rsidR="00020577" w:rsidRPr="00020577" w:rsidRDefault="00020577" w:rsidP="00020577">
            <w:pPr>
              <w:widowControl w:val="0"/>
              <w:tabs>
                <w:tab w:val="left" w:pos="709"/>
              </w:tabs>
              <w:suppressAutoHyphens/>
              <w:spacing w:after="200" w:line="240" w:lineRule="auto"/>
              <w:rPr>
                <w:rFonts w:ascii="Liberation Serif" w:eastAsia="Droid Sans Fallback" w:hAnsi="Liberation Serif" w:cs="Droid Sans Devanagari"/>
                <w:kern w:val="1"/>
                <w:sz w:val="24"/>
                <w:szCs w:val="24"/>
                <w:lang w:eastAsia="zh-CN" w:bidi="hi-IN"/>
              </w:rPr>
            </w:pPr>
            <w:r w:rsidRPr="0002057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- повышение комплексной безопасности на дорогах регионального или межмуниципального, местного значения</w:t>
            </w:r>
          </w:p>
        </w:tc>
      </w:tr>
    </w:tbl>
    <w:p w:rsidR="00020577" w:rsidRPr="00020577" w:rsidRDefault="00020577" w:rsidP="00020577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  <w:t>I. Общая характеристика реализации программы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Настоящая Программа разработана в соответствии с Федеральным </w:t>
      </w:r>
      <w:hyperlink r:id="rId8" w:history="1">
        <w:r w:rsidRPr="00020577">
          <w:rPr>
            <w:rFonts w:ascii="Times New Roman" w:eastAsia="Droid Sans Fallback" w:hAnsi="Times New Roman" w:cs="Times New Roman"/>
            <w:color w:val="000080"/>
            <w:kern w:val="1"/>
            <w:sz w:val="24"/>
            <w:szCs w:val="24"/>
            <w:u w:val="single"/>
            <w:lang w:eastAsia="zh-CN" w:bidi="hi-IN"/>
          </w:rPr>
          <w:t>законом</w:t>
        </w:r>
      </w:hyperlink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020577">
          <w:rPr>
            <w:rFonts w:ascii="Times New Roman" w:eastAsia="Droid Sans Fallback" w:hAnsi="Times New Roman" w:cs="Times New Roman"/>
            <w:color w:val="000080"/>
            <w:kern w:val="1"/>
            <w:sz w:val="24"/>
            <w:szCs w:val="24"/>
            <w:u w:val="single"/>
            <w:lang w:eastAsia="zh-CN" w:bidi="hi-IN"/>
          </w:rPr>
          <w:t>законом</w:t>
        </w:r>
      </w:hyperlink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иным действующим законодательством РФ, </w:t>
      </w:r>
      <w:hyperlink r:id="rId10" w:history="1">
        <w:r w:rsidRPr="00020577">
          <w:rPr>
            <w:rFonts w:ascii="Times New Roman" w:eastAsia="Droid Sans Fallback" w:hAnsi="Times New Roman" w:cs="Times New Roman"/>
            <w:color w:val="000080"/>
            <w:kern w:val="1"/>
            <w:sz w:val="24"/>
            <w:szCs w:val="24"/>
            <w:u w:val="single"/>
            <w:lang w:eastAsia="zh-CN" w:bidi="hi-IN"/>
          </w:rPr>
          <w:t>Уставом</w:t>
        </w:r>
      </w:hyperlink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муниципального образования  МР «Куйбышевский район».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В связи с длительным сроком эксплуатации автомобильных дорог общего пользования местного значения муниципального образования МР «Куйбышевский район» без проведения капитального ремонта, увеличением интенсивности движения транспорта, износа дорожного покрытия, а также вследствие погодно-климатических условий возникла необходимость в проведении капитального ремонта и ремонта дорог.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По состоянию на 01.01.2020 общая протяженность автомобильных дорог общего пользования местного значения  составила 303,6 км. Доля автомобильных дорог местного значения с усовершенствованным типом покрытия составляет 33,7 км (11%),  с переходным (щебеночным, гравийным, мостовым) -  89,1км (30%) и низшим (грунтовым) типом покрытия составляют 181км (59%).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lastRenderedPageBreak/>
        <w:t>Основной проблемой дорожного хозяйства муниципального образования МР «Куйбышевский район» является высокая доля автомобильных дорог общего пользования местного значения грунтовые, не отвечающих нормативным требованиям. Чтобы  грунтовые дороги отремонтировать гравийно-щебеночным покрытием необходимо 629,3млн. рублей.  В связи с тем, что за последние 2 года из областного бюджета поступило около 11 млн. рублей муниципальный район смог отремонтировать 3,5 км автомобильных дорог. Учитывая финансовые возможности областного и местного бюджетов ежегодно удается отремонтировать около 1 км автомобильных дорог, наиболее социально значимых, поэтому на 2021-2025 гг. запланировали отремонтировать</w:t>
      </w: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shd w:val="clear" w:color="auto" w:fill="FFFFFF"/>
          <w:lang w:eastAsia="zh-CN" w:bidi="hi-IN"/>
        </w:rPr>
        <w:t xml:space="preserve"> 16,5 к</w:t>
      </w: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м.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Доля автомобильных дорог, не отвечающих нормативным требованиям (неудовлетворительные показатели по прочности покрытий, по коэффициенту сцепления, коллейность и ямочность), в 2020 году составила 62%.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Капитальный ремонт и ремонт автомобильной дороги представляет собой комплекс работ по замене и (или) восстановлению конструктивных элементов автомобильной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дороги. 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  <w:t>2. Ожидаемый социально-экономический эффект и индикаторы муниципальной программы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1.Реализация Программы позволит: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- капитально отремонтировать автомобильные дороги общего пользования, местного значения в границах муниципального образования МР «Куйбышевский район» протяженностью</w:t>
      </w: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shd w:val="clear" w:color="auto" w:fill="FFFFFF"/>
          <w:lang w:eastAsia="zh-CN" w:bidi="hi-IN"/>
        </w:rPr>
        <w:t xml:space="preserve">16,5 </w:t>
      </w: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км;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- обеспечить соответствие технических характеристик проезжей части отремонтированных автомобильных дорог нормативным требованиям;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- снизить аварийность на отремонтированных автомобильных дорогах;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- обеспечить сохранность отремонтированных автомобильных дорог.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2. Индикаторы муниципальной программы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bCs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Целевые индикаторы для проведения мониторинга за реализацией программы </w:t>
      </w:r>
      <w:r w:rsidRPr="00020577">
        <w:rPr>
          <w:rFonts w:ascii="Times New Roman" w:eastAsia="Droid Sans Fallback" w:hAnsi="Times New Roman" w:cs="Times New Roman"/>
          <w:bCs/>
          <w:kern w:val="1"/>
          <w:sz w:val="24"/>
          <w:szCs w:val="24"/>
          <w:lang w:eastAsia="zh-CN" w:bidi="hi-IN"/>
        </w:rPr>
        <w:t>«Развитие дорожного хозяйства Куйбышевского района Калужской области на период 2021-2025 годов»: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bCs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-40" w:type="dxa"/>
        <w:tblLayout w:type="fixed"/>
        <w:tblCellMar>
          <w:left w:w="60" w:type="dxa"/>
          <w:right w:w="75" w:type="dxa"/>
        </w:tblCellMar>
        <w:tblLook w:val="0000" w:firstRow="0" w:lastRow="0" w:firstColumn="0" w:lastColumn="0" w:noHBand="0" w:noVBand="0"/>
      </w:tblPr>
      <w:tblGrid>
        <w:gridCol w:w="4786"/>
        <w:gridCol w:w="780"/>
        <w:gridCol w:w="692"/>
        <w:gridCol w:w="913"/>
        <w:gridCol w:w="914"/>
        <w:gridCol w:w="719"/>
        <w:gridCol w:w="749"/>
      </w:tblGrid>
      <w:tr w:rsidR="00020577" w:rsidRPr="00020577" w:rsidTr="000205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Един.</w:t>
            </w:r>
          </w:p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 xml:space="preserve"> изм.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 xml:space="preserve">  2022 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 xml:space="preserve">  2023 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2025</w:t>
            </w:r>
          </w:p>
        </w:tc>
      </w:tr>
      <w:tr w:rsidR="00020577" w:rsidRPr="00020577" w:rsidTr="000205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 xml:space="preserve">доля автомобильных дорог общего пользования       </w:t>
            </w: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br/>
              <w:t>местного значения, не соответствующих нормативным требованиям к транспортно-эксплуатационным показателям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61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60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59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58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57</w:t>
            </w:r>
          </w:p>
        </w:tc>
      </w:tr>
      <w:tr w:rsidR="00020577" w:rsidRPr="00020577" w:rsidTr="000205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протяженность автомобильных дорог общего пользования местного  значения, введенных в эксплуатацию после    строительства и реконструкции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км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0</w:t>
            </w:r>
          </w:p>
        </w:tc>
      </w:tr>
      <w:tr w:rsidR="00020577" w:rsidRPr="00020577" w:rsidTr="000205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протяженность автомобильных дорог общего  пользования местного  значения, введенных в эксплуатацию после ремонта и  капитального ремонта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км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2,5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3,5</w:t>
            </w:r>
          </w:p>
        </w:tc>
      </w:tr>
      <w:tr w:rsidR="00020577" w:rsidRPr="00020577" w:rsidTr="00020577">
        <w:tc>
          <w:tcPr>
            <w:tcW w:w="47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 xml:space="preserve">Количество дорожно-транспортных происшествий на сети дорог </w:t>
            </w:r>
          </w:p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регионального, межмуниципального и местного  значения за год, ед.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ДТП</w:t>
            </w: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</w:t>
            </w:r>
          </w:p>
        </w:tc>
      </w:tr>
    </w:tbl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  <w:t>3.Обоснование выделения подпрограмм муниципальной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  <w:t>программы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ab/>
        <w:t>Для достижения заявленных целей и решения поставленных задач в рамках настоящей муниципальной программы предусмотрена реализация следующих подпрограмм: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1. «Совершенствование и развитие сети автомобильных дорог местного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 xml:space="preserve">значения Куйбышевского района  Калужской области </w:t>
      </w:r>
      <w:r w:rsidRPr="00020577">
        <w:rPr>
          <w:rFonts w:ascii="Times New Roman" w:eastAsia="Droid Sans Fallback" w:hAnsi="Times New Roman" w:cs="Times New Roman"/>
          <w:color w:val="000000"/>
          <w:kern w:val="1"/>
          <w:sz w:val="24"/>
          <w:szCs w:val="24"/>
          <w:lang w:eastAsia="zh-CN" w:bidi="hi-IN"/>
        </w:rPr>
        <w:t>на период 2021 -2025 годов</w:t>
      </w: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»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2. «</w:t>
      </w:r>
      <w:r w:rsidRPr="00020577">
        <w:rPr>
          <w:rFonts w:ascii="Times New Roman" w:eastAsia="Droid Sans Fallback" w:hAnsi="Times New Roman" w:cs="Droid Sans Devanagari"/>
          <w:kern w:val="1"/>
          <w:sz w:val="24"/>
          <w:szCs w:val="24"/>
          <w:lang w:eastAsia="zh-CN" w:bidi="hi-IN"/>
        </w:rPr>
        <w:t>Повышение безопасности дорожного движения  в Куйбышевском районе Калужской области на период 2021-2025 годов»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ab/>
        <w:t>Предусмотренные в рамках каждой из подпрограмм цели, задачи и мероприятия в комплексе наиболее полным образом охватывают весь диапазон заданных приоритетных направлений развития дорожного хозяйства Куйбышевского района и в максимальной степени будут способствовать достижению целей и конечных результатов муниципальной программы.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ab/>
        <w:t xml:space="preserve">Решение задач по приведению сети автомобильных дорог общего пользования, а также мостов и иных искусственных сооружений в соответствие с нормативными требованиями к транспортно-эксплуатационному состоянию, развития сети автомобильных дорог общего пользования местного значения  Куйбышевского района, обеспечение её функционирования, формирование единой дорожной сети круглогодичной доступности для населения будет осуществляться по подпрограмме «Совершенствование и развитие сети автомобильных дорог местного значения Куйбышевского района  Калужской области </w:t>
      </w:r>
      <w:r w:rsidRPr="00020577">
        <w:rPr>
          <w:rFonts w:ascii="Times New Roman" w:eastAsia="Droid Sans Fallback" w:hAnsi="Times New Roman" w:cs="Times New Roman"/>
          <w:color w:val="000000"/>
          <w:kern w:val="1"/>
          <w:sz w:val="24"/>
          <w:szCs w:val="24"/>
          <w:lang w:eastAsia="zh-CN" w:bidi="hi-IN"/>
        </w:rPr>
        <w:t>на период 2021 -2025 годов</w:t>
      </w: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». Развитие сети автомобильных дорог общего пользования планируется обеспечивать за счет мероприятий по ремонту и капитальному ремонту автомобильных дорог общего пользования. Решение данной задачи в долгосрочной перспективе будет ориентировано на дальнейшее их развитие.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ab/>
        <w:t>Решение задач по предотвращению дорожно-транспортных происшествий, в которых высока вероятность гибели людей, снижение тяжести травм в дорожно-транспортных происшествиях, развитие современной системы оказания помощи пострадавшим в дорожно-транспортных происшествиях, повышение правосознания и ответственности участников дорожного движения на автодорогах Куйбышевского района будет осуществляться по подпрограмме «</w:t>
      </w:r>
      <w:r w:rsidRPr="00020577">
        <w:rPr>
          <w:rFonts w:ascii="Times New Roman" w:eastAsia="Droid Sans Fallback" w:hAnsi="Times New Roman" w:cs="Droid Sans Devanagari"/>
          <w:kern w:val="1"/>
          <w:sz w:val="24"/>
          <w:szCs w:val="24"/>
          <w:lang w:eastAsia="zh-CN" w:bidi="hi-IN"/>
        </w:rPr>
        <w:t>Повышение безопасности дорожного движения  в Куйбышевском районе Калужской области на период 2021-2025 годов</w:t>
      </w: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».  В ряде стратегических и программных документов вопросы обеспечения безопасности дорожного движения определены в качестве приоритетов социально-экономического развития Российской Федерации.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ab/>
        <w:t>Внедрение программ повышения безопасности на дорогах России Президент</w:t>
      </w:r>
      <w:r w:rsidR="00DB56BB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 xml:space="preserve"> </w:t>
      </w: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Российской Федерации в своем Послании Федеральному Собранию Российской Федерации на 2013 год назвал одной из актуальных задач развития страны.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ab/>
        <w:t>Целями государственной демографической политики, установленными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No 1662-р, являются снижение темпов естественной убыли населения, стабилизация и создание условий для роста его численности, а также повышение качества жизни и увеличение ее ожидаемой продолжительности. Одним из главных направлений демографической политики, в соответствии с Концепцией демографической политики Российской Федерации на период до 2025 года, утвержденной Указом Президента Российской Федерации от 09.10.2007 «№ 1351, является снижение смертности населения, прежде всего, высокой смертности мужчин в трудоспособном возрасте от внешних причин, в том числе, в результате дорожно-транспортных происшествий.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suppressAutoHyphens/>
        <w:spacing w:after="200" w:line="276" w:lineRule="auto"/>
        <w:jc w:val="center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  <w:t>4. Обобщенная характеристика основных мероприятий муниципальной программы</w:t>
      </w:r>
    </w:p>
    <w:p w:rsidR="00020577" w:rsidRPr="00020577" w:rsidRDefault="00020577" w:rsidP="00020577">
      <w:pPr>
        <w:suppressAutoHyphens/>
        <w:spacing w:after="200" w:line="276" w:lineRule="auto"/>
        <w:jc w:val="both"/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ab/>
        <w:t xml:space="preserve">Представленная в предыдущем разделе информация о перечне подпрограмм и их краткая характеристика с точки зрения их направленности на решение установленных в нормативных правых актах федерального и регионального уровней основных направлений деятельности и полномочий с достижением целей настоящей муниципальной программы, </w:t>
      </w: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lastRenderedPageBreak/>
        <w:t>задает общее понимание концепции планируемых действий ответственного исполнителя муниципальной программы и соисполнителей и участников муниципальной программы. В свою очередь, каждая из подпрограмм имеет собственную систему целевых ориентиров, согласующихся с целями и задачами муниципальной программы и подкрепленных конкретными мероприятий, реализуемых в рамках соответствующих основных мероприятий.</w:t>
      </w:r>
    </w:p>
    <w:p w:rsidR="00020577" w:rsidRPr="00020577" w:rsidRDefault="00020577" w:rsidP="00020577">
      <w:pPr>
        <w:suppressAutoHyphens/>
        <w:spacing w:after="200" w:line="276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  <w:t xml:space="preserve">4.1. Подпрограмма </w:t>
      </w:r>
      <w:r w:rsidRPr="00020577">
        <w:rPr>
          <w:rFonts w:ascii="Times New Roman" w:eastAsia="Droid Sans Fallback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«Совершенствование и развитие сети автомобильных дорог Куйбышевского района Калужской области на период 2021 -2025 годов» </w:t>
      </w:r>
    </w:p>
    <w:p w:rsidR="00020577" w:rsidRPr="00020577" w:rsidRDefault="00020577" w:rsidP="00020577">
      <w:pPr>
        <w:suppressAutoHyphens/>
        <w:spacing w:after="200" w:line="276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ab/>
        <w:t>Достижение заявленных целей и решение поставленных задач подпрограммы будет осуществляться в рамках реализации следующих основных мероприятий:</w:t>
      </w:r>
    </w:p>
    <w:p w:rsidR="00020577" w:rsidRPr="00020577" w:rsidRDefault="00020577" w:rsidP="00020577">
      <w:pPr>
        <w:suppressAutoHyphens/>
        <w:spacing w:after="200" w:line="276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ab/>
      </w:r>
      <w:r w:rsidRPr="00020577"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  <w:t>1) «Содержание автомобильных дорог общего пользования местного значения и искусственных дорожных сооружений на них».</w:t>
      </w:r>
    </w:p>
    <w:p w:rsidR="00020577" w:rsidRPr="00020577" w:rsidRDefault="00020577" w:rsidP="00020577">
      <w:pPr>
        <w:suppressAutoHyphens/>
        <w:spacing w:after="20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Краткая характеристика основного мероприятия:</w:t>
      </w:r>
    </w:p>
    <w:p w:rsidR="00020577" w:rsidRPr="00020577" w:rsidRDefault="00020577" w:rsidP="00020577">
      <w:pPr>
        <w:suppressAutoHyphens/>
        <w:spacing w:after="20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− решает задачи по обеспечению функционирования сети автомобильных дорог общего пользования местного значения;</w:t>
      </w:r>
    </w:p>
    <w:p w:rsidR="00020577" w:rsidRPr="00020577" w:rsidRDefault="00020577" w:rsidP="00020577">
      <w:pPr>
        <w:suppressAutoHyphens/>
        <w:spacing w:after="20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− обеспечивает круглогодичное поддержание надлежащего технического состояния автомобильных дорог общего пользования местного значения, а также обеспечивает безопасность дорожного движения на автомобильных дорогах;</w:t>
      </w:r>
    </w:p>
    <w:p w:rsidR="00020577" w:rsidRPr="00020577" w:rsidRDefault="00020577" w:rsidP="00020577">
      <w:pPr>
        <w:suppressAutoHyphens/>
        <w:spacing w:after="20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− реализуется с участием средств местных бюджетов и Дорожного фонда Калужской области;</w:t>
      </w:r>
    </w:p>
    <w:p w:rsidR="00020577" w:rsidRPr="00020577" w:rsidRDefault="00020577" w:rsidP="00020577">
      <w:pPr>
        <w:suppressAutoHyphens/>
        <w:spacing w:after="200" w:line="240" w:lineRule="auto"/>
        <w:jc w:val="both"/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− обеспечит сохранность существующей дорожной сети автодорог регионального значения (2021-2025 годы).</w:t>
      </w:r>
    </w:p>
    <w:p w:rsidR="00020577" w:rsidRPr="00020577" w:rsidRDefault="00020577" w:rsidP="00020577">
      <w:pPr>
        <w:suppressAutoHyphens/>
        <w:spacing w:after="200" w:line="276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  <w:tab/>
        <w:t>2) «Ремонт и капитальный ремонт автомобильных дорог общего пользования местного значения и искусственных сооружений на них на период 2021-20125годы»</w:t>
      </w:r>
    </w:p>
    <w:p w:rsidR="00020577" w:rsidRPr="00020577" w:rsidRDefault="00020577" w:rsidP="00020577">
      <w:pPr>
        <w:suppressAutoHyphens/>
        <w:spacing w:after="20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Краткая характеристика основного мероприятия:</w:t>
      </w:r>
    </w:p>
    <w:p w:rsidR="00020577" w:rsidRPr="00020577" w:rsidRDefault="00020577" w:rsidP="00020577">
      <w:pPr>
        <w:suppressAutoHyphens/>
        <w:spacing w:after="20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− решает задачи по приведению сети автомобильных дорог общего пользования местного значения , а также мостов и иных искусственных сооружений в соответствие с нормативными требованиями к транспортно-эксплуатационному состоянию, в том числе за счет внедрения новых технологий и использования современных материалов;</w:t>
      </w:r>
    </w:p>
    <w:p w:rsidR="00020577" w:rsidRPr="00020577" w:rsidRDefault="00020577" w:rsidP="00020577">
      <w:pPr>
        <w:suppressAutoHyphens/>
        <w:spacing w:after="20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− реализуется с участием средств местных бюджетов и Дорожного фонда Калужской области.</w:t>
      </w:r>
    </w:p>
    <w:p w:rsidR="00020577" w:rsidRPr="00020577" w:rsidRDefault="00020577" w:rsidP="00020577">
      <w:pPr>
        <w:suppressAutoHyphens/>
        <w:spacing w:after="200" w:line="240" w:lineRule="auto"/>
        <w:jc w:val="both"/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− обеспечит сохранение автомобильных дорог общего пользования местного значения и искусственных сооружений на них, безопасный пропуск транспортных потоков с высоким уровнем удобства (2021-2025 гг.).</w:t>
      </w:r>
    </w:p>
    <w:p w:rsidR="00020577" w:rsidRPr="00020577" w:rsidRDefault="00020577" w:rsidP="00020577">
      <w:pPr>
        <w:suppressAutoHyphens/>
        <w:spacing w:after="20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  <w:tab/>
        <w:t xml:space="preserve">3) </w:t>
      </w:r>
      <w:r w:rsidRPr="00020577"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  <w:t>Дислокация дорожных знаков, составление технических паспортов</w:t>
      </w:r>
    </w:p>
    <w:p w:rsidR="00020577" w:rsidRPr="00020577" w:rsidRDefault="00020577" w:rsidP="00020577">
      <w:pPr>
        <w:suppressAutoHyphens/>
        <w:spacing w:after="200" w:line="240" w:lineRule="auto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Краткая характеристика основного мероприятия:</w:t>
      </w:r>
    </w:p>
    <w:p w:rsidR="00020577" w:rsidRPr="00020577" w:rsidRDefault="00020577" w:rsidP="00020577">
      <w:pPr>
        <w:suppressAutoHyphens/>
        <w:spacing w:after="200" w:line="240" w:lineRule="auto"/>
        <w:jc w:val="both"/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- разработка проектов организации дорожного движения, схемы дислокации дорожных знаков и разметки, экспертиза проектов, сметных расчетов стоимости работ по содержанию дорог</w:t>
      </w:r>
    </w:p>
    <w:p w:rsidR="00020577" w:rsidRPr="00020577" w:rsidRDefault="00020577" w:rsidP="00020577">
      <w:pPr>
        <w:suppressAutoHyphens/>
        <w:spacing w:after="200" w:line="276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  <w:t>4.2 Подпрограмма «Повышение безопасности дорожного движения в Куйбышевском районе Калужской области на 2021-2025 годы»</w:t>
      </w:r>
    </w:p>
    <w:p w:rsidR="00020577" w:rsidRPr="00020577" w:rsidRDefault="00020577" w:rsidP="00020577">
      <w:pPr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ab/>
        <w:t>Достижение заявленных целей и решение поставленных задач подпрограммы будет осуществляться в рамках реализации следующих основных мероприятий:</w:t>
      </w:r>
    </w:p>
    <w:p w:rsidR="00020577" w:rsidRPr="00020577" w:rsidRDefault="00020577" w:rsidP="00020577">
      <w:pPr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- оборудование нерегулируемых пешеходных переходов освещением, искусственными дорожными неровностями, светофорами Т.7;</w:t>
      </w:r>
    </w:p>
    <w:p w:rsidR="00020577" w:rsidRPr="00020577" w:rsidRDefault="00020577" w:rsidP="00020577">
      <w:pPr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lastRenderedPageBreak/>
        <w:t>- создание систем маршрутного ориентирования (установка дорожных знаков).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  <w:t>5. Ресурсное обеспечение Программы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Требуемый объем финансирования Программы за счет средств всех источников в 2021-2025 годах составит </w:t>
      </w:r>
      <w:r w:rsidR="00AD46AD">
        <w:rPr>
          <w:rFonts w:ascii="Times New Roman" w:eastAsia="Droid Sans Fallback" w:hAnsi="Times New Roman" w:cs="Times New Roman"/>
          <w:kern w:val="1"/>
          <w:sz w:val="24"/>
          <w:szCs w:val="24"/>
          <w:shd w:val="clear" w:color="auto" w:fill="FFFFFF"/>
          <w:lang w:eastAsia="zh-CN" w:bidi="hi-IN"/>
        </w:rPr>
        <w:t>244</w:t>
      </w:r>
      <w:r w:rsidR="001C7C42">
        <w:rPr>
          <w:rFonts w:ascii="Times New Roman" w:eastAsia="Droid Sans Fallback" w:hAnsi="Times New Roman" w:cs="Times New Roman"/>
          <w:kern w:val="1"/>
          <w:sz w:val="24"/>
          <w:szCs w:val="24"/>
          <w:shd w:val="clear" w:color="auto" w:fill="FFFFFF"/>
          <w:lang w:eastAsia="zh-CN" w:bidi="hi-IN"/>
        </w:rPr>
        <w:t> </w:t>
      </w:r>
      <w:r w:rsidR="00AD46AD">
        <w:rPr>
          <w:rFonts w:ascii="Times New Roman" w:eastAsia="Droid Sans Fallback" w:hAnsi="Times New Roman" w:cs="Times New Roman"/>
          <w:kern w:val="1"/>
          <w:sz w:val="24"/>
          <w:szCs w:val="24"/>
          <w:shd w:val="clear" w:color="auto" w:fill="FFFFFF"/>
          <w:lang w:eastAsia="zh-CN" w:bidi="hi-IN"/>
        </w:rPr>
        <w:t>199</w:t>
      </w: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shd w:val="clear" w:color="auto" w:fill="FFFFFF"/>
          <w:lang w:eastAsia="zh-CN" w:bidi="hi-IN"/>
        </w:rPr>
        <w:t>,</w:t>
      </w:r>
      <w:r w:rsidR="00E13340">
        <w:rPr>
          <w:rFonts w:ascii="Times New Roman" w:eastAsia="Droid Sans Fallback" w:hAnsi="Times New Roman" w:cs="Times New Roman"/>
          <w:kern w:val="1"/>
          <w:sz w:val="24"/>
          <w:szCs w:val="24"/>
          <w:shd w:val="clear" w:color="auto" w:fill="FFFFFF"/>
          <w:lang w:eastAsia="zh-CN" w:bidi="hi-IN"/>
        </w:rPr>
        <w:t>1</w:t>
      </w: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shd w:val="clear" w:color="auto" w:fill="FFFFFF"/>
          <w:lang w:eastAsia="zh-CN" w:bidi="hi-IN"/>
        </w:rPr>
        <w:t xml:space="preserve"> </w:t>
      </w: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тыс. руб., в том числе:</w:t>
      </w:r>
    </w:p>
    <w:p w:rsidR="00020577" w:rsidRPr="0047633B" w:rsidRDefault="00020577" w:rsidP="0047633B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- средства бюджета муниципального образова</w:t>
      </w:r>
      <w:r w:rsidR="001C7C42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ния МР «Куйбышевский район» - 55</w:t>
      </w:r>
      <w:r w:rsidR="00DB56BB">
        <w:rPr>
          <w:rFonts w:ascii="Times New Roman" w:eastAsia="Droid Sans Fallback" w:hAnsi="Times New Roman" w:cs="Times New Roman"/>
          <w:kern w:val="1"/>
          <w:sz w:val="24"/>
          <w:szCs w:val="24"/>
          <w:shd w:val="clear" w:color="auto" w:fill="FFFFFF"/>
          <w:lang w:eastAsia="zh-CN" w:bidi="hi-IN"/>
        </w:rPr>
        <w:t> 10</w:t>
      </w:r>
      <w:r w:rsidR="00F81514">
        <w:rPr>
          <w:rFonts w:ascii="Times New Roman" w:eastAsia="Droid Sans Fallback" w:hAnsi="Times New Roman" w:cs="Times New Roman"/>
          <w:kern w:val="1"/>
          <w:sz w:val="24"/>
          <w:szCs w:val="24"/>
          <w:shd w:val="clear" w:color="auto" w:fill="FFFFFF"/>
          <w:lang w:eastAsia="zh-CN" w:bidi="hi-IN"/>
        </w:rPr>
        <w:t>6</w:t>
      </w: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shd w:val="clear" w:color="auto" w:fill="FFFFFF"/>
          <w:lang w:eastAsia="zh-CN" w:bidi="hi-IN"/>
        </w:rPr>
        <w:t>,</w:t>
      </w:r>
      <w:r w:rsidR="00E13340">
        <w:rPr>
          <w:rFonts w:ascii="Times New Roman" w:eastAsia="Droid Sans Fallback" w:hAnsi="Times New Roman" w:cs="Times New Roman"/>
          <w:kern w:val="1"/>
          <w:sz w:val="24"/>
          <w:szCs w:val="24"/>
          <w:shd w:val="clear" w:color="auto" w:fill="FFFFFF"/>
          <w:lang w:eastAsia="zh-CN" w:bidi="hi-IN"/>
        </w:rPr>
        <w:t>2</w:t>
      </w: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тыс. рублей: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noProof/>
          <w:kern w:val="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18DFD2" wp14:editId="384F5B20">
                <wp:simplePos x="0" y="0"/>
                <wp:positionH relativeFrom="column">
                  <wp:posOffset>1051560</wp:posOffset>
                </wp:positionH>
                <wp:positionV relativeFrom="paragraph">
                  <wp:posOffset>156210</wp:posOffset>
                </wp:positionV>
                <wp:extent cx="4267200" cy="1695450"/>
                <wp:effectExtent l="0" t="0" r="19050" b="1905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16954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6740" w:type="dxa"/>
                              <w:tblInd w:w="59" w:type="dxa"/>
                              <w:tblLayout w:type="fixed"/>
                              <w:tblCellMar>
                                <w:left w:w="60" w:type="dxa"/>
                                <w:right w:w="7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98"/>
                              <w:gridCol w:w="916"/>
                              <w:gridCol w:w="1017"/>
                              <w:gridCol w:w="1183"/>
                              <w:gridCol w:w="992"/>
                              <w:gridCol w:w="1134"/>
                            </w:tblGrid>
                            <w:tr w:rsidR="00732087" w:rsidTr="00020577">
                              <w:tc>
                                <w:tcPr>
                                  <w:tcW w:w="14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Default="00732087">
                                  <w:pPr>
                                    <w:pStyle w:val="ConsPlusCell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Default="00732087">
                                  <w:pPr>
                                    <w:pStyle w:val="ConsPlusCell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2021  </w:t>
                                  </w:r>
                                </w:p>
                              </w:tc>
                              <w:tc>
                                <w:tcPr>
                                  <w:tcW w:w="10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Default="00732087">
                                  <w:pPr>
                                    <w:pStyle w:val="ConsPlusCell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2022  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Default="00732087">
                                  <w:pPr>
                                    <w:pStyle w:val="ConsPlusCell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2023 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Default="00732087">
                                  <w:pPr>
                                    <w:pStyle w:val="ConsPlusCell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2024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Default="00732087">
                                  <w:pPr>
                                    <w:pStyle w:val="ConsPlusCell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2025</w:t>
                                  </w:r>
                                </w:p>
                              </w:tc>
                            </w:tr>
                            <w:tr w:rsidR="00732087" w:rsidTr="00020577">
                              <w:tc>
                                <w:tcPr>
                                  <w:tcW w:w="14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Default="00732087">
                                  <w:pPr>
                                    <w:pStyle w:val="ConsPlusCell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Всего, в т.ч. , тыс. руб.       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Pr="006E7731" w:rsidRDefault="00732087">
                                  <w:pPr>
                                    <w:pStyle w:val="ConsPlusCell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</w:pPr>
                                  <w:r w:rsidRPr="006E773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  <w:t>15634</w:t>
                                  </w:r>
                                </w:p>
                              </w:tc>
                              <w:tc>
                                <w:tcPr>
                                  <w:tcW w:w="10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Pr="006E7731" w:rsidRDefault="00732087">
                                  <w:pPr>
                                    <w:spacing w:after="200"/>
                                    <w:jc w:val="center"/>
                                    <w:rPr>
                                      <w:rFonts w:ascii="Times New Roman" w:hAnsi="Times New Roman" w:cs="Times New Roman"/>
                                      <w:shd w:val="clear" w:color="auto" w:fill="FFFF00"/>
                                    </w:rPr>
                                  </w:pPr>
                                  <w:r w:rsidRPr="006E7731">
                                    <w:rPr>
                                      <w:rFonts w:ascii="Times New Roman" w:hAnsi="Times New Roman" w:cs="Times New Roman"/>
                                      <w:shd w:val="clear" w:color="auto" w:fill="FFFF00"/>
                                    </w:rPr>
                                    <w:t>52594,7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Pr="006E7731" w:rsidRDefault="00732087" w:rsidP="0047633B">
                                  <w:pPr>
                                    <w:pStyle w:val="ConsPlusCell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  <w:t>75655,8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Pr="006E7731" w:rsidRDefault="00732087">
                                  <w:pPr>
                                    <w:spacing w:after="200"/>
                                    <w:jc w:val="center"/>
                                    <w:rPr>
                                      <w:rFonts w:ascii="Times New Roman" w:hAnsi="Times New Roman" w:cs="Times New Roman"/>
                                      <w:shd w:val="clear" w:color="auto" w:fill="FFFF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hd w:val="clear" w:color="auto" w:fill="FFFF00"/>
                                    </w:rPr>
                                    <w:t>54395,6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Pr="006E7731" w:rsidRDefault="00732087">
                                  <w:pPr>
                                    <w:spacing w:after="200"/>
                                    <w:jc w:val="center"/>
                                  </w:pPr>
                                  <w:r w:rsidRPr="006E7731">
                                    <w:rPr>
                                      <w:rFonts w:ascii="Times New Roman" w:hAnsi="Times New Roman" w:cs="Times New Roman"/>
                                      <w:shd w:val="clear" w:color="auto" w:fill="FFFF00"/>
                                    </w:rPr>
                                    <w:t>45919</w:t>
                                  </w:r>
                                </w:p>
                              </w:tc>
                            </w:tr>
                            <w:tr w:rsidR="00732087" w:rsidTr="00020577">
                              <w:tc>
                                <w:tcPr>
                                  <w:tcW w:w="14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Default="00732087">
                                  <w:pPr>
                                    <w:pStyle w:val="ConsPlusCell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Федеральный и областной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br/>
                                    <w:t xml:space="preserve">бюджет      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Pr="006E7731" w:rsidRDefault="00732087">
                                  <w:pPr>
                                    <w:pStyle w:val="ConsPlusCell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</w:pPr>
                                  <w:r w:rsidRPr="006E773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  <w:t>5714,3</w:t>
                                  </w:r>
                                </w:p>
                              </w:tc>
                              <w:tc>
                                <w:tcPr>
                                  <w:tcW w:w="10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Pr="006E7731" w:rsidRDefault="00732087">
                                  <w:pPr>
                                    <w:pStyle w:val="ConsPlusCell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</w:pPr>
                                  <w:r w:rsidRPr="006E773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  <w:t>38281,1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Pr="006E7731" w:rsidRDefault="00732087" w:rsidP="00020577">
                                  <w:pPr>
                                    <w:pStyle w:val="ConsPlusCell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  <w:t>64130,3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Pr="006E7731" w:rsidRDefault="00732087">
                                  <w:pPr>
                                    <w:pStyle w:val="ConsPlusCell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  <w:t>44757,2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Pr="006E7731" w:rsidRDefault="00732087">
                                  <w:pPr>
                                    <w:pStyle w:val="ConsPlusCell"/>
                                    <w:jc w:val="center"/>
                                  </w:pPr>
                                  <w:r w:rsidRPr="006E773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  <w:t>36210</w:t>
                                  </w:r>
                                </w:p>
                              </w:tc>
                            </w:tr>
                            <w:tr w:rsidR="00732087" w:rsidTr="00020577">
                              <w:tc>
                                <w:tcPr>
                                  <w:tcW w:w="14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Default="00732087">
                                  <w:pPr>
                                    <w:pStyle w:val="ConsPlusCell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Местный бюджет      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Pr="006E7731" w:rsidRDefault="00732087">
                                  <w:pPr>
                                    <w:pStyle w:val="ConsPlusCell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</w:pPr>
                                  <w:r w:rsidRPr="006E773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  <w:t>9919,7</w:t>
                                  </w:r>
                                </w:p>
                              </w:tc>
                              <w:tc>
                                <w:tcPr>
                                  <w:tcW w:w="10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Pr="006E7731" w:rsidRDefault="00732087" w:rsidP="00020577">
                                  <w:pPr>
                                    <w:pStyle w:val="ConsPlusCell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</w:pPr>
                                  <w:r w:rsidRPr="006E773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shd w:val="clear" w:color="auto" w:fill="FFFF00"/>
                                    </w:rPr>
                                    <w:t>14313,6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Pr="006E7731" w:rsidRDefault="00732087" w:rsidP="0047633B">
                                  <w:pPr>
                                    <w:spacing w:after="200"/>
                                    <w:jc w:val="center"/>
                                    <w:rPr>
                                      <w:rFonts w:ascii="Times New Roman" w:hAnsi="Times New Roman" w:cs="Times New Roman"/>
                                      <w:shd w:val="clear" w:color="auto" w:fill="FFFF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hd w:val="clear" w:color="auto" w:fill="FFFF00"/>
                                    </w:rPr>
                                    <w:t>11525,5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Pr="006E7731" w:rsidRDefault="00732087">
                                  <w:pPr>
                                    <w:spacing w:after="200"/>
                                    <w:jc w:val="center"/>
                                    <w:rPr>
                                      <w:rFonts w:ascii="Times New Roman" w:hAnsi="Times New Roman" w:cs="Times New Roman"/>
                                      <w:shd w:val="clear" w:color="auto" w:fill="FFFF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hd w:val="clear" w:color="auto" w:fill="FFFF00"/>
                                    </w:rPr>
                                    <w:t>9638,4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732087" w:rsidRPr="006E7731" w:rsidRDefault="00732087">
                                  <w:pPr>
                                    <w:spacing w:after="200"/>
                                    <w:jc w:val="center"/>
                                  </w:pPr>
                                  <w:r w:rsidRPr="006E7731">
                                    <w:rPr>
                                      <w:rFonts w:ascii="Times New Roman" w:hAnsi="Times New Roman" w:cs="Times New Roman"/>
                                      <w:shd w:val="clear" w:color="auto" w:fill="FFFF00"/>
                                    </w:rPr>
                                    <w:t>9709</w:t>
                                  </w:r>
                                </w:p>
                              </w:tc>
                            </w:tr>
                          </w:tbl>
                          <w:p w:rsidR="00732087" w:rsidRDefault="00732087" w:rsidP="00020577">
                            <w:pPr>
                              <w:spacing w:after="200"/>
                            </w:pPr>
                            <w:r>
                              <w:rPr>
                                <w:rFonts w:eastAsia="Liberation Serif" w:cs="Liberation Serif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8DFD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2.8pt;margin-top:12.3pt;width:336pt;height:1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" strokeweight=".05pt">
                <v:fill opacity="0"/>
                <v:textbox inset=".05pt,.05pt,.05pt,.05pt">
                  <w:txbxContent>
                    <w:tbl>
                      <w:tblPr>
                        <w:tblW w:w="6740" w:type="dxa"/>
                        <w:tblInd w:w="59" w:type="dxa"/>
                        <w:tblLayout w:type="fixed"/>
                        <w:tblCellMar>
                          <w:left w:w="60" w:type="dxa"/>
                          <w:right w:w="75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98"/>
                        <w:gridCol w:w="916"/>
                        <w:gridCol w:w="1017"/>
                        <w:gridCol w:w="1183"/>
                        <w:gridCol w:w="992"/>
                        <w:gridCol w:w="1134"/>
                      </w:tblGrid>
                      <w:tr w:rsidR="00732087" w:rsidTr="00020577">
                        <w:tc>
                          <w:tcPr>
                            <w:tcW w:w="14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Default="00732087">
                            <w:pPr>
                              <w:pStyle w:val="ConsPlusCell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Default="00732087">
                            <w:pPr>
                              <w:pStyle w:val="ConsPlusCell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2021  </w:t>
                            </w:r>
                          </w:p>
                        </w:tc>
                        <w:tc>
                          <w:tcPr>
                            <w:tcW w:w="10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Default="00732087">
                            <w:pPr>
                              <w:pStyle w:val="ConsPlusCell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2022  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Default="00732087">
                            <w:pPr>
                              <w:pStyle w:val="ConsPlusCell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2023 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Default="00732087">
                            <w:pPr>
                              <w:pStyle w:val="ConsPlusCell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2024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732087" w:rsidRDefault="00732087">
                            <w:pPr>
                              <w:pStyle w:val="ConsPlusCell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2025</w:t>
                            </w:r>
                          </w:p>
                        </w:tc>
                      </w:tr>
                      <w:tr w:rsidR="00732087" w:rsidTr="00020577">
                        <w:tc>
                          <w:tcPr>
                            <w:tcW w:w="14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Default="00732087">
                            <w:pPr>
                              <w:pStyle w:val="ConsPlusCell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Всего, в т.ч. , тыс. руб.       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Pr="006E7731" w:rsidRDefault="00732087">
                            <w:pPr>
                              <w:pStyle w:val="ConsPlusCell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</w:pPr>
                            <w:r w:rsidRPr="006E77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  <w:t>15634</w:t>
                            </w:r>
                          </w:p>
                        </w:tc>
                        <w:tc>
                          <w:tcPr>
                            <w:tcW w:w="10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Pr="006E7731" w:rsidRDefault="00732087">
                            <w:pPr>
                              <w:spacing w:after="200"/>
                              <w:jc w:val="center"/>
                              <w:rPr>
                                <w:rFonts w:ascii="Times New Roman" w:hAnsi="Times New Roman" w:cs="Times New Roman"/>
                                <w:shd w:val="clear" w:color="auto" w:fill="FFFF00"/>
                              </w:rPr>
                            </w:pPr>
                            <w:r w:rsidRPr="006E7731">
                              <w:rPr>
                                <w:rFonts w:ascii="Times New Roman" w:hAnsi="Times New Roman" w:cs="Times New Roman"/>
                                <w:shd w:val="clear" w:color="auto" w:fill="FFFF00"/>
                              </w:rPr>
                              <w:t>52594,7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Pr="006E7731" w:rsidRDefault="00732087" w:rsidP="0047633B">
                            <w:pPr>
                              <w:pStyle w:val="ConsPlusCell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  <w:t>75655,8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Pr="006E7731" w:rsidRDefault="00732087">
                            <w:pPr>
                              <w:spacing w:after="200"/>
                              <w:jc w:val="center"/>
                              <w:rPr>
                                <w:rFonts w:ascii="Times New Roman" w:hAnsi="Times New Roman" w:cs="Times New Roman"/>
                                <w:shd w:val="clear" w:color="auto" w:fill="FFFF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hd w:val="clear" w:color="auto" w:fill="FFFF00"/>
                              </w:rPr>
                              <w:t>54395,6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732087" w:rsidRPr="006E7731" w:rsidRDefault="00732087">
                            <w:pPr>
                              <w:spacing w:after="200"/>
                              <w:jc w:val="center"/>
                            </w:pPr>
                            <w:r w:rsidRPr="006E7731">
                              <w:rPr>
                                <w:rFonts w:ascii="Times New Roman" w:hAnsi="Times New Roman" w:cs="Times New Roman"/>
                                <w:shd w:val="clear" w:color="auto" w:fill="FFFF00"/>
                              </w:rPr>
                              <w:t>45919</w:t>
                            </w:r>
                          </w:p>
                        </w:tc>
                      </w:tr>
                      <w:tr w:rsidR="00732087" w:rsidTr="00020577">
                        <w:tc>
                          <w:tcPr>
                            <w:tcW w:w="14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Default="00732087">
                            <w:pPr>
                              <w:pStyle w:val="ConsPlusCell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Федеральный и областной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бюджет      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Pr="006E7731" w:rsidRDefault="00732087">
                            <w:pPr>
                              <w:pStyle w:val="ConsPlusCell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</w:pPr>
                            <w:r w:rsidRPr="006E77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  <w:t>5714,3</w:t>
                            </w:r>
                          </w:p>
                        </w:tc>
                        <w:tc>
                          <w:tcPr>
                            <w:tcW w:w="10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Pr="006E7731" w:rsidRDefault="00732087">
                            <w:pPr>
                              <w:pStyle w:val="ConsPlusCell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</w:pPr>
                            <w:r w:rsidRPr="006E77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  <w:t>38281,1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Pr="006E7731" w:rsidRDefault="00732087" w:rsidP="00020577">
                            <w:pPr>
                              <w:pStyle w:val="ConsPlusCell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  <w:t>64130,3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Pr="006E7731" w:rsidRDefault="00732087">
                            <w:pPr>
                              <w:pStyle w:val="ConsPlusCell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  <w:t>44757,2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732087" w:rsidRPr="006E7731" w:rsidRDefault="00732087">
                            <w:pPr>
                              <w:pStyle w:val="ConsPlusCell"/>
                              <w:jc w:val="center"/>
                            </w:pPr>
                            <w:r w:rsidRPr="006E77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  <w:t>36210</w:t>
                            </w:r>
                          </w:p>
                        </w:tc>
                      </w:tr>
                      <w:tr w:rsidR="00732087" w:rsidTr="00020577">
                        <w:tc>
                          <w:tcPr>
                            <w:tcW w:w="14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Default="00732087">
                            <w:pPr>
                              <w:pStyle w:val="ConsPlusCell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Местный бюджет      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Pr="006E7731" w:rsidRDefault="00732087">
                            <w:pPr>
                              <w:pStyle w:val="ConsPlusCell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</w:pPr>
                            <w:r w:rsidRPr="006E77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  <w:t>9919,7</w:t>
                            </w:r>
                          </w:p>
                        </w:tc>
                        <w:tc>
                          <w:tcPr>
                            <w:tcW w:w="10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Pr="006E7731" w:rsidRDefault="00732087" w:rsidP="00020577">
                            <w:pPr>
                              <w:pStyle w:val="ConsPlusCell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</w:pPr>
                            <w:r w:rsidRPr="006E77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00"/>
                              </w:rPr>
                              <w:t>14313,6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Pr="006E7731" w:rsidRDefault="00732087" w:rsidP="0047633B">
                            <w:pPr>
                              <w:spacing w:after="200"/>
                              <w:jc w:val="center"/>
                              <w:rPr>
                                <w:rFonts w:ascii="Times New Roman" w:hAnsi="Times New Roman" w:cs="Times New Roman"/>
                                <w:shd w:val="clear" w:color="auto" w:fill="FFFF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hd w:val="clear" w:color="auto" w:fill="FFFF00"/>
                              </w:rPr>
                              <w:t>11525,5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:rsidR="00732087" w:rsidRPr="006E7731" w:rsidRDefault="00732087">
                            <w:pPr>
                              <w:spacing w:after="200"/>
                              <w:jc w:val="center"/>
                              <w:rPr>
                                <w:rFonts w:ascii="Times New Roman" w:hAnsi="Times New Roman" w:cs="Times New Roman"/>
                                <w:shd w:val="clear" w:color="auto" w:fill="FFFF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hd w:val="clear" w:color="auto" w:fill="FFFF00"/>
                              </w:rPr>
                              <w:t>9638,4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732087" w:rsidRPr="006E7731" w:rsidRDefault="00732087">
                            <w:pPr>
                              <w:spacing w:after="200"/>
                              <w:jc w:val="center"/>
                            </w:pPr>
                            <w:r w:rsidRPr="006E7731">
                              <w:rPr>
                                <w:rFonts w:ascii="Times New Roman" w:hAnsi="Times New Roman" w:cs="Times New Roman"/>
                                <w:shd w:val="clear" w:color="auto" w:fill="FFFF00"/>
                              </w:rPr>
                              <w:t>9709</w:t>
                            </w:r>
                          </w:p>
                        </w:tc>
                      </w:tr>
                    </w:tbl>
                    <w:p w:rsidR="00732087" w:rsidRDefault="00732087" w:rsidP="00020577">
                      <w:pPr>
                        <w:spacing w:after="200"/>
                      </w:pPr>
                      <w:r>
                        <w:rPr>
                          <w:rFonts w:eastAsia="Liberation Serif" w:cs="Liberation Serif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20577" w:rsidRDefault="00020577" w:rsidP="00020577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47633B" w:rsidRPr="00020577" w:rsidRDefault="0047633B" w:rsidP="00020577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widowControl w:val="0"/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Объемы и источники финансирования могут уточняться при формировании бюджета муниципального образования МР «Куйбышевский район» на соответствующий финансовый  год и плановый период.</w:t>
      </w:r>
    </w:p>
    <w:p w:rsidR="00020577" w:rsidRPr="00020577" w:rsidRDefault="00020577" w:rsidP="00020577">
      <w:pPr>
        <w:suppressAutoHyphens/>
        <w:spacing w:after="0" w:line="240" w:lineRule="auto"/>
        <w:jc w:val="both"/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</w:pPr>
    </w:p>
    <w:p w:rsidR="00020577" w:rsidRPr="00020577" w:rsidRDefault="00020577" w:rsidP="00020577">
      <w:pPr>
        <w:suppressAutoHyphens/>
        <w:spacing w:after="200" w:line="276" w:lineRule="auto"/>
        <w:jc w:val="center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b/>
          <w:bCs/>
          <w:kern w:val="1"/>
          <w:sz w:val="24"/>
          <w:szCs w:val="24"/>
          <w:lang w:eastAsia="zh-CN" w:bidi="hi-IN"/>
        </w:rPr>
        <w:t>6. Механизм реализации муниципальной программы</w:t>
      </w:r>
    </w:p>
    <w:p w:rsidR="00020577" w:rsidRPr="00020577" w:rsidRDefault="00020577" w:rsidP="00020577">
      <w:pPr>
        <w:suppressAutoHyphens/>
        <w:spacing w:after="0" w:line="240" w:lineRule="auto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Текущее управление Программой осуществляется Администрация МР «Куйбышевский район» </w:t>
      </w:r>
    </w:p>
    <w:p w:rsidR="00020577" w:rsidRPr="00020577" w:rsidRDefault="00020577" w:rsidP="00020577">
      <w:pPr>
        <w:suppressAutoHyphens/>
        <w:spacing w:after="200" w:line="240" w:lineRule="auto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ab/>
        <w:t>Администрация МР «Куйбышевский район» осуществляет: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1) реализацию мероприятий Программы;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2) подготовку предложений по внесению изменений в Программу;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3) текущий контроль  за ходом выполнения мероприятий Программы;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4) финансирование мероприятий Программы за счет бюджета муниципального образования МР «Куйбышевский район» в пределах средств, предусмотренных Программой;</w:t>
      </w:r>
    </w:p>
    <w:p w:rsidR="00020577" w:rsidRPr="00020577" w:rsidRDefault="00020577" w:rsidP="00020577">
      <w:pPr>
        <w:tabs>
          <w:tab w:val="left" w:pos="561"/>
        </w:tabs>
        <w:suppressAutoHyphens/>
        <w:spacing w:after="200" w:line="240" w:lineRule="auto"/>
        <w:jc w:val="both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ab/>
        <w:t>5) контроль  за целевым использованием финансовых средств.</w:t>
      </w:r>
    </w:p>
    <w:p w:rsidR="00020577" w:rsidRPr="00020577" w:rsidRDefault="00020577" w:rsidP="00020577">
      <w:pPr>
        <w:suppressAutoHyphens/>
        <w:spacing w:after="20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ab/>
      </w: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Разработчик Программы - отдел ЖКХ и строительства администрации муниципального района «Куйбышевский  район» - осуществляет контроль выполнения программных мероприятий и управление ходом их реализации:</w:t>
      </w:r>
    </w:p>
    <w:p w:rsidR="00020577" w:rsidRPr="00020577" w:rsidRDefault="00020577" w:rsidP="00020577">
      <w:pPr>
        <w:suppressAutoHyphens/>
        <w:spacing w:after="20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- с учетом ежегодно выделяемых на реализацию Программы средств распределяет их по программным мероприятиям;</w:t>
      </w:r>
    </w:p>
    <w:p w:rsidR="00020577" w:rsidRPr="00020577" w:rsidRDefault="00020577" w:rsidP="00020577">
      <w:pPr>
        <w:suppressAutoHyphens/>
        <w:spacing w:after="20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- по итогам реализации Программы в отчетном году уточняют объемы средств, необходимых для финансирования в очередном финансовом году и плановом периоде, и в случае необходимости подготавливает соответствующие изменения в Программу.</w:t>
      </w:r>
    </w:p>
    <w:p w:rsidR="00020577" w:rsidRPr="00020577" w:rsidRDefault="00020577" w:rsidP="00020577">
      <w:pPr>
        <w:suppressAutoHyphens/>
        <w:spacing w:after="200" w:line="240" w:lineRule="auto"/>
        <w:jc w:val="both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  <w:r w:rsidRPr="00020577"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t>Оценка эффективности реализации Программы производится путем сравнения текущих значений показателей с их целевыми значениями. При этом результативность программных мероприятий оценивается исходя из соответствия ожидаемых результатов поставленной цели или степени приближения к ней.</w:t>
      </w:r>
    </w:p>
    <w:p w:rsidR="00020577" w:rsidRPr="00020577" w:rsidRDefault="00020577" w:rsidP="00020577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  <w:sectPr w:rsidR="00020577" w:rsidRPr="00020577" w:rsidSect="00020577">
          <w:pgSz w:w="11906" w:h="16838"/>
          <w:pgMar w:top="426" w:right="1134" w:bottom="851" w:left="1134" w:header="720" w:footer="720" w:gutter="0"/>
          <w:cols w:space="720"/>
        </w:sectPr>
      </w:pPr>
    </w:p>
    <w:p w:rsidR="00020577" w:rsidRPr="00020577" w:rsidRDefault="00020577" w:rsidP="000205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020577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zh-CN"/>
        </w:rPr>
        <w:lastRenderedPageBreak/>
        <w:t>ПЕРЕЧЕНЬ ОСНОВНЫХ МЕРОПРИЯТИЙ</w:t>
      </w:r>
    </w:p>
    <w:p w:rsidR="00020577" w:rsidRPr="00020577" w:rsidRDefault="00020577" w:rsidP="00020577">
      <w:pPr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МР «Куйбышевский район»</w:t>
      </w:r>
    </w:p>
    <w:p w:rsidR="00020577" w:rsidRPr="00020577" w:rsidRDefault="00020577" w:rsidP="00020577">
      <w:pPr>
        <w:suppressAutoHyphens/>
        <w:spacing w:after="200" w:line="276" w:lineRule="auto"/>
        <w:jc w:val="center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Подпрограмма </w:t>
      </w:r>
      <w:r w:rsidRPr="00020577">
        <w:rPr>
          <w:rFonts w:ascii="Times New Roman" w:eastAsia="Droid Sans Fallback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«Совершенствование и развитие сети автомобильных дорог Куйбышевского района Калужской области на период 2021 -2025 годов»</w:t>
      </w:r>
    </w:p>
    <w:tbl>
      <w:tblPr>
        <w:tblW w:w="9803" w:type="dxa"/>
        <w:tblInd w:w="-65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83"/>
        <w:gridCol w:w="3860"/>
        <w:gridCol w:w="1240"/>
        <w:gridCol w:w="1096"/>
        <w:gridCol w:w="1178"/>
        <w:gridCol w:w="992"/>
        <w:gridCol w:w="954"/>
      </w:tblGrid>
      <w:tr w:rsidR="00020577" w:rsidRPr="00020577" w:rsidTr="00020577">
        <w:trPr>
          <w:trHeight w:val="548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Перечень мероприятий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2021г.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2022г.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2024г.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2025</w:t>
            </w:r>
          </w:p>
        </w:tc>
      </w:tr>
      <w:tr w:rsidR="00020577" w:rsidRPr="00020577" w:rsidTr="00020577">
        <w:trPr>
          <w:trHeight w:val="274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Содержание автодорог: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</w:tr>
      <w:tr w:rsidR="00020577" w:rsidRPr="00020577" w:rsidTr="00020577">
        <w:trPr>
          <w:trHeight w:val="274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Всего, тыс. руб.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5971,5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12468,6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8371,6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7500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8000</w:t>
            </w:r>
          </w:p>
        </w:tc>
      </w:tr>
      <w:tr w:rsidR="00020577" w:rsidRPr="00020577" w:rsidTr="00020577">
        <w:trPr>
          <w:trHeight w:val="564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 xml:space="preserve">В т. ч. </w:t>
            </w:r>
          </w:p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бюджет МР «Куйбышевский район»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5971,5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12468,6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8371,6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7500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8000</w:t>
            </w:r>
          </w:p>
        </w:tc>
      </w:tr>
      <w:tr w:rsidR="00020577" w:rsidRPr="00020577" w:rsidTr="00020577">
        <w:trPr>
          <w:trHeight w:val="274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Дислокация дорожных знаков,составление технических паспортов: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</w:tr>
      <w:tr w:rsidR="00020577" w:rsidRPr="00020577" w:rsidTr="00020577">
        <w:trPr>
          <w:trHeight w:val="25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Всего, тыс. руб.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100</w:t>
            </w:r>
          </w:p>
        </w:tc>
      </w:tr>
      <w:tr w:rsidR="00020577" w:rsidRPr="00020577" w:rsidTr="00020577">
        <w:trPr>
          <w:trHeight w:val="57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 xml:space="preserve">В т. ч. </w:t>
            </w:r>
          </w:p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бюджет МР «Куйбышевский район»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100</w:t>
            </w:r>
          </w:p>
        </w:tc>
      </w:tr>
      <w:tr w:rsidR="00020577" w:rsidRPr="00020577" w:rsidTr="00020577">
        <w:trPr>
          <w:trHeight w:val="274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Ремонт (капремонт) автодорог: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</w:tr>
      <w:tr w:rsidR="00020577" w:rsidRPr="00020577" w:rsidTr="00020577">
        <w:trPr>
          <w:trHeight w:val="30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Всего, тыс. руб.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9512,5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39876,1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981E2E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66984,2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AD46AD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46695</w:t>
            </w:r>
            <w:r w:rsidR="00BC6CD0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,6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CD18E6" w:rsidP="0002057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3771</w:t>
            </w:r>
            <w:r w:rsidR="00020577"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9</w:t>
            </w:r>
          </w:p>
        </w:tc>
      </w:tr>
      <w:tr w:rsidR="00020577" w:rsidRPr="00020577" w:rsidTr="00020577">
        <w:trPr>
          <w:trHeight w:val="30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 xml:space="preserve">В т. ч. </w:t>
            </w:r>
          </w:p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бюджет МР «Куйбышевский район»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3798,2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1595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BC6CD0" w:rsidP="004763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2853,9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AD46AD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192</w:t>
            </w:r>
            <w:r w:rsidR="00BC6CD0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0,9</w:t>
            </w: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CD18E6" w:rsidP="0002057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1509</w:t>
            </w:r>
          </w:p>
        </w:tc>
      </w:tr>
      <w:tr w:rsidR="00020577" w:rsidRPr="00020577" w:rsidTr="00020577">
        <w:trPr>
          <w:trHeight w:val="2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Итого, тыс. руб.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15 584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52544,7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BC6CD0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75555,8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AD46AD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54395</w:t>
            </w:r>
            <w:r w:rsidR="00BC6CD0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,6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EC16C6" w:rsidP="0002057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4581</w:t>
            </w:r>
            <w:r w:rsidR="00020577"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9</w:t>
            </w:r>
          </w:p>
        </w:tc>
      </w:tr>
      <w:tr w:rsidR="00020577" w:rsidRPr="00020577" w:rsidTr="00020577">
        <w:trPr>
          <w:trHeight w:val="2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 xml:space="preserve">В т. ч. </w:t>
            </w:r>
          </w:p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бюджет МР «Куйбышевский район»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19869,7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14263,6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BC6CD0" w:rsidP="00BC6C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11425</w:t>
            </w:r>
            <w:r w:rsidR="00020577"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AD46AD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963</w:t>
            </w:r>
            <w:r w:rsidR="00BC6CD0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8,4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EC16C6" w:rsidP="0002057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960</w:t>
            </w:r>
            <w:r w:rsidR="00020577"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9</w:t>
            </w:r>
          </w:p>
        </w:tc>
      </w:tr>
      <w:tr w:rsidR="00020577" w:rsidRPr="00020577" w:rsidTr="00020577">
        <w:trPr>
          <w:trHeight w:val="2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Федеральный и областной бюджет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5714,3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38281,1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BC6CD0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64130,3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AD46AD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44757</w:t>
            </w:r>
            <w:r w:rsidR="00BC6CD0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,2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EC16C6" w:rsidP="00EC16C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36210</w:t>
            </w:r>
          </w:p>
        </w:tc>
      </w:tr>
    </w:tbl>
    <w:p w:rsidR="00020577" w:rsidRPr="00020577" w:rsidRDefault="00020577" w:rsidP="00020577">
      <w:pPr>
        <w:suppressAutoHyphens/>
        <w:spacing w:after="200" w:line="276" w:lineRule="auto"/>
        <w:jc w:val="center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020577">
        <w:rPr>
          <w:rFonts w:ascii="Times New Roman" w:eastAsia="Droid Sans Fallback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Подпрограмма «Повышение безопасности дорожного движения в Куйбышевском районе Калужской области на 2021-2025 годы»</w:t>
      </w:r>
    </w:p>
    <w:tbl>
      <w:tblPr>
        <w:tblW w:w="9803" w:type="dxa"/>
        <w:tblInd w:w="-65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83"/>
        <w:gridCol w:w="3860"/>
        <w:gridCol w:w="1240"/>
        <w:gridCol w:w="1140"/>
        <w:gridCol w:w="1134"/>
        <w:gridCol w:w="915"/>
        <w:gridCol w:w="1031"/>
      </w:tblGrid>
      <w:tr w:rsidR="00020577" w:rsidRPr="00020577" w:rsidTr="0047633B">
        <w:trPr>
          <w:trHeight w:val="548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Перечень мероприятий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2021г.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2022г.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2023г.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2024г.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2025</w:t>
            </w:r>
          </w:p>
        </w:tc>
      </w:tr>
      <w:tr w:rsidR="00020577" w:rsidRPr="00020577" w:rsidTr="0047633B">
        <w:trPr>
          <w:trHeight w:val="274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Приобретение дорожных знаков и оборудования, систем автоматического контроля: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</w:tr>
      <w:tr w:rsidR="00020577" w:rsidRPr="00020577" w:rsidTr="0047633B">
        <w:trPr>
          <w:trHeight w:val="274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Всего, тыс. руб.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100</w:t>
            </w:r>
          </w:p>
        </w:tc>
      </w:tr>
      <w:tr w:rsidR="00020577" w:rsidRPr="00020577" w:rsidTr="0047633B">
        <w:trPr>
          <w:trHeight w:val="564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 xml:space="preserve">В т. ч. </w:t>
            </w:r>
          </w:p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бюджет МР «Куйбышевский район»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  <w:t>100</w:t>
            </w:r>
          </w:p>
        </w:tc>
      </w:tr>
      <w:tr w:rsidR="00020577" w:rsidRPr="00020577" w:rsidTr="0047633B">
        <w:trPr>
          <w:trHeight w:val="323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Итого по программе, тыс. руб.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15634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52594,7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BC6CD0" w:rsidP="004763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75655,8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AD46AD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54495</w:t>
            </w:r>
            <w:r w:rsidR="00BC6CD0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,6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EC16C6" w:rsidP="0002057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45919</w:t>
            </w:r>
          </w:p>
        </w:tc>
      </w:tr>
      <w:tr w:rsidR="00020577" w:rsidRPr="00020577" w:rsidTr="00EC16C6">
        <w:trPr>
          <w:trHeight w:val="1051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 xml:space="preserve">В т. ч. </w:t>
            </w:r>
          </w:p>
          <w:p w:rsidR="00020577" w:rsidRPr="00020577" w:rsidRDefault="00020577" w:rsidP="000205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бюджет МР «Куйбышевский район»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9919,7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14313,6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BC6CD0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11525,5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AD46AD" w:rsidP="00EC16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973</w:t>
            </w:r>
            <w:r w:rsidR="00BC6CD0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8,4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</w:p>
          <w:p w:rsidR="00020577" w:rsidRPr="00020577" w:rsidRDefault="00EC16C6" w:rsidP="00EC16C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9709</w:t>
            </w:r>
          </w:p>
        </w:tc>
      </w:tr>
      <w:tr w:rsidR="00020577" w:rsidRPr="00020577" w:rsidTr="0047633B">
        <w:trPr>
          <w:trHeight w:val="564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Федеральный и областной бюджет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5714,3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020577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 w:rsidRPr="00020577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38281,1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BC6CD0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64130,3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577" w:rsidRPr="00020577" w:rsidRDefault="00AD46AD" w:rsidP="000205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44757</w:t>
            </w:r>
            <w:r w:rsidR="00BC6CD0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,2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77" w:rsidRPr="00020577" w:rsidRDefault="00EC16C6" w:rsidP="0002057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zh-CN"/>
              </w:rPr>
              <w:t>36210</w:t>
            </w:r>
          </w:p>
        </w:tc>
      </w:tr>
    </w:tbl>
    <w:p w:rsidR="00020577" w:rsidRPr="00020577" w:rsidRDefault="00020577" w:rsidP="00020577">
      <w:pPr>
        <w:widowControl w:val="0"/>
        <w:suppressAutoHyphens/>
        <w:spacing w:after="0" w:line="240" w:lineRule="auto"/>
        <w:rPr>
          <w:rFonts w:ascii="Liberation Serif" w:eastAsia="Droid Sans Fallback" w:hAnsi="Liberation Serif" w:cs="Droid Sans Devanagari"/>
          <w:kern w:val="1"/>
          <w:sz w:val="24"/>
          <w:szCs w:val="24"/>
          <w:lang w:eastAsia="zh-CN" w:bidi="hi-IN"/>
        </w:rPr>
      </w:pPr>
    </w:p>
    <w:p w:rsidR="00020577" w:rsidRDefault="00020577"/>
    <w:sectPr w:rsidR="00020577" w:rsidSect="000B5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20577"/>
    <w:rsid w:val="00032230"/>
    <w:rsid w:val="000B56DA"/>
    <w:rsid w:val="001C7C42"/>
    <w:rsid w:val="003901A9"/>
    <w:rsid w:val="003C2CEE"/>
    <w:rsid w:val="00463C5F"/>
    <w:rsid w:val="0047633B"/>
    <w:rsid w:val="004A0CF1"/>
    <w:rsid w:val="004F48EB"/>
    <w:rsid w:val="00507481"/>
    <w:rsid w:val="005E7EC3"/>
    <w:rsid w:val="006267A8"/>
    <w:rsid w:val="006E7731"/>
    <w:rsid w:val="006F3FAC"/>
    <w:rsid w:val="00732087"/>
    <w:rsid w:val="008F72B1"/>
    <w:rsid w:val="00981E2E"/>
    <w:rsid w:val="009A0C17"/>
    <w:rsid w:val="00A62804"/>
    <w:rsid w:val="00AD46AD"/>
    <w:rsid w:val="00B41D5D"/>
    <w:rsid w:val="00BB7F1D"/>
    <w:rsid w:val="00BC6CD0"/>
    <w:rsid w:val="00C67E84"/>
    <w:rsid w:val="00CB5DA1"/>
    <w:rsid w:val="00CD18E6"/>
    <w:rsid w:val="00DB56BB"/>
    <w:rsid w:val="00E13340"/>
    <w:rsid w:val="00E969B5"/>
    <w:rsid w:val="00EC16C6"/>
    <w:rsid w:val="00F02B7C"/>
    <w:rsid w:val="00F81514"/>
    <w:rsid w:val="00FD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17820"/>
  <w15:chartTrackingRefBased/>
  <w15:docId w15:val="{35D3342F-ADD2-4AA7-83AD-3196BCDD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20577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kern w:val="1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1C7C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7C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1835D133B17D9E4D384FD762979571F7AA8CF8CC2D210BA2AED4B5A47E68915BDF8DF47EqERC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E1835D133B17D9E4D384FD762979571F7AA8CF9C42C210BA2AED4B5A47E68915BDF8DF77BE7EEB9q0R4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E1835D133B17D9E4D384FD762979571F7AD8BFCC925210BA2AED4B5A4q7RE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8E1835D133B17D9E4D3851DA74FBCB7FF1A5D4F6CA262355F6F18FE8F37762C61C90D4B53FE9EDB1059A54qDR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E1835D133B17D9E4D384FD762979571F7AD8BFCC925210BA2AED4B5A4q7R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11</Pages>
  <Words>3518</Words>
  <Characters>20059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никулина_ЖКХ</dc:creator>
  <cp:keywords/>
  <dc:description/>
  <cp:lastModifiedBy>никулина_ЖКХ</cp:lastModifiedBy>
  <cp:revision>14</cp:revision>
  <cp:lastPrinted>2024-06-14T08:04:00Z</cp:lastPrinted>
  <dcterms:created xsi:type="dcterms:W3CDTF">2023-09-21T08:37:00Z</dcterms:created>
  <dcterms:modified xsi:type="dcterms:W3CDTF">2024-06-14T08:33:00Z</dcterms:modified>
</cp:coreProperties>
</file>