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25C68" w14:textId="77777777" w:rsidR="005F566E" w:rsidRDefault="005F566E" w:rsidP="005F566E">
      <w:pPr>
        <w:jc w:val="center"/>
        <w:rPr>
          <w:b/>
          <w:sz w:val="28"/>
          <w:szCs w:val="28"/>
        </w:rPr>
      </w:pPr>
      <w:r w:rsidRPr="008C0EAD">
        <w:rPr>
          <w:b/>
          <w:sz w:val="28"/>
          <w:szCs w:val="28"/>
        </w:rPr>
        <w:t>Общество с ограниченной ответственностью «Картфонд»</w:t>
      </w:r>
    </w:p>
    <w:p w14:paraId="1D7FBD0D" w14:textId="77777777" w:rsidR="005F566E" w:rsidRDefault="005F566E" w:rsidP="005F566E">
      <w:pPr>
        <w:jc w:val="center"/>
        <w:rPr>
          <w:b/>
          <w:sz w:val="28"/>
          <w:szCs w:val="28"/>
        </w:rPr>
      </w:pPr>
    </w:p>
    <w:p w14:paraId="48846933" w14:textId="77777777" w:rsidR="005F566E" w:rsidRDefault="005F566E" w:rsidP="005F566E">
      <w:pPr>
        <w:rPr>
          <w:b/>
          <w:szCs w:val="24"/>
        </w:rPr>
      </w:pPr>
    </w:p>
    <w:p w14:paraId="1AC49C53" w14:textId="77777777" w:rsidR="005F566E" w:rsidRDefault="005F566E" w:rsidP="005F566E">
      <w:pPr>
        <w:rPr>
          <w:b/>
          <w:szCs w:val="24"/>
        </w:rPr>
      </w:pPr>
    </w:p>
    <w:p w14:paraId="03ADEAFB" w14:textId="77777777" w:rsidR="005F566E" w:rsidRDefault="005F566E" w:rsidP="005F566E">
      <w:pPr>
        <w:rPr>
          <w:b/>
          <w:szCs w:val="24"/>
        </w:rPr>
      </w:pPr>
    </w:p>
    <w:p w14:paraId="421C55F5" w14:textId="77777777" w:rsidR="005F566E" w:rsidRDefault="005F566E" w:rsidP="005F566E">
      <w:pPr>
        <w:rPr>
          <w:b/>
          <w:szCs w:val="24"/>
        </w:rPr>
      </w:pPr>
    </w:p>
    <w:p w14:paraId="541A6960" w14:textId="77777777" w:rsidR="005F566E" w:rsidRDefault="005F566E" w:rsidP="005F566E">
      <w:pPr>
        <w:rPr>
          <w:b/>
          <w:szCs w:val="24"/>
        </w:rPr>
      </w:pPr>
    </w:p>
    <w:p w14:paraId="14496BC2" w14:textId="77777777" w:rsidR="005F566E" w:rsidRDefault="005F566E" w:rsidP="005F566E">
      <w:pPr>
        <w:rPr>
          <w:b/>
          <w:szCs w:val="24"/>
        </w:rPr>
      </w:pPr>
    </w:p>
    <w:p w14:paraId="5FB7A9D2" w14:textId="77777777" w:rsidR="005F566E" w:rsidRDefault="005F566E" w:rsidP="005F566E">
      <w:pPr>
        <w:rPr>
          <w:b/>
          <w:szCs w:val="24"/>
        </w:rPr>
      </w:pPr>
    </w:p>
    <w:p w14:paraId="23FACDE9" w14:textId="5D994505" w:rsidR="005F566E" w:rsidRPr="005F7F1A" w:rsidRDefault="005F566E" w:rsidP="005F566E">
      <w:pPr>
        <w:rPr>
          <w:szCs w:val="24"/>
        </w:rPr>
      </w:pPr>
      <w:r>
        <w:rPr>
          <w:b/>
          <w:szCs w:val="24"/>
        </w:rPr>
        <w:t>Заказчик:</w:t>
      </w:r>
      <w:r>
        <w:rPr>
          <w:szCs w:val="24"/>
        </w:rPr>
        <w:t xml:space="preserve"> Администрация муниципального района </w:t>
      </w:r>
      <w:r w:rsidRPr="003D3C36">
        <w:rPr>
          <w:szCs w:val="24"/>
        </w:rPr>
        <w:t>«</w:t>
      </w:r>
      <w:r w:rsidR="00E84703">
        <w:rPr>
          <w:szCs w:val="24"/>
        </w:rPr>
        <w:t>Куйбыше</w:t>
      </w:r>
      <w:r>
        <w:rPr>
          <w:szCs w:val="24"/>
        </w:rPr>
        <w:t>вский район</w:t>
      </w:r>
      <w:r w:rsidRPr="003D3C36">
        <w:rPr>
          <w:szCs w:val="24"/>
        </w:rPr>
        <w:t>»</w:t>
      </w:r>
      <w:r>
        <w:rPr>
          <w:szCs w:val="24"/>
        </w:rPr>
        <w:t xml:space="preserve"> Калужской области</w:t>
      </w:r>
    </w:p>
    <w:p w14:paraId="67BA1758" w14:textId="77777777" w:rsidR="005F566E" w:rsidRDefault="005F566E" w:rsidP="005F566E">
      <w:pPr>
        <w:rPr>
          <w:szCs w:val="24"/>
        </w:rPr>
      </w:pPr>
    </w:p>
    <w:p w14:paraId="691E718B" w14:textId="4700C172" w:rsidR="005F566E" w:rsidRPr="004F7DD3" w:rsidRDefault="005F566E" w:rsidP="005F566E">
      <w:pPr>
        <w:rPr>
          <w:szCs w:val="24"/>
        </w:rPr>
      </w:pPr>
      <w:r w:rsidRPr="005F7F1A">
        <w:rPr>
          <w:b/>
          <w:szCs w:val="24"/>
        </w:rPr>
        <w:t>Муниципальный контракт</w:t>
      </w:r>
      <w:r>
        <w:rPr>
          <w:szCs w:val="24"/>
        </w:rPr>
        <w:t xml:space="preserve"> </w:t>
      </w:r>
      <w:r w:rsidR="00B1011A" w:rsidRPr="00B1011A">
        <w:rPr>
          <w:szCs w:val="24"/>
        </w:rPr>
        <w:t xml:space="preserve">от </w:t>
      </w:r>
      <w:r w:rsidR="00AA6431">
        <w:rPr>
          <w:szCs w:val="24"/>
        </w:rPr>
        <w:t>0</w:t>
      </w:r>
      <w:r w:rsidR="00B1011A" w:rsidRPr="00B1011A">
        <w:rPr>
          <w:szCs w:val="24"/>
        </w:rPr>
        <w:t>5</w:t>
      </w:r>
      <w:r w:rsidRPr="00B1011A">
        <w:rPr>
          <w:szCs w:val="24"/>
        </w:rPr>
        <w:t xml:space="preserve"> </w:t>
      </w:r>
      <w:r w:rsidR="00AA6431">
        <w:rPr>
          <w:szCs w:val="24"/>
        </w:rPr>
        <w:t>ок</w:t>
      </w:r>
      <w:r w:rsidR="00B1011A" w:rsidRPr="00B1011A">
        <w:rPr>
          <w:szCs w:val="24"/>
        </w:rPr>
        <w:t>тября 2023 года № 1</w:t>
      </w:r>
      <w:r w:rsidR="00AA6431">
        <w:rPr>
          <w:szCs w:val="24"/>
        </w:rPr>
        <w:t>6</w:t>
      </w:r>
      <w:r w:rsidR="00B1011A" w:rsidRPr="00B1011A">
        <w:rPr>
          <w:szCs w:val="24"/>
        </w:rPr>
        <w:t>5</w:t>
      </w:r>
    </w:p>
    <w:p w14:paraId="4FF6D4E3" w14:textId="77777777" w:rsidR="005F566E" w:rsidRDefault="005F566E" w:rsidP="005F566E">
      <w:pPr>
        <w:rPr>
          <w:b/>
          <w:sz w:val="28"/>
          <w:szCs w:val="28"/>
        </w:rPr>
      </w:pPr>
    </w:p>
    <w:p w14:paraId="4B51D7D0" w14:textId="77777777" w:rsidR="005F566E" w:rsidRPr="005F7F1A" w:rsidRDefault="005F566E" w:rsidP="005F566E">
      <w:pPr>
        <w:rPr>
          <w:sz w:val="28"/>
          <w:szCs w:val="28"/>
        </w:rPr>
      </w:pPr>
    </w:p>
    <w:p w14:paraId="1DD12E1E" w14:textId="77777777" w:rsidR="005F566E" w:rsidRDefault="005F566E" w:rsidP="005F566E">
      <w:pPr>
        <w:jc w:val="center"/>
        <w:rPr>
          <w:b/>
          <w:sz w:val="28"/>
          <w:szCs w:val="28"/>
        </w:rPr>
      </w:pPr>
    </w:p>
    <w:p w14:paraId="7CE2E96B" w14:textId="77777777" w:rsidR="005F566E" w:rsidRDefault="005F566E" w:rsidP="005F566E">
      <w:pPr>
        <w:jc w:val="center"/>
        <w:rPr>
          <w:b/>
          <w:sz w:val="28"/>
          <w:szCs w:val="28"/>
        </w:rPr>
      </w:pPr>
    </w:p>
    <w:p w14:paraId="2821BABD" w14:textId="77777777" w:rsidR="005F566E" w:rsidRDefault="005F566E" w:rsidP="005F566E">
      <w:pPr>
        <w:jc w:val="center"/>
        <w:rPr>
          <w:b/>
          <w:sz w:val="28"/>
          <w:szCs w:val="28"/>
        </w:rPr>
      </w:pPr>
    </w:p>
    <w:p w14:paraId="3105AAB8" w14:textId="77777777" w:rsidR="005F566E" w:rsidRDefault="005F566E" w:rsidP="005F566E">
      <w:pPr>
        <w:jc w:val="center"/>
        <w:rPr>
          <w:b/>
          <w:sz w:val="28"/>
          <w:szCs w:val="28"/>
        </w:rPr>
      </w:pPr>
    </w:p>
    <w:p w14:paraId="41732850" w14:textId="77777777" w:rsidR="005F566E" w:rsidRDefault="005F566E" w:rsidP="005F566E">
      <w:pPr>
        <w:jc w:val="center"/>
        <w:rPr>
          <w:b/>
          <w:sz w:val="28"/>
          <w:szCs w:val="28"/>
        </w:rPr>
      </w:pPr>
    </w:p>
    <w:p w14:paraId="79DE6C3C" w14:textId="77777777" w:rsidR="005F566E" w:rsidRDefault="005F566E" w:rsidP="005F566E">
      <w:pPr>
        <w:jc w:val="center"/>
        <w:rPr>
          <w:b/>
          <w:sz w:val="28"/>
          <w:szCs w:val="28"/>
        </w:rPr>
      </w:pPr>
    </w:p>
    <w:p w14:paraId="64EB3E91" w14:textId="77777777" w:rsidR="005F566E" w:rsidRDefault="005F566E" w:rsidP="005F566E">
      <w:pPr>
        <w:jc w:val="center"/>
        <w:rPr>
          <w:b/>
          <w:sz w:val="28"/>
          <w:szCs w:val="28"/>
        </w:rPr>
      </w:pPr>
    </w:p>
    <w:p w14:paraId="2FCC3BC9" w14:textId="1140D88C" w:rsidR="005F566E" w:rsidRDefault="005F566E" w:rsidP="005F566E">
      <w:pPr>
        <w:jc w:val="center"/>
        <w:rPr>
          <w:b/>
          <w:sz w:val="28"/>
          <w:szCs w:val="28"/>
        </w:rPr>
      </w:pPr>
      <w:r>
        <w:rPr>
          <w:b/>
          <w:sz w:val="28"/>
          <w:szCs w:val="28"/>
        </w:rPr>
        <w:t xml:space="preserve">МЕСТНЫЕ НОРМАТИВЫ ГРАДОСТРОИТЕЛЬНОГО ПРОЕКТИРОВАНИЯ МУНИЦИПАЛЬНОГО РАЙОНА </w:t>
      </w:r>
      <w:r w:rsidR="00E84703">
        <w:rPr>
          <w:b/>
          <w:sz w:val="28"/>
          <w:szCs w:val="28"/>
        </w:rPr>
        <w:t>КУЙБЫШЕ</w:t>
      </w:r>
      <w:r>
        <w:rPr>
          <w:b/>
          <w:sz w:val="28"/>
          <w:szCs w:val="28"/>
        </w:rPr>
        <w:t>ВСКИЙ РАЙОН КАЛУЖСКОЙ ОБЛАСТИ</w:t>
      </w:r>
    </w:p>
    <w:p w14:paraId="491E5234" w14:textId="77777777" w:rsidR="005F566E" w:rsidRDefault="005F566E" w:rsidP="005F566E">
      <w:pPr>
        <w:jc w:val="center"/>
        <w:rPr>
          <w:b/>
          <w:sz w:val="28"/>
          <w:szCs w:val="28"/>
        </w:rPr>
      </w:pPr>
      <w:r>
        <w:rPr>
          <w:b/>
          <w:sz w:val="28"/>
          <w:szCs w:val="28"/>
        </w:rPr>
        <w:t>(ПРОЕКТ)</w:t>
      </w:r>
    </w:p>
    <w:p w14:paraId="2B4479F8" w14:textId="77777777" w:rsidR="005F566E" w:rsidRDefault="005F566E" w:rsidP="005F566E">
      <w:pPr>
        <w:jc w:val="center"/>
        <w:rPr>
          <w:b/>
          <w:sz w:val="28"/>
          <w:szCs w:val="28"/>
        </w:rPr>
      </w:pPr>
    </w:p>
    <w:p w14:paraId="7D07FA34" w14:textId="77777777" w:rsidR="005F566E" w:rsidRDefault="005F566E" w:rsidP="005F566E">
      <w:pPr>
        <w:jc w:val="center"/>
        <w:rPr>
          <w:b/>
          <w:sz w:val="28"/>
          <w:szCs w:val="28"/>
        </w:rPr>
      </w:pPr>
    </w:p>
    <w:p w14:paraId="3616984C" w14:textId="77777777" w:rsidR="005F566E" w:rsidRDefault="005F566E" w:rsidP="005F566E">
      <w:pPr>
        <w:jc w:val="center"/>
        <w:rPr>
          <w:b/>
          <w:sz w:val="28"/>
          <w:szCs w:val="28"/>
        </w:rPr>
      </w:pPr>
    </w:p>
    <w:p w14:paraId="1BDD7BBF" w14:textId="77777777" w:rsidR="005F566E" w:rsidRDefault="005F566E" w:rsidP="005F566E">
      <w:pPr>
        <w:jc w:val="center"/>
        <w:rPr>
          <w:b/>
          <w:sz w:val="28"/>
          <w:szCs w:val="28"/>
        </w:rPr>
      </w:pPr>
    </w:p>
    <w:p w14:paraId="1AE10397" w14:textId="77777777" w:rsidR="005F566E" w:rsidRDefault="005F566E" w:rsidP="005F566E">
      <w:pPr>
        <w:jc w:val="center"/>
        <w:rPr>
          <w:b/>
          <w:sz w:val="28"/>
          <w:szCs w:val="28"/>
        </w:rPr>
      </w:pPr>
    </w:p>
    <w:p w14:paraId="455369FC" w14:textId="77777777" w:rsidR="005F566E" w:rsidRDefault="005F566E" w:rsidP="005F566E">
      <w:pPr>
        <w:rPr>
          <w:b/>
          <w:sz w:val="28"/>
          <w:szCs w:val="28"/>
        </w:rPr>
      </w:pPr>
      <w:r>
        <w:rPr>
          <w:b/>
          <w:sz w:val="28"/>
          <w:szCs w:val="28"/>
        </w:rPr>
        <w:t xml:space="preserve">Генеральный директор </w:t>
      </w:r>
    </w:p>
    <w:p w14:paraId="2C15AFE1" w14:textId="77777777" w:rsidR="005F566E" w:rsidRDefault="005F566E" w:rsidP="005F566E">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14:paraId="57092194" w14:textId="77777777" w:rsidR="005F566E" w:rsidRDefault="005F566E" w:rsidP="005F566E">
      <w:pPr>
        <w:jc w:val="center"/>
        <w:rPr>
          <w:b/>
          <w:sz w:val="28"/>
          <w:szCs w:val="28"/>
        </w:rPr>
      </w:pPr>
    </w:p>
    <w:p w14:paraId="145A189D" w14:textId="77777777" w:rsidR="005F566E" w:rsidRDefault="005F566E" w:rsidP="005F566E">
      <w:pPr>
        <w:jc w:val="center"/>
        <w:rPr>
          <w:b/>
          <w:sz w:val="28"/>
          <w:szCs w:val="28"/>
        </w:rPr>
      </w:pPr>
    </w:p>
    <w:p w14:paraId="5F6EFD73" w14:textId="77777777" w:rsidR="005F566E" w:rsidRDefault="005F566E" w:rsidP="005F566E">
      <w:pPr>
        <w:jc w:val="center"/>
        <w:rPr>
          <w:b/>
          <w:sz w:val="28"/>
          <w:szCs w:val="28"/>
        </w:rPr>
      </w:pPr>
    </w:p>
    <w:p w14:paraId="3FFE0A61" w14:textId="77777777" w:rsidR="005F566E" w:rsidRDefault="005F566E" w:rsidP="005F566E">
      <w:pPr>
        <w:jc w:val="center"/>
        <w:rPr>
          <w:b/>
          <w:sz w:val="28"/>
          <w:szCs w:val="28"/>
        </w:rPr>
      </w:pPr>
    </w:p>
    <w:p w14:paraId="0FE110C5" w14:textId="77777777" w:rsidR="005F566E" w:rsidRDefault="005F566E" w:rsidP="005F566E">
      <w:pPr>
        <w:jc w:val="center"/>
        <w:rPr>
          <w:b/>
          <w:sz w:val="28"/>
          <w:szCs w:val="28"/>
        </w:rPr>
      </w:pPr>
    </w:p>
    <w:p w14:paraId="484D0DC3" w14:textId="77777777" w:rsidR="005F566E" w:rsidRDefault="005F566E" w:rsidP="005F566E">
      <w:pPr>
        <w:jc w:val="center"/>
        <w:rPr>
          <w:b/>
          <w:sz w:val="28"/>
          <w:szCs w:val="28"/>
        </w:rPr>
      </w:pPr>
    </w:p>
    <w:p w14:paraId="4F15D485" w14:textId="77777777" w:rsidR="005F566E" w:rsidRDefault="005F566E" w:rsidP="005F566E">
      <w:pPr>
        <w:jc w:val="center"/>
        <w:rPr>
          <w:b/>
          <w:sz w:val="28"/>
          <w:szCs w:val="28"/>
        </w:rPr>
      </w:pPr>
    </w:p>
    <w:p w14:paraId="1386D4A0" w14:textId="337F2B8B" w:rsidR="005F566E" w:rsidRDefault="005F566E" w:rsidP="005F566E">
      <w:pPr>
        <w:jc w:val="center"/>
        <w:rPr>
          <w:b/>
          <w:sz w:val="28"/>
          <w:szCs w:val="28"/>
        </w:rPr>
      </w:pPr>
      <w:r>
        <w:rPr>
          <w:b/>
          <w:sz w:val="28"/>
          <w:szCs w:val="28"/>
        </w:rPr>
        <w:t>Москва, 202</w:t>
      </w:r>
      <w:r w:rsidR="00AA6431">
        <w:rPr>
          <w:b/>
          <w:sz w:val="28"/>
          <w:szCs w:val="28"/>
        </w:rPr>
        <w:t>4</w:t>
      </w:r>
    </w:p>
    <w:p w14:paraId="3697BD97" w14:textId="77777777" w:rsidR="005F566E" w:rsidRDefault="005F566E" w:rsidP="005F566E">
      <w:pPr>
        <w:jc w:val="center"/>
        <w:outlineLvl w:val="0"/>
        <w:rPr>
          <w:b/>
          <w:sz w:val="28"/>
          <w:szCs w:val="28"/>
        </w:rPr>
      </w:pPr>
      <w:bookmarkStart w:id="0" w:name="_Toc150344136"/>
      <w:bookmarkStart w:id="1" w:name="_Toc158188753"/>
      <w:r>
        <w:rPr>
          <w:b/>
          <w:sz w:val="28"/>
          <w:szCs w:val="28"/>
        </w:rPr>
        <w:lastRenderedPageBreak/>
        <w:t>Содержание</w:t>
      </w:r>
      <w:bookmarkEnd w:id="0"/>
      <w:bookmarkEnd w:id="1"/>
    </w:p>
    <w:p w14:paraId="4F34B809" w14:textId="77777777" w:rsidR="00050BDC" w:rsidRDefault="005F566E">
      <w:pPr>
        <w:pStyle w:val="12"/>
        <w:tabs>
          <w:tab w:val="right" w:leader="dot" w:pos="9345"/>
        </w:tabs>
        <w:rPr>
          <w:rFonts w:asciiTheme="minorHAnsi" w:eastAsiaTheme="minorEastAsia" w:hAnsiTheme="minorHAnsi"/>
          <w:b w:val="0"/>
          <w:noProof/>
          <w:sz w:val="22"/>
          <w:lang w:eastAsia="ru-RU"/>
        </w:rPr>
      </w:pPr>
      <w:r>
        <w:rPr>
          <w:szCs w:val="28"/>
        </w:rPr>
        <w:fldChar w:fldCharType="begin"/>
      </w:r>
      <w:r>
        <w:rPr>
          <w:szCs w:val="28"/>
        </w:rPr>
        <w:instrText xml:space="preserve"> TOC \o "1-3" \u </w:instrText>
      </w:r>
      <w:r>
        <w:rPr>
          <w:szCs w:val="28"/>
        </w:rPr>
        <w:fldChar w:fldCharType="separate"/>
      </w:r>
      <w:r w:rsidR="00050BDC" w:rsidRPr="00FA65C5">
        <w:rPr>
          <w:noProof/>
        </w:rPr>
        <w:t>Содержание</w:t>
      </w:r>
      <w:r w:rsidR="00050BDC">
        <w:rPr>
          <w:noProof/>
        </w:rPr>
        <w:tab/>
      </w:r>
      <w:r w:rsidR="00050BDC">
        <w:rPr>
          <w:noProof/>
        </w:rPr>
        <w:fldChar w:fldCharType="begin"/>
      </w:r>
      <w:r w:rsidR="00050BDC">
        <w:rPr>
          <w:noProof/>
        </w:rPr>
        <w:instrText xml:space="preserve"> PAGEREF _Toc158188753 \h </w:instrText>
      </w:r>
      <w:r w:rsidR="00050BDC">
        <w:rPr>
          <w:noProof/>
        </w:rPr>
      </w:r>
      <w:r w:rsidR="00050BDC">
        <w:rPr>
          <w:noProof/>
        </w:rPr>
        <w:fldChar w:fldCharType="separate"/>
      </w:r>
      <w:r w:rsidR="00050BDC">
        <w:rPr>
          <w:noProof/>
        </w:rPr>
        <w:t>2</w:t>
      </w:r>
      <w:r w:rsidR="00050BDC">
        <w:rPr>
          <w:noProof/>
        </w:rPr>
        <w:fldChar w:fldCharType="end"/>
      </w:r>
    </w:p>
    <w:p w14:paraId="34850D95"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Авторский коллектив</w:t>
      </w:r>
      <w:r>
        <w:rPr>
          <w:noProof/>
        </w:rPr>
        <w:tab/>
      </w:r>
      <w:r>
        <w:rPr>
          <w:noProof/>
        </w:rPr>
        <w:fldChar w:fldCharType="begin"/>
      </w:r>
      <w:r>
        <w:rPr>
          <w:noProof/>
        </w:rPr>
        <w:instrText xml:space="preserve"> PAGEREF _Toc158188754 \h </w:instrText>
      </w:r>
      <w:r>
        <w:rPr>
          <w:noProof/>
        </w:rPr>
      </w:r>
      <w:r>
        <w:rPr>
          <w:noProof/>
        </w:rPr>
        <w:fldChar w:fldCharType="separate"/>
      </w:r>
      <w:r>
        <w:rPr>
          <w:noProof/>
        </w:rPr>
        <w:t>4</w:t>
      </w:r>
      <w:r>
        <w:rPr>
          <w:noProof/>
        </w:rPr>
        <w:fldChar w:fldCharType="end"/>
      </w:r>
    </w:p>
    <w:p w14:paraId="6F66DE93"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1. Общие положения</w:t>
      </w:r>
      <w:r>
        <w:rPr>
          <w:noProof/>
        </w:rPr>
        <w:tab/>
      </w:r>
      <w:r>
        <w:rPr>
          <w:noProof/>
        </w:rPr>
        <w:fldChar w:fldCharType="begin"/>
      </w:r>
      <w:r>
        <w:rPr>
          <w:noProof/>
        </w:rPr>
        <w:instrText xml:space="preserve"> PAGEREF _Toc158188755 \h </w:instrText>
      </w:r>
      <w:r>
        <w:rPr>
          <w:noProof/>
        </w:rPr>
      </w:r>
      <w:r>
        <w:rPr>
          <w:noProof/>
        </w:rPr>
        <w:fldChar w:fldCharType="separate"/>
      </w:r>
      <w:r>
        <w:rPr>
          <w:noProof/>
        </w:rPr>
        <w:t>5</w:t>
      </w:r>
      <w:r>
        <w:rPr>
          <w:noProof/>
        </w:rPr>
        <w:fldChar w:fldCharType="end"/>
      </w:r>
    </w:p>
    <w:p w14:paraId="58759840"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1.1. Определение целей нормирования</w:t>
      </w:r>
      <w:r>
        <w:rPr>
          <w:noProof/>
        </w:rPr>
        <w:tab/>
      </w:r>
      <w:r>
        <w:rPr>
          <w:noProof/>
        </w:rPr>
        <w:fldChar w:fldCharType="begin"/>
      </w:r>
      <w:r>
        <w:rPr>
          <w:noProof/>
        </w:rPr>
        <w:instrText xml:space="preserve"> PAGEREF _Toc158188756 \h </w:instrText>
      </w:r>
      <w:r>
        <w:rPr>
          <w:noProof/>
        </w:rPr>
      </w:r>
      <w:r>
        <w:rPr>
          <w:noProof/>
        </w:rPr>
        <w:fldChar w:fldCharType="separate"/>
      </w:r>
      <w:r>
        <w:rPr>
          <w:noProof/>
        </w:rPr>
        <w:t>5</w:t>
      </w:r>
      <w:r>
        <w:rPr>
          <w:noProof/>
        </w:rPr>
        <w:fldChar w:fldCharType="end"/>
      </w:r>
    </w:p>
    <w:p w14:paraId="325EA9FD"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1.2 Перечень областей нормирования, для которых МНГП установлены расчетные показатели</w:t>
      </w:r>
      <w:r>
        <w:rPr>
          <w:noProof/>
        </w:rPr>
        <w:tab/>
      </w:r>
      <w:r>
        <w:rPr>
          <w:noProof/>
        </w:rPr>
        <w:fldChar w:fldCharType="begin"/>
      </w:r>
      <w:r>
        <w:rPr>
          <w:noProof/>
        </w:rPr>
        <w:instrText xml:space="preserve"> PAGEREF _Toc158188757 \h </w:instrText>
      </w:r>
      <w:r>
        <w:rPr>
          <w:noProof/>
        </w:rPr>
      </w:r>
      <w:r>
        <w:rPr>
          <w:noProof/>
        </w:rPr>
        <w:fldChar w:fldCharType="separate"/>
      </w:r>
      <w:r>
        <w:rPr>
          <w:noProof/>
        </w:rPr>
        <w:t>5</w:t>
      </w:r>
      <w:r>
        <w:rPr>
          <w:noProof/>
        </w:rPr>
        <w:fldChar w:fldCharType="end"/>
      </w:r>
    </w:p>
    <w:p w14:paraId="74AC2779"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1.3 Сведения о дифференциации территории муниципального района «Куйбышевский район»</w:t>
      </w:r>
      <w:r>
        <w:rPr>
          <w:noProof/>
        </w:rPr>
        <w:tab/>
      </w:r>
      <w:r>
        <w:rPr>
          <w:noProof/>
        </w:rPr>
        <w:fldChar w:fldCharType="begin"/>
      </w:r>
      <w:r>
        <w:rPr>
          <w:noProof/>
        </w:rPr>
        <w:instrText xml:space="preserve"> PAGEREF _Toc158188758 \h </w:instrText>
      </w:r>
      <w:r>
        <w:rPr>
          <w:noProof/>
        </w:rPr>
      </w:r>
      <w:r>
        <w:rPr>
          <w:noProof/>
        </w:rPr>
        <w:fldChar w:fldCharType="separate"/>
      </w:r>
      <w:r>
        <w:rPr>
          <w:noProof/>
        </w:rPr>
        <w:t>6</w:t>
      </w:r>
      <w:r>
        <w:rPr>
          <w:noProof/>
        </w:rPr>
        <w:fldChar w:fldCharType="end"/>
      </w:r>
    </w:p>
    <w:p w14:paraId="0B7341A0"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2. Основная часть. Расчетные показатели предельных значений минимально допустимого уровня обеспеченности населения МР «Куйбышевский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Pr>
          <w:noProof/>
        </w:rPr>
        <w:fldChar w:fldCharType="begin"/>
      </w:r>
      <w:r>
        <w:rPr>
          <w:noProof/>
        </w:rPr>
        <w:instrText xml:space="preserve"> PAGEREF _Toc158188759 \h </w:instrText>
      </w:r>
      <w:r>
        <w:rPr>
          <w:noProof/>
        </w:rPr>
      </w:r>
      <w:r>
        <w:rPr>
          <w:noProof/>
        </w:rPr>
        <w:fldChar w:fldCharType="separate"/>
      </w:r>
      <w:r>
        <w:rPr>
          <w:noProof/>
        </w:rPr>
        <w:t>7</w:t>
      </w:r>
      <w:r>
        <w:rPr>
          <w:noProof/>
        </w:rPr>
        <w:fldChar w:fldCharType="end"/>
      </w:r>
    </w:p>
    <w:p w14:paraId="5FA9438E"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2.1 Электроснабжение</w:t>
      </w:r>
      <w:r>
        <w:rPr>
          <w:noProof/>
        </w:rPr>
        <w:tab/>
      </w:r>
      <w:r>
        <w:rPr>
          <w:noProof/>
        </w:rPr>
        <w:fldChar w:fldCharType="begin"/>
      </w:r>
      <w:r>
        <w:rPr>
          <w:noProof/>
        </w:rPr>
        <w:instrText xml:space="preserve"> PAGEREF _Toc158188760 \h </w:instrText>
      </w:r>
      <w:r>
        <w:rPr>
          <w:noProof/>
        </w:rPr>
      </w:r>
      <w:r>
        <w:rPr>
          <w:noProof/>
        </w:rPr>
        <w:fldChar w:fldCharType="separate"/>
      </w:r>
      <w:r>
        <w:rPr>
          <w:noProof/>
        </w:rPr>
        <w:t>7</w:t>
      </w:r>
      <w:r>
        <w:rPr>
          <w:noProof/>
        </w:rPr>
        <w:fldChar w:fldCharType="end"/>
      </w:r>
    </w:p>
    <w:p w14:paraId="7B9193C5"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2.2 Газоснабжение</w:t>
      </w:r>
      <w:r>
        <w:rPr>
          <w:noProof/>
        </w:rPr>
        <w:tab/>
      </w:r>
      <w:r>
        <w:rPr>
          <w:noProof/>
        </w:rPr>
        <w:fldChar w:fldCharType="begin"/>
      </w:r>
      <w:r>
        <w:rPr>
          <w:noProof/>
        </w:rPr>
        <w:instrText xml:space="preserve"> PAGEREF _Toc158188761 \h </w:instrText>
      </w:r>
      <w:r>
        <w:rPr>
          <w:noProof/>
        </w:rPr>
      </w:r>
      <w:r>
        <w:rPr>
          <w:noProof/>
        </w:rPr>
        <w:fldChar w:fldCharType="separate"/>
      </w:r>
      <w:r>
        <w:rPr>
          <w:noProof/>
        </w:rPr>
        <w:t>8</w:t>
      </w:r>
      <w:r>
        <w:rPr>
          <w:noProof/>
        </w:rPr>
        <w:fldChar w:fldCharType="end"/>
      </w:r>
    </w:p>
    <w:p w14:paraId="1ADEF011"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2.3 Теплоснабжение</w:t>
      </w:r>
      <w:r>
        <w:rPr>
          <w:noProof/>
        </w:rPr>
        <w:tab/>
      </w:r>
      <w:r>
        <w:rPr>
          <w:noProof/>
        </w:rPr>
        <w:fldChar w:fldCharType="begin"/>
      </w:r>
      <w:r>
        <w:rPr>
          <w:noProof/>
        </w:rPr>
        <w:instrText xml:space="preserve"> PAGEREF _Toc158188762 \h </w:instrText>
      </w:r>
      <w:r>
        <w:rPr>
          <w:noProof/>
        </w:rPr>
      </w:r>
      <w:r>
        <w:rPr>
          <w:noProof/>
        </w:rPr>
        <w:fldChar w:fldCharType="separate"/>
      </w:r>
      <w:r>
        <w:rPr>
          <w:noProof/>
        </w:rPr>
        <w:t>8</w:t>
      </w:r>
      <w:r>
        <w:rPr>
          <w:noProof/>
        </w:rPr>
        <w:fldChar w:fldCharType="end"/>
      </w:r>
    </w:p>
    <w:p w14:paraId="75AC8D9F"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2.4 Водоснабжение</w:t>
      </w:r>
      <w:r>
        <w:rPr>
          <w:noProof/>
        </w:rPr>
        <w:tab/>
      </w:r>
      <w:r>
        <w:rPr>
          <w:noProof/>
        </w:rPr>
        <w:fldChar w:fldCharType="begin"/>
      </w:r>
      <w:r>
        <w:rPr>
          <w:noProof/>
        </w:rPr>
        <w:instrText xml:space="preserve"> PAGEREF _Toc158188763 \h </w:instrText>
      </w:r>
      <w:r>
        <w:rPr>
          <w:noProof/>
        </w:rPr>
      </w:r>
      <w:r>
        <w:rPr>
          <w:noProof/>
        </w:rPr>
        <w:fldChar w:fldCharType="separate"/>
      </w:r>
      <w:r>
        <w:rPr>
          <w:noProof/>
        </w:rPr>
        <w:t>9</w:t>
      </w:r>
      <w:r>
        <w:rPr>
          <w:noProof/>
        </w:rPr>
        <w:fldChar w:fldCharType="end"/>
      </w:r>
    </w:p>
    <w:p w14:paraId="77C1F79B"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2.5 Водоотведение</w:t>
      </w:r>
      <w:r>
        <w:rPr>
          <w:noProof/>
        </w:rPr>
        <w:tab/>
      </w:r>
      <w:r>
        <w:rPr>
          <w:noProof/>
        </w:rPr>
        <w:fldChar w:fldCharType="begin"/>
      </w:r>
      <w:r>
        <w:rPr>
          <w:noProof/>
        </w:rPr>
        <w:instrText xml:space="preserve"> PAGEREF _Toc158188764 \h </w:instrText>
      </w:r>
      <w:r>
        <w:rPr>
          <w:noProof/>
        </w:rPr>
      </w:r>
      <w:r>
        <w:rPr>
          <w:noProof/>
        </w:rPr>
        <w:fldChar w:fldCharType="separate"/>
      </w:r>
      <w:r>
        <w:rPr>
          <w:noProof/>
        </w:rPr>
        <w:t>10</w:t>
      </w:r>
      <w:r>
        <w:rPr>
          <w:noProof/>
        </w:rPr>
        <w:fldChar w:fldCharType="end"/>
      </w:r>
    </w:p>
    <w:p w14:paraId="6744F668"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2.6 Автомобильные дороги общего пользования местного значения и транспортная инфраструктура</w:t>
      </w:r>
      <w:r>
        <w:rPr>
          <w:noProof/>
        </w:rPr>
        <w:tab/>
      </w:r>
      <w:r>
        <w:rPr>
          <w:noProof/>
        </w:rPr>
        <w:fldChar w:fldCharType="begin"/>
      </w:r>
      <w:r>
        <w:rPr>
          <w:noProof/>
        </w:rPr>
        <w:instrText xml:space="preserve"> PAGEREF _Toc158188765 \h </w:instrText>
      </w:r>
      <w:r>
        <w:rPr>
          <w:noProof/>
        </w:rPr>
      </w:r>
      <w:r>
        <w:rPr>
          <w:noProof/>
        </w:rPr>
        <w:fldChar w:fldCharType="separate"/>
      </w:r>
      <w:r>
        <w:rPr>
          <w:noProof/>
        </w:rPr>
        <w:t>10</w:t>
      </w:r>
      <w:r>
        <w:rPr>
          <w:noProof/>
        </w:rPr>
        <w:fldChar w:fldCharType="end"/>
      </w:r>
    </w:p>
    <w:p w14:paraId="5BADF2C9"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2.7 Образование</w:t>
      </w:r>
      <w:r>
        <w:rPr>
          <w:noProof/>
        </w:rPr>
        <w:tab/>
      </w:r>
      <w:r>
        <w:rPr>
          <w:noProof/>
        </w:rPr>
        <w:fldChar w:fldCharType="begin"/>
      </w:r>
      <w:r>
        <w:rPr>
          <w:noProof/>
        </w:rPr>
        <w:instrText xml:space="preserve"> PAGEREF _Toc158188766 \h </w:instrText>
      </w:r>
      <w:r>
        <w:rPr>
          <w:noProof/>
        </w:rPr>
      </w:r>
      <w:r>
        <w:rPr>
          <w:noProof/>
        </w:rPr>
        <w:fldChar w:fldCharType="separate"/>
      </w:r>
      <w:r>
        <w:rPr>
          <w:noProof/>
        </w:rPr>
        <w:t>11</w:t>
      </w:r>
      <w:r>
        <w:rPr>
          <w:noProof/>
        </w:rPr>
        <w:fldChar w:fldCharType="end"/>
      </w:r>
    </w:p>
    <w:p w14:paraId="3B47DE4A"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2.8 Физическая культура и массовый спорт</w:t>
      </w:r>
      <w:r>
        <w:rPr>
          <w:noProof/>
        </w:rPr>
        <w:tab/>
      </w:r>
      <w:r>
        <w:rPr>
          <w:noProof/>
        </w:rPr>
        <w:fldChar w:fldCharType="begin"/>
      </w:r>
      <w:r>
        <w:rPr>
          <w:noProof/>
        </w:rPr>
        <w:instrText xml:space="preserve"> PAGEREF _Toc158188767 \h </w:instrText>
      </w:r>
      <w:r>
        <w:rPr>
          <w:noProof/>
        </w:rPr>
      </w:r>
      <w:r>
        <w:rPr>
          <w:noProof/>
        </w:rPr>
        <w:fldChar w:fldCharType="separate"/>
      </w:r>
      <w:r>
        <w:rPr>
          <w:noProof/>
        </w:rPr>
        <w:t>13</w:t>
      </w:r>
      <w:r>
        <w:rPr>
          <w:noProof/>
        </w:rPr>
        <w:fldChar w:fldCharType="end"/>
      </w:r>
    </w:p>
    <w:p w14:paraId="4F278B7B"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_Toc158188768 \h </w:instrText>
      </w:r>
      <w:r>
        <w:rPr>
          <w:noProof/>
        </w:rPr>
      </w:r>
      <w:r>
        <w:rPr>
          <w:noProof/>
        </w:rPr>
        <w:fldChar w:fldCharType="separate"/>
      </w:r>
      <w:r>
        <w:rPr>
          <w:noProof/>
        </w:rPr>
        <w:t>13</w:t>
      </w:r>
      <w:r>
        <w:rPr>
          <w:noProof/>
        </w:rPr>
        <w:fldChar w:fldCharType="end"/>
      </w:r>
    </w:p>
    <w:p w14:paraId="3B1EDC47"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2.10 Иные области в связи с решением вопросов местного значения муниципального района «Куйбышевский район»</w:t>
      </w:r>
      <w:r>
        <w:rPr>
          <w:noProof/>
        </w:rPr>
        <w:tab/>
      </w:r>
      <w:r>
        <w:rPr>
          <w:noProof/>
        </w:rPr>
        <w:fldChar w:fldCharType="begin"/>
      </w:r>
      <w:r>
        <w:rPr>
          <w:noProof/>
        </w:rPr>
        <w:instrText xml:space="preserve"> PAGEREF _Toc158188769 \h </w:instrText>
      </w:r>
      <w:r>
        <w:rPr>
          <w:noProof/>
        </w:rPr>
      </w:r>
      <w:r>
        <w:rPr>
          <w:noProof/>
        </w:rPr>
        <w:fldChar w:fldCharType="separate"/>
      </w:r>
      <w:r>
        <w:rPr>
          <w:noProof/>
        </w:rPr>
        <w:t>14</w:t>
      </w:r>
      <w:r>
        <w:rPr>
          <w:noProof/>
        </w:rPr>
        <w:fldChar w:fldCharType="end"/>
      </w:r>
    </w:p>
    <w:p w14:paraId="29F56D88"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2.10.1 Благоустройство территории</w:t>
      </w:r>
      <w:r>
        <w:rPr>
          <w:noProof/>
        </w:rPr>
        <w:tab/>
      </w:r>
      <w:r>
        <w:rPr>
          <w:noProof/>
        </w:rPr>
        <w:fldChar w:fldCharType="begin"/>
      </w:r>
      <w:r>
        <w:rPr>
          <w:noProof/>
        </w:rPr>
        <w:instrText xml:space="preserve"> PAGEREF _Toc158188770 \h </w:instrText>
      </w:r>
      <w:r>
        <w:rPr>
          <w:noProof/>
        </w:rPr>
      </w:r>
      <w:r>
        <w:rPr>
          <w:noProof/>
        </w:rPr>
        <w:fldChar w:fldCharType="separate"/>
      </w:r>
      <w:r>
        <w:rPr>
          <w:noProof/>
        </w:rPr>
        <w:t>14</w:t>
      </w:r>
      <w:r>
        <w:rPr>
          <w:noProof/>
        </w:rPr>
        <w:fldChar w:fldCharType="end"/>
      </w:r>
    </w:p>
    <w:p w14:paraId="4777B6CC"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2.10.2 Культура</w:t>
      </w:r>
      <w:r>
        <w:rPr>
          <w:noProof/>
        </w:rPr>
        <w:tab/>
      </w:r>
      <w:r>
        <w:rPr>
          <w:noProof/>
        </w:rPr>
        <w:fldChar w:fldCharType="begin"/>
      </w:r>
      <w:r>
        <w:rPr>
          <w:noProof/>
        </w:rPr>
        <w:instrText xml:space="preserve"> PAGEREF _Toc158188771 \h </w:instrText>
      </w:r>
      <w:r>
        <w:rPr>
          <w:noProof/>
        </w:rPr>
      </w:r>
      <w:r>
        <w:rPr>
          <w:noProof/>
        </w:rPr>
        <w:fldChar w:fldCharType="separate"/>
      </w:r>
      <w:r>
        <w:rPr>
          <w:noProof/>
        </w:rPr>
        <w:t>14</w:t>
      </w:r>
      <w:r>
        <w:rPr>
          <w:noProof/>
        </w:rPr>
        <w:fldChar w:fldCharType="end"/>
      </w:r>
    </w:p>
    <w:p w14:paraId="56AC9962"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2.10.3 Торговля и общественное питание</w:t>
      </w:r>
      <w:r>
        <w:rPr>
          <w:noProof/>
        </w:rPr>
        <w:tab/>
      </w:r>
      <w:r>
        <w:rPr>
          <w:noProof/>
        </w:rPr>
        <w:fldChar w:fldCharType="begin"/>
      </w:r>
      <w:r>
        <w:rPr>
          <w:noProof/>
        </w:rPr>
        <w:instrText xml:space="preserve"> PAGEREF _Toc158188772 \h </w:instrText>
      </w:r>
      <w:r>
        <w:rPr>
          <w:noProof/>
        </w:rPr>
      </w:r>
      <w:r>
        <w:rPr>
          <w:noProof/>
        </w:rPr>
        <w:fldChar w:fldCharType="separate"/>
      </w:r>
      <w:r>
        <w:rPr>
          <w:noProof/>
        </w:rPr>
        <w:t>16</w:t>
      </w:r>
      <w:r>
        <w:rPr>
          <w:noProof/>
        </w:rPr>
        <w:fldChar w:fldCharType="end"/>
      </w:r>
    </w:p>
    <w:p w14:paraId="3685264F"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2.10.4 Содержание мест захоронения</w:t>
      </w:r>
      <w:r>
        <w:rPr>
          <w:noProof/>
        </w:rPr>
        <w:tab/>
      </w:r>
      <w:r>
        <w:rPr>
          <w:noProof/>
        </w:rPr>
        <w:fldChar w:fldCharType="begin"/>
      </w:r>
      <w:r>
        <w:rPr>
          <w:noProof/>
        </w:rPr>
        <w:instrText xml:space="preserve"> PAGEREF _Toc158188773 \h </w:instrText>
      </w:r>
      <w:r>
        <w:rPr>
          <w:noProof/>
        </w:rPr>
      </w:r>
      <w:r>
        <w:rPr>
          <w:noProof/>
        </w:rPr>
        <w:fldChar w:fldCharType="separate"/>
      </w:r>
      <w:r>
        <w:rPr>
          <w:noProof/>
        </w:rPr>
        <w:t>16</w:t>
      </w:r>
      <w:r>
        <w:rPr>
          <w:noProof/>
        </w:rPr>
        <w:fldChar w:fldCharType="end"/>
      </w:r>
    </w:p>
    <w:p w14:paraId="2D1B7925"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2.10.5 Архивное дело</w:t>
      </w:r>
      <w:r>
        <w:rPr>
          <w:noProof/>
        </w:rPr>
        <w:tab/>
      </w:r>
      <w:r>
        <w:rPr>
          <w:noProof/>
        </w:rPr>
        <w:fldChar w:fldCharType="begin"/>
      </w:r>
      <w:r>
        <w:rPr>
          <w:noProof/>
        </w:rPr>
        <w:instrText xml:space="preserve"> PAGEREF _Toc158188774 \h </w:instrText>
      </w:r>
      <w:r>
        <w:rPr>
          <w:noProof/>
        </w:rPr>
      </w:r>
      <w:r>
        <w:rPr>
          <w:noProof/>
        </w:rPr>
        <w:fldChar w:fldCharType="separate"/>
      </w:r>
      <w:r>
        <w:rPr>
          <w:noProof/>
        </w:rPr>
        <w:t>17</w:t>
      </w:r>
      <w:r>
        <w:rPr>
          <w:noProof/>
        </w:rPr>
        <w:fldChar w:fldCharType="end"/>
      </w:r>
    </w:p>
    <w:p w14:paraId="12034F1F"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2.10.6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_Toc158188775 \h </w:instrText>
      </w:r>
      <w:r>
        <w:rPr>
          <w:noProof/>
        </w:rPr>
      </w:r>
      <w:r>
        <w:rPr>
          <w:noProof/>
        </w:rPr>
        <w:fldChar w:fldCharType="separate"/>
      </w:r>
      <w:r>
        <w:rPr>
          <w:noProof/>
        </w:rPr>
        <w:t>17</w:t>
      </w:r>
      <w:r>
        <w:rPr>
          <w:noProof/>
        </w:rPr>
        <w:fldChar w:fldCharType="end"/>
      </w:r>
    </w:p>
    <w:p w14:paraId="23FF011A"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3. Материалы по обоснованию расчетных показателей, содержащихся в основной части МНГП</w:t>
      </w:r>
      <w:r>
        <w:rPr>
          <w:noProof/>
        </w:rPr>
        <w:tab/>
      </w:r>
      <w:r>
        <w:rPr>
          <w:noProof/>
        </w:rPr>
        <w:fldChar w:fldCharType="begin"/>
      </w:r>
      <w:r>
        <w:rPr>
          <w:noProof/>
        </w:rPr>
        <w:instrText xml:space="preserve"> PAGEREF _Toc158188776 \h </w:instrText>
      </w:r>
      <w:r>
        <w:rPr>
          <w:noProof/>
        </w:rPr>
      </w:r>
      <w:r>
        <w:rPr>
          <w:noProof/>
        </w:rPr>
        <w:fldChar w:fldCharType="separate"/>
      </w:r>
      <w:r>
        <w:rPr>
          <w:noProof/>
        </w:rPr>
        <w:t>18</w:t>
      </w:r>
      <w:r>
        <w:rPr>
          <w:noProof/>
        </w:rPr>
        <w:fldChar w:fldCharType="end"/>
      </w:r>
    </w:p>
    <w:p w14:paraId="08D9F5B3"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3.1 Информация о современном состоянии и прогнозе развития муниципального района «Куйбышевский район»</w:t>
      </w:r>
      <w:r>
        <w:rPr>
          <w:noProof/>
        </w:rPr>
        <w:tab/>
      </w:r>
      <w:r>
        <w:rPr>
          <w:noProof/>
        </w:rPr>
        <w:fldChar w:fldCharType="begin"/>
      </w:r>
      <w:r>
        <w:rPr>
          <w:noProof/>
        </w:rPr>
        <w:instrText xml:space="preserve"> PAGEREF _Toc158188777 \h </w:instrText>
      </w:r>
      <w:r>
        <w:rPr>
          <w:noProof/>
        </w:rPr>
      </w:r>
      <w:r>
        <w:rPr>
          <w:noProof/>
        </w:rPr>
        <w:fldChar w:fldCharType="separate"/>
      </w:r>
      <w:r>
        <w:rPr>
          <w:noProof/>
        </w:rPr>
        <w:t>18</w:t>
      </w:r>
      <w:r>
        <w:rPr>
          <w:noProof/>
        </w:rPr>
        <w:fldChar w:fldCharType="end"/>
      </w:r>
    </w:p>
    <w:p w14:paraId="2CB390CC"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3.1.1 Социально-демографический состав и плотность населения на территории муниципального района «Куйбышевский район»</w:t>
      </w:r>
      <w:r>
        <w:rPr>
          <w:noProof/>
        </w:rPr>
        <w:tab/>
      </w:r>
      <w:r>
        <w:rPr>
          <w:noProof/>
        </w:rPr>
        <w:fldChar w:fldCharType="begin"/>
      </w:r>
      <w:r>
        <w:rPr>
          <w:noProof/>
        </w:rPr>
        <w:instrText xml:space="preserve"> PAGEREF _Toc158188778 \h </w:instrText>
      </w:r>
      <w:r>
        <w:rPr>
          <w:noProof/>
        </w:rPr>
      </w:r>
      <w:r>
        <w:rPr>
          <w:noProof/>
        </w:rPr>
        <w:fldChar w:fldCharType="separate"/>
      </w:r>
      <w:r>
        <w:rPr>
          <w:noProof/>
        </w:rPr>
        <w:t>18</w:t>
      </w:r>
      <w:r>
        <w:rPr>
          <w:noProof/>
        </w:rPr>
        <w:fldChar w:fldCharType="end"/>
      </w:r>
    </w:p>
    <w:p w14:paraId="7FC6A17F"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lastRenderedPageBreak/>
        <w:t>3.1.2 Учет параметров социально-экономического развития муниципального района в МНГП</w:t>
      </w:r>
      <w:r>
        <w:rPr>
          <w:noProof/>
        </w:rPr>
        <w:tab/>
      </w:r>
      <w:r>
        <w:rPr>
          <w:noProof/>
        </w:rPr>
        <w:fldChar w:fldCharType="begin"/>
      </w:r>
      <w:r>
        <w:rPr>
          <w:noProof/>
        </w:rPr>
        <w:instrText xml:space="preserve"> PAGEREF _Toc158188779 \h </w:instrText>
      </w:r>
      <w:r>
        <w:rPr>
          <w:noProof/>
        </w:rPr>
      </w:r>
      <w:r>
        <w:rPr>
          <w:noProof/>
        </w:rPr>
        <w:fldChar w:fldCharType="separate"/>
      </w:r>
      <w:r>
        <w:rPr>
          <w:noProof/>
        </w:rPr>
        <w:t>21</w:t>
      </w:r>
      <w:r>
        <w:rPr>
          <w:noProof/>
        </w:rPr>
        <w:fldChar w:fldCharType="end"/>
      </w:r>
    </w:p>
    <w:p w14:paraId="022E789B"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_Toc158188780 \h </w:instrText>
      </w:r>
      <w:r>
        <w:rPr>
          <w:noProof/>
        </w:rPr>
      </w:r>
      <w:r>
        <w:rPr>
          <w:noProof/>
        </w:rPr>
        <w:fldChar w:fldCharType="separate"/>
      </w:r>
      <w:r>
        <w:rPr>
          <w:noProof/>
        </w:rPr>
        <w:t>22</w:t>
      </w:r>
      <w:r>
        <w:rPr>
          <w:noProof/>
        </w:rPr>
        <w:fldChar w:fldCharType="end"/>
      </w:r>
    </w:p>
    <w:p w14:paraId="4BD58256"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3.3 Обоснование дифференциации территории муниципального района «Куйбышевский район»</w:t>
      </w:r>
      <w:r>
        <w:rPr>
          <w:noProof/>
        </w:rPr>
        <w:tab/>
      </w:r>
      <w:r>
        <w:rPr>
          <w:noProof/>
        </w:rPr>
        <w:fldChar w:fldCharType="begin"/>
      </w:r>
      <w:r>
        <w:rPr>
          <w:noProof/>
        </w:rPr>
        <w:instrText xml:space="preserve"> PAGEREF _Toc158188781 \h </w:instrText>
      </w:r>
      <w:r>
        <w:rPr>
          <w:noProof/>
        </w:rPr>
      </w:r>
      <w:r>
        <w:rPr>
          <w:noProof/>
        </w:rPr>
        <w:fldChar w:fldCharType="separate"/>
      </w:r>
      <w:r>
        <w:rPr>
          <w:noProof/>
        </w:rPr>
        <w:t>26</w:t>
      </w:r>
      <w:r>
        <w:rPr>
          <w:noProof/>
        </w:rPr>
        <w:fldChar w:fldCharType="end"/>
      </w:r>
    </w:p>
    <w:p w14:paraId="58F607A4"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3.4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r>
        <w:rPr>
          <w:noProof/>
        </w:rPr>
        <w:tab/>
      </w:r>
      <w:r>
        <w:rPr>
          <w:noProof/>
        </w:rPr>
        <w:fldChar w:fldCharType="begin"/>
      </w:r>
      <w:r>
        <w:rPr>
          <w:noProof/>
        </w:rPr>
        <w:instrText xml:space="preserve"> PAGEREF _Toc158188782 \h </w:instrText>
      </w:r>
      <w:r>
        <w:rPr>
          <w:noProof/>
        </w:rPr>
      </w:r>
      <w:r>
        <w:rPr>
          <w:noProof/>
        </w:rPr>
        <w:fldChar w:fldCharType="separate"/>
      </w:r>
      <w:r>
        <w:rPr>
          <w:noProof/>
        </w:rPr>
        <w:t>29</w:t>
      </w:r>
      <w:r>
        <w:rPr>
          <w:noProof/>
        </w:rPr>
        <w:fldChar w:fldCharType="end"/>
      </w:r>
    </w:p>
    <w:p w14:paraId="71900CB8"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 Электроснабжение</w:t>
      </w:r>
      <w:r>
        <w:rPr>
          <w:noProof/>
        </w:rPr>
        <w:tab/>
      </w:r>
      <w:r>
        <w:rPr>
          <w:noProof/>
        </w:rPr>
        <w:fldChar w:fldCharType="begin"/>
      </w:r>
      <w:r>
        <w:rPr>
          <w:noProof/>
        </w:rPr>
        <w:instrText xml:space="preserve"> PAGEREF _Toc158188783 \h </w:instrText>
      </w:r>
      <w:r>
        <w:rPr>
          <w:noProof/>
        </w:rPr>
      </w:r>
      <w:r>
        <w:rPr>
          <w:noProof/>
        </w:rPr>
        <w:fldChar w:fldCharType="separate"/>
      </w:r>
      <w:r>
        <w:rPr>
          <w:noProof/>
        </w:rPr>
        <w:t>29</w:t>
      </w:r>
      <w:r>
        <w:rPr>
          <w:noProof/>
        </w:rPr>
        <w:fldChar w:fldCharType="end"/>
      </w:r>
    </w:p>
    <w:p w14:paraId="3E44EF7F"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3.4.2 Газоснабжение</w:t>
      </w:r>
      <w:r>
        <w:rPr>
          <w:noProof/>
        </w:rPr>
        <w:tab/>
      </w:r>
      <w:r>
        <w:rPr>
          <w:noProof/>
        </w:rPr>
        <w:fldChar w:fldCharType="begin"/>
      </w:r>
      <w:r>
        <w:rPr>
          <w:noProof/>
        </w:rPr>
        <w:instrText xml:space="preserve"> PAGEREF _Toc158188784 \h </w:instrText>
      </w:r>
      <w:r>
        <w:rPr>
          <w:noProof/>
        </w:rPr>
      </w:r>
      <w:r>
        <w:rPr>
          <w:noProof/>
        </w:rPr>
        <w:fldChar w:fldCharType="separate"/>
      </w:r>
      <w:r>
        <w:rPr>
          <w:noProof/>
        </w:rPr>
        <w:t>29</w:t>
      </w:r>
      <w:r>
        <w:rPr>
          <w:noProof/>
        </w:rPr>
        <w:fldChar w:fldCharType="end"/>
      </w:r>
    </w:p>
    <w:p w14:paraId="75A4B054"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3.4.3 Теплоснабжение</w:t>
      </w:r>
      <w:r>
        <w:rPr>
          <w:noProof/>
        </w:rPr>
        <w:tab/>
      </w:r>
      <w:r>
        <w:rPr>
          <w:noProof/>
        </w:rPr>
        <w:fldChar w:fldCharType="begin"/>
      </w:r>
      <w:r>
        <w:rPr>
          <w:noProof/>
        </w:rPr>
        <w:instrText xml:space="preserve"> PAGEREF _Toc158188785 \h </w:instrText>
      </w:r>
      <w:r>
        <w:rPr>
          <w:noProof/>
        </w:rPr>
      </w:r>
      <w:r>
        <w:rPr>
          <w:noProof/>
        </w:rPr>
        <w:fldChar w:fldCharType="separate"/>
      </w:r>
      <w:r>
        <w:rPr>
          <w:noProof/>
        </w:rPr>
        <w:t>30</w:t>
      </w:r>
      <w:r>
        <w:rPr>
          <w:noProof/>
        </w:rPr>
        <w:fldChar w:fldCharType="end"/>
      </w:r>
    </w:p>
    <w:p w14:paraId="4A0D7483"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3.4.4 Водоснабжение</w:t>
      </w:r>
      <w:r>
        <w:rPr>
          <w:noProof/>
        </w:rPr>
        <w:tab/>
      </w:r>
      <w:r>
        <w:rPr>
          <w:noProof/>
        </w:rPr>
        <w:fldChar w:fldCharType="begin"/>
      </w:r>
      <w:r>
        <w:rPr>
          <w:noProof/>
        </w:rPr>
        <w:instrText xml:space="preserve"> PAGEREF _Toc158188786 \h </w:instrText>
      </w:r>
      <w:r>
        <w:rPr>
          <w:noProof/>
        </w:rPr>
      </w:r>
      <w:r>
        <w:rPr>
          <w:noProof/>
        </w:rPr>
        <w:fldChar w:fldCharType="separate"/>
      </w:r>
      <w:r>
        <w:rPr>
          <w:noProof/>
        </w:rPr>
        <w:t>30</w:t>
      </w:r>
      <w:r>
        <w:rPr>
          <w:noProof/>
        </w:rPr>
        <w:fldChar w:fldCharType="end"/>
      </w:r>
    </w:p>
    <w:p w14:paraId="013B91F2"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3.4.5 Водоотведение</w:t>
      </w:r>
      <w:r>
        <w:rPr>
          <w:noProof/>
        </w:rPr>
        <w:tab/>
      </w:r>
      <w:r>
        <w:rPr>
          <w:noProof/>
        </w:rPr>
        <w:fldChar w:fldCharType="begin"/>
      </w:r>
      <w:r>
        <w:rPr>
          <w:noProof/>
        </w:rPr>
        <w:instrText xml:space="preserve"> PAGEREF _Toc158188787 \h </w:instrText>
      </w:r>
      <w:r>
        <w:rPr>
          <w:noProof/>
        </w:rPr>
      </w:r>
      <w:r>
        <w:rPr>
          <w:noProof/>
        </w:rPr>
        <w:fldChar w:fldCharType="separate"/>
      </w:r>
      <w:r>
        <w:rPr>
          <w:noProof/>
        </w:rPr>
        <w:t>30</w:t>
      </w:r>
      <w:r>
        <w:rPr>
          <w:noProof/>
        </w:rPr>
        <w:fldChar w:fldCharType="end"/>
      </w:r>
    </w:p>
    <w:p w14:paraId="655AA7E9"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3.4.6 Автомобильные дороги общего пользования местного значения и транспортная инфраструктура</w:t>
      </w:r>
      <w:r>
        <w:rPr>
          <w:noProof/>
        </w:rPr>
        <w:tab/>
      </w:r>
      <w:r>
        <w:rPr>
          <w:noProof/>
        </w:rPr>
        <w:fldChar w:fldCharType="begin"/>
      </w:r>
      <w:r>
        <w:rPr>
          <w:noProof/>
        </w:rPr>
        <w:instrText xml:space="preserve"> PAGEREF _Toc158188788 \h </w:instrText>
      </w:r>
      <w:r>
        <w:rPr>
          <w:noProof/>
        </w:rPr>
      </w:r>
      <w:r>
        <w:rPr>
          <w:noProof/>
        </w:rPr>
        <w:fldChar w:fldCharType="separate"/>
      </w:r>
      <w:r>
        <w:rPr>
          <w:noProof/>
        </w:rPr>
        <w:t>30</w:t>
      </w:r>
      <w:r>
        <w:rPr>
          <w:noProof/>
        </w:rPr>
        <w:fldChar w:fldCharType="end"/>
      </w:r>
    </w:p>
    <w:p w14:paraId="61E87BEC"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3.4.7 Образование</w:t>
      </w:r>
      <w:r>
        <w:rPr>
          <w:noProof/>
        </w:rPr>
        <w:tab/>
      </w:r>
      <w:r>
        <w:rPr>
          <w:noProof/>
        </w:rPr>
        <w:fldChar w:fldCharType="begin"/>
      </w:r>
      <w:r>
        <w:rPr>
          <w:noProof/>
        </w:rPr>
        <w:instrText xml:space="preserve"> PAGEREF _Toc158188789 \h </w:instrText>
      </w:r>
      <w:r>
        <w:rPr>
          <w:noProof/>
        </w:rPr>
      </w:r>
      <w:r>
        <w:rPr>
          <w:noProof/>
        </w:rPr>
        <w:fldChar w:fldCharType="separate"/>
      </w:r>
      <w:r>
        <w:rPr>
          <w:noProof/>
        </w:rPr>
        <w:t>32</w:t>
      </w:r>
      <w:r>
        <w:rPr>
          <w:noProof/>
        </w:rPr>
        <w:fldChar w:fldCharType="end"/>
      </w:r>
    </w:p>
    <w:p w14:paraId="2EE6EFB7"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3.4.8 Физическая культура и массовый спорт</w:t>
      </w:r>
      <w:r>
        <w:rPr>
          <w:noProof/>
        </w:rPr>
        <w:tab/>
      </w:r>
      <w:r>
        <w:rPr>
          <w:noProof/>
        </w:rPr>
        <w:fldChar w:fldCharType="begin"/>
      </w:r>
      <w:r>
        <w:rPr>
          <w:noProof/>
        </w:rPr>
        <w:instrText xml:space="preserve"> PAGEREF _Toc158188790 \h </w:instrText>
      </w:r>
      <w:r>
        <w:rPr>
          <w:noProof/>
        </w:rPr>
      </w:r>
      <w:r>
        <w:rPr>
          <w:noProof/>
        </w:rPr>
        <w:fldChar w:fldCharType="separate"/>
      </w:r>
      <w:r>
        <w:rPr>
          <w:noProof/>
        </w:rPr>
        <w:t>34</w:t>
      </w:r>
      <w:r>
        <w:rPr>
          <w:noProof/>
        </w:rPr>
        <w:fldChar w:fldCharType="end"/>
      </w:r>
    </w:p>
    <w:p w14:paraId="6C87174B"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_Toc158188791 \h </w:instrText>
      </w:r>
      <w:r>
        <w:rPr>
          <w:noProof/>
        </w:rPr>
      </w:r>
      <w:r>
        <w:rPr>
          <w:noProof/>
        </w:rPr>
        <w:fldChar w:fldCharType="separate"/>
      </w:r>
      <w:r>
        <w:rPr>
          <w:noProof/>
        </w:rPr>
        <w:t>34</w:t>
      </w:r>
      <w:r>
        <w:rPr>
          <w:noProof/>
        </w:rPr>
        <w:fldChar w:fldCharType="end"/>
      </w:r>
    </w:p>
    <w:p w14:paraId="159593F5"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3.4.10 Иные области в связи с решением вопросов местного значения муниципального района «Куйбышевский район»</w:t>
      </w:r>
      <w:r>
        <w:rPr>
          <w:noProof/>
        </w:rPr>
        <w:tab/>
      </w:r>
      <w:r>
        <w:rPr>
          <w:noProof/>
        </w:rPr>
        <w:fldChar w:fldCharType="begin"/>
      </w:r>
      <w:r>
        <w:rPr>
          <w:noProof/>
        </w:rPr>
        <w:instrText xml:space="preserve"> PAGEREF _Toc158188792 \h </w:instrText>
      </w:r>
      <w:r>
        <w:rPr>
          <w:noProof/>
        </w:rPr>
      </w:r>
      <w:r>
        <w:rPr>
          <w:noProof/>
        </w:rPr>
        <w:fldChar w:fldCharType="separate"/>
      </w:r>
      <w:r>
        <w:rPr>
          <w:noProof/>
        </w:rPr>
        <w:t>34</w:t>
      </w:r>
      <w:r>
        <w:rPr>
          <w:noProof/>
        </w:rPr>
        <w:fldChar w:fldCharType="end"/>
      </w:r>
    </w:p>
    <w:p w14:paraId="2659CD49"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3.4.10.1 Благоустройство территории</w:t>
      </w:r>
      <w:r>
        <w:rPr>
          <w:noProof/>
        </w:rPr>
        <w:tab/>
      </w:r>
      <w:r>
        <w:rPr>
          <w:noProof/>
        </w:rPr>
        <w:fldChar w:fldCharType="begin"/>
      </w:r>
      <w:r>
        <w:rPr>
          <w:noProof/>
        </w:rPr>
        <w:instrText xml:space="preserve"> PAGEREF _Toc158188793 \h </w:instrText>
      </w:r>
      <w:r>
        <w:rPr>
          <w:noProof/>
        </w:rPr>
      </w:r>
      <w:r>
        <w:rPr>
          <w:noProof/>
        </w:rPr>
        <w:fldChar w:fldCharType="separate"/>
      </w:r>
      <w:r>
        <w:rPr>
          <w:noProof/>
        </w:rPr>
        <w:t>34</w:t>
      </w:r>
      <w:r>
        <w:rPr>
          <w:noProof/>
        </w:rPr>
        <w:fldChar w:fldCharType="end"/>
      </w:r>
    </w:p>
    <w:p w14:paraId="5E253499"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3.4.10.2 Культура</w:t>
      </w:r>
      <w:r>
        <w:rPr>
          <w:noProof/>
        </w:rPr>
        <w:tab/>
      </w:r>
      <w:r>
        <w:rPr>
          <w:noProof/>
        </w:rPr>
        <w:fldChar w:fldCharType="begin"/>
      </w:r>
      <w:r>
        <w:rPr>
          <w:noProof/>
        </w:rPr>
        <w:instrText xml:space="preserve"> PAGEREF _Toc158188794 \h </w:instrText>
      </w:r>
      <w:r>
        <w:rPr>
          <w:noProof/>
        </w:rPr>
      </w:r>
      <w:r>
        <w:rPr>
          <w:noProof/>
        </w:rPr>
        <w:fldChar w:fldCharType="separate"/>
      </w:r>
      <w:r>
        <w:rPr>
          <w:noProof/>
        </w:rPr>
        <w:t>35</w:t>
      </w:r>
      <w:r>
        <w:rPr>
          <w:noProof/>
        </w:rPr>
        <w:fldChar w:fldCharType="end"/>
      </w:r>
    </w:p>
    <w:p w14:paraId="545FAB92"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3.4.10.3 Торговля и общественное питание</w:t>
      </w:r>
      <w:r>
        <w:rPr>
          <w:noProof/>
        </w:rPr>
        <w:tab/>
      </w:r>
      <w:r>
        <w:rPr>
          <w:noProof/>
        </w:rPr>
        <w:fldChar w:fldCharType="begin"/>
      </w:r>
      <w:r>
        <w:rPr>
          <w:noProof/>
        </w:rPr>
        <w:instrText xml:space="preserve"> PAGEREF _Toc158188795 \h </w:instrText>
      </w:r>
      <w:r>
        <w:rPr>
          <w:noProof/>
        </w:rPr>
      </w:r>
      <w:r>
        <w:rPr>
          <w:noProof/>
        </w:rPr>
        <w:fldChar w:fldCharType="separate"/>
      </w:r>
      <w:r>
        <w:rPr>
          <w:noProof/>
        </w:rPr>
        <w:t>36</w:t>
      </w:r>
      <w:r>
        <w:rPr>
          <w:noProof/>
        </w:rPr>
        <w:fldChar w:fldCharType="end"/>
      </w:r>
    </w:p>
    <w:p w14:paraId="7545DFA5"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3.4.10.4 Содержание мест захоронения</w:t>
      </w:r>
      <w:r>
        <w:rPr>
          <w:noProof/>
        </w:rPr>
        <w:tab/>
      </w:r>
      <w:r>
        <w:rPr>
          <w:noProof/>
        </w:rPr>
        <w:fldChar w:fldCharType="begin"/>
      </w:r>
      <w:r>
        <w:rPr>
          <w:noProof/>
        </w:rPr>
        <w:instrText xml:space="preserve"> PAGEREF _Toc158188796 \h </w:instrText>
      </w:r>
      <w:r>
        <w:rPr>
          <w:noProof/>
        </w:rPr>
      </w:r>
      <w:r>
        <w:rPr>
          <w:noProof/>
        </w:rPr>
        <w:fldChar w:fldCharType="separate"/>
      </w:r>
      <w:r>
        <w:rPr>
          <w:noProof/>
        </w:rPr>
        <w:t>36</w:t>
      </w:r>
      <w:r>
        <w:rPr>
          <w:noProof/>
        </w:rPr>
        <w:fldChar w:fldCharType="end"/>
      </w:r>
    </w:p>
    <w:p w14:paraId="14A1B474"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3.4.10.5 Архивное дело</w:t>
      </w:r>
      <w:r>
        <w:rPr>
          <w:noProof/>
        </w:rPr>
        <w:tab/>
      </w:r>
      <w:r>
        <w:rPr>
          <w:noProof/>
        </w:rPr>
        <w:fldChar w:fldCharType="begin"/>
      </w:r>
      <w:r>
        <w:rPr>
          <w:noProof/>
        </w:rPr>
        <w:instrText xml:space="preserve"> PAGEREF _Toc158188797 \h </w:instrText>
      </w:r>
      <w:r>
        <w:rPr>
          <w:noProof/>
        </w:rPr>
      </w:r>
      <w:r>
        <w:rPr>
          <w:noProof/>
        </w:rPr>
        <w:fldChar w:fldCharType="separate"/>
      </w:r>
      <w:r>
        <w:rPr>
          <w:noProof/>
        </w:rPr>
        <w:t>37</w:t>
      </w:r>
      <w:r>
        <w:rPr>
          <w:noProof/>
        </w:rPr>
        <w:fldChar w:fldCharType="end"/>
      </w:r>
    </w:p>
    <w:p w14:paraId="1A949531" w14:textId="77777777" w:rsidR="00050BDC" w:rsidRDefault="00050BDC">
      <w:pPr>
        <w:pStyle w:val="3"/>
        <w:tabs>
          <w:tab w:val="right" w:leader="dot" w:pos="9345"/>
        </w:tabs>
        <w:rPr>
          <w:rFonts w:asciiTheme="minorHAnsi" w:eastAsiaTheme="minorEastAsia" w:hAnsiTheme="minorHAnsi"/>
          <w:b w:val="0"/>
          <w:noProof/>
          <w:sz w:val="22"/>
          <w:lang w:eastAsia="ru-RU"/>
        </w:rPr>
      </w:pPr>
      <w:r w:rsidRPr="00FA65C5">
        <w:rPr>
          <w:noProof/>
        </w:rPr>
        <w:t>3.4.10.6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_Toc158188798 \h </w:instrText>
      </w:r>
      <w:r>
        <w:rPr>
          <w:noProof/>
        </w:rPr>
      </w:r>
      <w:r>
        <w:rPr>
          <w:noProof/>
        </w:rPr>
        <w:fldChar w:fldCharType="separate"/>
      </w:r>
      <w:r>
        <w:rPr>
          <w:noProof/>
        </w:rPr>
        <w:t>37</w:t>
      </w:r>
      <w:r>
        <w:rPr>
          <w:noProof/>
        </w:rPr>
        <w:fldChar w:fldCharType="end"/>
      </w:r>
    </w:p>
    <w:p w14:paraId="512C447A"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4. Правила и область применения</w:t>
      </w:r>
      <w:r>
        <w:rPr>
          <w:noProof/>
        </w:rPr>
        <w:tab/>
      </w:r>
      <w:r>
        <w:rPr>
          <w:noProof/>
        </w:rPr>
        <w:fldChar w:fldCharType="begin"/>
      </w:r>
      <w:r>
        <w:rPr>
          <w:noProof/>
        </w:rPr>
        <w:instrText xml:space="preserve"> PAGEREF _Toc158188799 \h </w:instrText>
      </w:r>
      <w:r>
        <w:rPr>
          <w:noProof/>
        </w:rPr>
      </w:r>
      <w:r>
        <w:rPr>
          <w:noProof/>
        </w:rPr>
        <w:fldChar w:fldCharType="separate"/>
      </w:r>
      <w:r>
        <w:rPr>
          <w:noProof/>
        </w:rPr>
        <w:t>38</w:t>
      </w:r>
      <w:r>
        <w:rPr>
          <w:noProof/>
        </w:rPr>
        <w:fldChar w:fldCharType="end"/>
      </w:r>
    </w:p>
    <w:p w14:paraId="2A4BE7B2"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4.1 Правила применения расчетных показателей</w:t>
      </w:r>
      <w:r>
        <w:rPr>
          <w:noProof/>
        </w:rPr>
        <w:tab/>
      </w:r>
      <w:r>
        <w:rPr>
          <w:noProof/>
        </w:rPr>
        <w:fldChar w:fldCharType="begin"/>
      </w:r>
      <w:r>
        <w:rPr>
          <w:noProof/>
        </w:rPr>
        <w:instrText xml:space="preserve"> PAGEREF _Toc158188800 \h </w:instrText>
      </w:r>
      <w:r>
        <w:rPr>
          <w:noProof/>
        </w:rPr>
      </w:r>
      <w:r>
        <w:rPr>
          <w:noProof/>
        </w:rPr>
        <w:fldChar w:fldCharType="separate"/>
      </w:r>
      <w:r>
        <w:rPr>
          <w:noProof/>
        </w:rPr>
        <w:t>38</w:t>
      </w:r>
      <w:r>
        <w:rPr>
          <w:noProof/>
        </w:rPr>
        <w:fldChar w:fldCharType="end"/>
      </w:r>
    </w:p>
    <w:p w14:paraId="3D04564E"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4.2 Область применения расчетных показателей</w:t>
      </w:r>
      <w:r>
        <w:rPr>
          <w:noProof/>
        </w:rPr>
        <w:tab/>
      </w:r>
      <w:r>
        <w:rPr>
          <w:noProof/>
        </w:rPr>
        <w:fldChar w:fldCharType="begin"/>
      </w:r>
      <w:r>
        <w:rPr>
          <w:noProof/>
        </w:rPr>
        <w:instrText xml:space="preserve"> PAGEREF _Toc158188801 \h </w:instrText>
      </w:r>
      <w:r>
        <w:rPr>
          <w:noProof/>
        </w:rPr>
      </w:r>
      <w:r>
        <w:rPr>
          <w:noProof/>
        </w:rPr>
        <w:fldChar w:fldCharType="separate"/>
      </w:r>
      <w:r>
        <w:rPr>
          <w:noProof/>
        </w:rPr>
        <w:t>41</w:t>
      </w:r>
      <w:r>
        <w:rPr>
          <w:noProof/>
        </w:rPr>
        <w:fldChar w:fldCharType="end"/>
      </w:r>
    </w:p>
    <w:p w14:paraId="6A6FC27A"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Приложение 1 – Термины и определения</w:t>
      </w:r>
      <w:r>
        <w:rPr>
          <w:noProof/>
        </w:rPr>
        <w:tab/>
      </w:r>
      <w:r>
        <w:rPr>
          <w:noProof/>
        </w:rPr>
        <w:fldChar w:fldCharType="begin"/>
      </w:r>
      <w:r>
        <w:rPr>
          <w:noProof/>
        </w:rPr>
        <w:instrText xml:space="preserve"> PAGEREF _Toc158188802 \h </w:instrText>
      </w:r>
      <w:r>
        <w:rPr>
          <w:noProof/>
        </w:rPr>
      </w:r>
      <w:r>
        <w:rPr>
          <w:noProof/>
        </w:rPr>
        <w:fldChar w:fldCharType="separate"/>
      </w:r>
      <w:r>
        <w:rPr>
          <w:noProof/>
        </w:rPr>
        <w:t>43</w:t>
      </w:r>
      <w:r>
        <w:rPr>
          <w:noProof/>
        </w:rPr>
        <w:fldChar w:fldCharType="end"/>
      </w:r>
    </w:p>
    <w:p w14:paraId="5C84C1D9"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Приложение 2 – Обозначения и сокращения</w:t>
      </w:r>
      <w:r>
        <w:rPr>
          <w:noProof/>
        </w:rPr>
        <w:tab/>
      </w:r>
      <w:r>
        <w:rPr>
          <w:noProof/>
        </w:rPr>
        <w:fldChar w:fldCharType="begin"/>
      </w:r>
      <w:r>
        <w:rPr>
          <w:noProof/>
        </w:rPr>
        <w:instrText xml:space="preserve"> PAGEREF _Toc158188803 \h </w:instrText>
      </w:r>
      <w:r>
        <w:rPr>
          <w:noProof/>
        </w:rPr>
      </w:r>
      <w:r>
        <w:rPr>
          <w:noProof/>
        </w:rPr>
        <w:fldChar w:fldCharType="separate"/>
      </w:r>
      <w:r>
        <w:rPr>
          <w:noProof/>
        </w:rPr>
        <w:t>46</w:t>
      </w:r>
      <w:r>
        <w:rPr>
          <w:noProof/>
        </w:rPr>
        <w:fldChar w:fldCharType="end"/>
      </w:r>
    </w:p>
    <w:p w14:paraId="6C0D8183" w14:textId="77777777" w:rsidR="00050BDC" w:rsidRDefault="00050BDC">
      <w:pPr>
        <w:pStyle w:val="12"/>
        <w:tabs>
          <w:tab w:val="right" w:leader="dot" w:pos="9345"/>
        </w:tabs>
        <w:rPr>
          <w:rFonts w:asciiTheme="minorHAnsi" w:eastAsiaTheme="minorEastAsia" w:hAnsiTheme="minorHAnsi"/>
          <w:b w:val="0"/>
          <w:noProof/>
          <w:sz w:val="22"/>
          <w:lang w:eastAsia="ru-RU"/>
        </w:rPr>
      </w:pPr>
      <w:r w:rsidRPr="00FA65C5">
        <w:rPr>
          <w:noProof/>
        </w:rPr>
        <w:t>Приложение 3 – Нормативная правовая база МНГП</w:t>
      </w:r>
      <w:r>
        <w:rPr>
          <w:noProof/>
        </w:rPr>
        <w:tab/>
      </w:r>
      <w:r>
        <w:rPr>
          <w:noProof/>
        </w:rPr>
        <w:fldChar w:fldCharType="begin"/>
      </w:r>
      <w:r>
        <w:rPr>
          <w:noProof/>
        </w:rPr>
        <w:instrText xml:space="preserve"> PAGEREF _Toc158188804 \h </w:instrText>
      </w:r>
      <w:r>
        <w:rPr>
          <w:noProof/>
        </w:rPr>
      </w:r>
      <w:r>
        <w:rPr>
          <w:noProof/>
        </w:rPr>
        <w:fldChar w:fldCharType="separate"/>
      </w:r>
      <w:r>
        <w:rPr>
          <w:noProof/>
        </w:rPr>
        <w:t>47</w:t>
      </w:r>
      <w:r>
        <w:rPr>
          <w:noProof/>
        </w:rPr>
        <w:fldChar w:fldCharType="end"/>
      </w:r>
    </w:p>
    <w:p w14:paraId="5D2E7D11"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3.1 Российской Федерации</w:t>
      </w:r>
      <w:r>
        <w:rPr>
          <w:noProof/>
        </w:rPr>
        <w:tab/>
      </w:r>
      <w:r>
        <w:rPr>
          <w:noProof/>
        </w:rPr>
        <w:fldChar w:fldCharType="begin"/>
      </w:r>
      <w:r>
        <w:rPr>
          <w:noProof/>
        </w:rPr>
        <w:instrText xml:space="preserve"> PAGEREF _Toc158188805 \h </w:instrText>
      </w:r>
      <w:r>
        <w:rPr>
          <w:noProof/>
        </w:rPr>
      </w:r>
      <w:r>
        <w:rPr>
          <w:noProof/>
        </w:rPr>
        <w:fldChar w:fldCharType="separate"/>
      </w:r>
      <w:r>
        <w:rPr>
          <w:noProof/>
        </w:rPr>
        <w:t>47</w:t>
      </w:r>
      <w:r>
        <w:rPr>
          <w:noProof/>
        </w:rPr>
        <w:fldChar w:fldCharType="end"/>
      </w:r>
    </w:p>
    <w:p w14:paraId="5B80E664"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3.2 Калужской области</w:t>
      </w:r>
      <w:r>
        <w:rPr>
          <w:noProof/>
        </w:rPr>
        <w:tab/>
      </w:r>
      <w:r>
        <w:rPr>
          <w:noProof/>
        </w:rPr>
        <w:fldChar w:fldCharType="begin"/>
      </w:r>
      <w:r>
        <w:rPr>
          <w:noProof/>
        </w:rPr>
        <w:instrText xml:space="preserve"> PAGEREF _Toc158188806 \h </w:instrText>
      </w:r>
      <w:r>
        <w:rPr>
          <w:noProof/>
        </w:rPr>
      </w:r>
      <w:r>
        <w:rPr>
          <w:noProof/>
        </w:rPr>
        <w:fldChar w:fldCharType="separate"/>
      </w:r>
      <w:r>
        <w:rPr>
          <w:noProof/>
        </w:rPr>
        <w:t>49</w:t>
      </w:r>
      <w:r>
        <w:rPr>
          <w:noProof/>
        </w:rPr>
        <w:fldChar w:fldCharType="end"/>
      </w:r>
    </w:p>
    <w:p w14:paraId="7B1375C6" w14:textId="77777777" w:rsidR="00050BDC" w:rsidRDefault="00050BDC">
      <w:pPr>
        <w:pStyle w:val="21"/>
        <w:tabs>
          <w:tab w:val="right" w:leader="dot" w:pos="9345"/>
        </w:tabs>
        <w:rPr>
          <w:rFonts w:asciiTheme="minorHAnsi" w:eastAsiaTheme="minorEastAsia" w:hAnsiTheme="minorHAnsi"/>
          <w:b w:val="0"/>
          <w:noProof/>
          <w:sz w:val="22"/>
          <w:lang w:eastAsia="ru-RU"/>
        </w:rPr>
      </w:pPr>
      <w:r w:rsidRPr="00FA65C5">
        <w:rPr>
          <w:noProof/>
        </w:rPr>
        <w:t>3.3 Муниципального района «Куйбышевский район»</w:t>
      </w:r>
      <w:r>
        <w:rPr>
          <w:noProof/>
        </w:rPr>
        <w:tab/>
      </w:r>
      <w:r>
        <w:rPr>
          <w:noProof/>
        </w:rPr>
        <w:fldChar w:fldCharType="begin"/>
      </w:r>
      <w:r>
        <w:rPr>
          <w:noProof/>
        </w:rPr>
        <w:instrText xml:space="preserve"> PAGEREF _Toc158188807 \h </w:instrText>
      </w:r>
      <w:r>
        <w:rPr>
          <w:noProof/>
        </w:rPr>
      </w:r>
      <w:r>
        <w:rPr>
          <w:noProof/>
        </w:rPr>
        <w:fldChar w:fldCharType="separate"/>
      </w:r>
      <w:r>
        <w:rPr>
          <w:noProof/>
        </w:rPr>
        <w:t>51</w:t>
      </w:r>
      <w:r>
        <w:rPr>
          <w:noProof/>
        </w:rPr>
        <w:fldChar w:fldCharType="end"/>
      </w:r>
    </w:p>
    <w:p w14:paraId="72161E71" w14:textId="77777777" w:rsidR="005F566E" w:rsidRPr="008C0EAD" w:rsidRDefault="005F566E" w:rsidP="005F566E">
      <w:pPr>
        <w:jc w:val="center"/>
        <w:rPr>
          <w:sz w:val="28"/>
          <w:szCs w:val="28"/>
        </w:rPr>
      </w:pPr>
      <w:r>
        <w:rPr>
          <w:sz w:val="28"/>
          <w:szCs w:val="28"/>
        </w:rPr>
        <w:fldChar w:fldCharType="end"/>
      </w:r>
    </w:p>
    <w:p w14:paraId="559AD04F" w14:textId="77777777" w:rsidR="005F566E" w:rsidRPr="008C0EAD" w:rsidRDefault="005F566E" w:rsidP="005F566E">
      <w:pPr>
        <w:jc w:val="center"/>
        <w:rPr>
          <w:sz w:val="28"/>
          <w:szCs w:val="28"/>
        </w:rPr>
      </w:pPr>
    </w:p>
    <w:p w14:paraId="2F3638E6" w14:textId="77777777" w:rsidR="005F566E" w:rsidRPr="008C0EAD" w:rsidRDefault="005F566E" w:rsidP="005F566E">
      <w:pPr>
        <w:jc w:val="center"/>
        <w:rPr>
          <w:sz w:val="28"/>
          <w:szCs w:val="28"/>
        </w:rPr>
      </w:pPr>
    </w:p>
    <w:p w14:paraId="4E318CFF" w14:textId="77777777" w:rsidR="005F566E" w:rsidRDefault="005F566E" w:rsidP="005F566E">
      <w:pPr>
        <w:rPr>
          <w:b/>
          <w:sz w:val="28"/>
          <w:szCs w:val="28"/>
        </w:rPr>
      </w:pPr>
      <w:bookmarkStart w:id="2" w:name="_Toc148363849"/>
      <w:bookmarkStart w:id="3" w:name="_Toc150344137"/>
      <w:r>
        <w:rPr>
          <w:b/>
          <w:sz w:val="28"/>
          <w:szCs w:val="28"/>
        </w:rPr>
        <w:br w:type="page"/>
      </w:r>
    </w:p>
    <w:p w14:paraId="5DFAEA60" w14:textId="77777777" w:rsidR="005F566E" w:rsidRPr="00B5302F" w:rsidRDefault="005F566E" w:rsidP="005F566E">
      <w:pPr>
        <w:jc w:val="center"/>
        <w:outlineLvl w:val="0"/>
        <w:rPr>
          <w:b/>
          <w:sz w:val="28"/>
          <w:szCs w:val="28"/>
        </w:rPr>
      </w:pPr>
      <w:bookmarkStart w:id="4" w:name="_Toc158188754"/>
      <w:r w:rsidRPr="00B5302F">
        <w:rPr>
          <w:b/>
          <w:sz w:val="28"/>
          <w:szCs w:val="28"/>
        </w:rPr>
        <w:lastRenderedPageBreak/>
        <w:t>Авторский коллектив</w:t>
      </w:r>
      <w:bookmarkEnd w:id="2"/>
      <w:bookmarkEnd w:id="3"/>
      <w:bookmarkEnd w:id="4"/>
    </w:p>
    <w:p w14:paraId="7DFE599C" w14:textId="77777777" w:rsidR="005F566E" w:rsidRDefault="005F566E" w:rsidP="005F566E">
      <w:pPr>
        <w:ind w:firstLine="709"/>
        <w:rPr>
          <w:sz w:val="28"/>
          <w:szCs w:val="28"/>
        </w:rPr>
      </w:pPr>
    </w:p>
    <w:tbl>
      <w:tblPr>
        <w:tblW w:w="5000" w:type="pct"/>
        <w:tblLook w:val="04A0" w:firstRow="1" w:lastRow="0" w:firstColumn="1" w:lastColumn="0" w:noHBand="0" w:noVBand="1"/>
      </w:tblPr>
      <w:tblGrid>
        <w:gridCol w:w="9571"/>
      </w:tblGrid>
      <w:tr w:rsidR="005F566E" w:rsidRPr="004C5DF9" w14:paraId="51FFC5D6" w14:textId="77777777" w:rsidTr="00CE0EB3">
        <w:tc>
          <w:tcPr>
            <w:tcW w:w="5000" w:type="pct"/>
          </w:tcPr>
          <w:p w14:paraId="21C0B5BA" w14:textId="77777777" w:rsidR="005F566E" w:rsidRPr="004C5DF9" w:rsidRDefault="005F566E" w:rsidP="00712583">
            <w:pPr>
              <w:rPr>
                <w:rFonts w:cs="Times New Roman"/>
                <w:b/>
                <w:bCs/>
                <w:szCs w:val="24"/>
              </w:rPr>
            </w:pPr>
            <w:r w:rsidRPr="004C5DF9">
              <w:rPr>
                <w:rFonts w:cs="Times New Roman"/>
                <w:b/>
                <w:bCs/>
                <w:szCs w:val="24"/>
              </w:rPr>
              <w:t>ПАНИН Дмитрий Николаевич</w:t>
            </w:r>
          </w:p>
          <w:p w14:paraId="79086461" w14:textId="77777777" w:rsidR="005F566E" w:rsidRPr="004C5DF9" w:rsidRDefault="005F566E" w:rsidP="00712583">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5F566E" w:rsidRPr="004C5DF9" w14:paraId="59E08C09" w14:textId="77777777" w:rsidTr="00CE0EB3">
        <w:tc>
          <w:tcPr>
            <w:tcW w:w="5000" w:type="pct"/>
          </w:tcPr>
          <w:p w14:paraId="5C559275" w14:textId="77777777" w:rsidR="005F566E" w:rsidRPr="004C5DF9" w:rsidRDefault="005F566E" w:rsidP="00712583">
            <w:pPr>
              <w:rPr>
                <w:rFonts w:cs="Times New Roman"/>
                <w:b/>
                <w:bCs/>
                <w:sz w:val="16"/>
                <w:szCs w:val="16"/>
              </w:rPr>
            </w:pPr>
          </w:p>
        </w:tc>
      </w:tr>
      <w:tr w:rsidR="005F566E" w:rsidRPr="004C5DF9" w14:paraId="4BD49F17" w14:textId="77777777" w:rsidTr="00CE0EB3">
        <w:tc>
          <w:tcPr>
            <w:tcW w:w="5000" w:type="pct"/>
          </w:tcPr>
          <w:p w14:paraId="166926F0" w14:textId="77777777" w:rsidR="005F566E" w:rsidRPr="004C5DF9" w:rsidRDefault="005F566E" w:rsidP="00712583">
            <w:pPr>
              <w:rPr>
                <w:rFonts w:cs="Times New Roman"/>
                <w:b/>
                <w:bCs/>
                <w:szCs w:val="24"/>
              </w:rPr>
            </w:pPr>
            <w:r w:rsidRPr="004C5DF9">
              <w:rPr>
                <w:rFonts w:cs="Times New Roman"/>
                <w:b/>
                <w:bCs/>
                <w:szCs w:val="24"/>
              </w:rPr>
              <w:t xml:space="preserve">МАХМУДОВ Раким </w:t>
            </w:r>
            <w:proofErr w:type="spellStart"/>
            <w:r w:rsidRPr="004C5DF9">
              <w:rPr>
                <w:rFonts w:cs="Times New Roman"/>
                <w:b/>
                <w:bCs/>
                <w:szCs w:val="24"/>
              </w:rPr>
              <w:t>Камилович</w:t>
            </w:r>
            <w:proofErr w:type="spellEnd"/>
          </w:p>
          <w:p w14:paraId="5B078DB7" w14:textId="77777777" w:rsidR="005F566E" w:rsidRPr="004C5DF9" w:rsidRDefault="005F566E" w:rsidP="00712583">
            <w:pPr>
              <w:spacing w:after="120"/>
              <w:rPr>
                <w:rFonts w:cs="Times New Roman"/>
                <w:b/>
                <w:bCs/>
                <w:szCs w:val="24"/>
              </w:rPr>
            </w:pPr>
            <w:r w:rsidRPr="004C5DF9">
              <w:rPr>
                <w:rFonts w:cs="Times New Roman"/>
                <w:bCs/>
                <w:szCs w:val="24"/>
              </w:rPr>
              <w:t>Кандидат географических наук, партнер</w:t>
            </w:r>
          </w:p>
        </w:tc>
      </w:tr>
      <w:tr w:rsidR="005F566E" w:rsidRPr="004C5DF9" w14:paraId="13C69E2D" w14:textId="77777777" w:rsidTr="00CE0EB3">
        <w:tc>
          <w:tcPr>
            <w:tcW w:w="5000" w:type="pct"/>
          </w:tcPr>
          <w:p w14:paraId="36E807A1" w14:textId="77777777" w:rsidR="005F566E" w:rsidRPr="004C5DF9" w:rsidRDefault="005F566E" w:rsidP="00712583">
            <w:pPr>
              <w:rPr>
                <w:rFonts w:cs="Times New Roman"/>
                <w:b/>
                <w:bCs/>
                <w:szCs w:val="24"/>
              </w:rPr>
            </w:pPr>
            <w:r w:rsidRPr="004C5DF9">
              <w:rPr>
                <w:rFonts w:cs="Times New Roman"/>
                <w:b/>
                <w:bCs/>
                <w:szCs w:val="24"/>
              </w:rPr>
              <w:t>ЭШРОКОВ Виталий Мурадинович</w:t>
            </w:r>
          </w:p>
          <w:p w14:paraId="7E796FE5" w14:textId="77777777" w:rsidR="005F566E" w:rsidRPr="004C5DF9" w:rsidRDefault="005F566E" w:rsidP="00712583">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5F566E" w:rsidRPr="004C5DF9" w14:paraId="63B0DC3F" w14:textId="77777777" w:rsidTr="00CE0EB3">
        <w:tc>
          <w:tcPr>
            <w:tcW w:w="5000" w:type="pct"/>
          </w:tcPr>
          <w:p w14:paraId="45AEF319" w14:textId="77777777" w:rsidR="005F566E" w:rsidRPr="004C5DF9" w:rsidRDefault="005F566E" w:rsidP="00712583">
            <w:pPr>
              <w:rPr>
                <w:rFonts w:cs="Times New Roman"/>
                <w:b/>
                <w:bCs/>
                <w:sz w:val="16"/>
                <w:szCs w:val="16"/>
              </w:rPr>
            </w:pPr>
          </w:p>
        </w:tc>
      </w:tr>
      <w:tr w:rsidR="005F566E" w:rsidRPr="004C5DF9" w14:paraId="757AA145" w14:textId="77777777" w:rsidTr="00CE0EB3">
        <w:tc>
          <w:tcPr>
            <w:tcW w:w="5000" w:type="pct"/>
          </w:tcPr>
          <w:p w14:paraId="12FE58BF" w14:textId="77777777" w:rsidR="005F566E" w:rsidRPr="004C5DF9" w:rsidRDefault="005F566E" w:rsidP="00712583">
            <w:pPr>
              <w:rPr>
                <w:rFonts w:cs="Times New Roman"/>
                <w:b/>
                <w:bCs/>
                <w:szCs w:val="24"/>
              </w:rPr>
            </w:pPr>
            <w:r w:rsidRPr="004C5DF9">
              <w:rPr>
                <w:rFonts w:cs="Times New Roman"/>
                <w:b/>
                <w:bCs/>
                <w:szCs w:val="24"/>
              </w:rPr>
              <w:t>ПРОСКУРИН Виталий Сергеевич</w:t>
            </w:r>
          </w:p>
          <w:p w14:paraId="429F5487" w14:textId="77777777" w:rsidR="005F566E" w:rsidRPr="004C5DF9" w:rsidRDefault="005F566E" w:rsidP="00712583">
            <w:pPr>
              <w:spacing w:after="120"/>
              <w:rPr>
                <w:rFonts w:cs="Times New Roman"/>
                <w:b/>
                <w:bCs/>
                <w:szCs w:val="24"/>
              </w:rPr>
            </w:pPr>
            <w:r w:rsidRPr="004C5DF9">
              <w:rPr>
                <w:rFonts w:cs="Times New Roman"/>
                <w:bCs/>
                <w:szCs w:val="24"/>
              </w:rPr>
              <w:t>Директор Центра стратегического планирования</w:t>
            </w:r>
          </w:p>
        </w:tc>
      </w:tr>
      <w:tr w:rsidR="005F566E" w:rsidRPr="004C5DF9" w14:paraId="4F61C439" w14:textId="77777777" w:rsidTr="00CE0EB3">
        <w:tc>
          <w:tcPr>
            <w:tcW w:w="5000" w:type="pct"/>
          </w:tcPr>
          <w:p w14:paraId="7C89D949" w14:textId="77777777" w:rsidR="005F566E" w:rsidRPr="004C5DF9" w:rsidRDefault="005F566E" w:rsidP="00712583">
            <w:pPr>
              <w:rPr>
                <w:rFonts w:cs="Times New Roman"/>
                <w:b/>
                <w:bCs/>
                <w:sz w:val="16"/>
                <w:szCs w:val="16"/>
              </w:rPr>
            </w:pPr>
          </w:p>
        </w:tc>
      </w:tr>
      <w:tr w:rsidR="005F566E" w:rsidRPr="004C5DF9" w14:paraId="1559C634" w14:textId="77777777" w:rsidTr="00CE0EB3">
        <w:tc>
          <w:tcPr>
            <w:tcW w:w="5000" w:type="pct"/>
          </w:tcPr>
          <w:p w14:paraId="74B19E8A" w14:textId="77777777" w:rsidR="005F566E" w:rsidRPr="004C5DF9" w:rsidRDefault="005F566E" w:rsidP="00712583">
            <w:pPr>
              <w:rPr>
                <w:rFonts w:cs="Times New Roman"/>
                <w:b/>
                <w:bCs/>
                <w:szCs w:val="24"/>
              </w:rPr>
            </w:pPr>
            <w:r w:rsidRPr="004C5DF9">
              <w:rPr>
                <w:rFonts w:cs="Times New Roman"/>
                <w:b/>
                <w:bCs/>
                <w:szCs w:val="24"/>
              </w:rPr>
              <w:t>БЕРБЕРЯН Мария Викторовна</w:t>
            </w:r>
          </w:p>
          <w:p w14:paraId="5D1BFA2F" w14:textId="77777777" w:rsidR="005F566E" w:rsidRPr="004C5DF9" w:rsidRDefault="005F566E" w:rsidP="00712583">
            <w:pPr>
              <w:rPr>
                <w:rFonts w:cs="Times New Roman"/>
                <w:bCs/>
                <w:szCs w:val="24"/>
              </w:rPr>
            </w:pPr>
            <w:r w:rsidRPr="004C5DF9">
              <w:rPr>
                <w:rFonts w:cs="Times New Roman"/>
                <w:bCs/>
                <w:szCs w:val="24"/>
              </w:rPr>
              <w:t>Ведущий специалист Центра стратегического планирования</w:t>
            </w:r>
          </w:p>
        </w:tc>
      </w:tr>
      <w:tr w:rsidR="005F566E" w:rsidRPr="004C5DF9" w14:paraId="40024E4C" w14:textId="77777777" w:rsidTr="00CE0EB3">
        <w:tc>
          <w:tcPr>
            <w:tcW w:w="5000" w:type="pct"/>
          </w:tcPr>
          <w:p w14:paraId="3015664C" w14:textId="77777777" w:rsidR="005F566E" w:rsidRPr="004C5DF9" w:rsidRDefault="005F566E" w:rsidP="00712583">
            <w:pPr>
              <w:rPr>
                <w:rFonts w:cs="Times New Roman"/>
                <w:b/>
                <w:bCs/>
                <w:sz w:val="16"/>
                <w:szCs w:val="16"/>
              </w:rPr>
            </w:pPr>
          </w:p>
        </w:tc>
      </w:tr>
      <w:tr w:rsidR="005F566E" w:rsidRPr="004C5DF9" w14:paraId="7247748C" w14:textId="77777777" w:rsidTr="00CE0EB3">
        <w:tc>
          <w:tcPr>
            <w:tcW w:w="5000" w:type="pct"/>
          </w:tcPr>
          <w:p w14:paraId="33828789" w14:textId="77777777" w:rsidR="005F566E" w:rsidRPr="004C5DF9" w:rsidRDefault="005F566E" w:rsidP="00712583">
            <w:pPr>
              <w:rPr>
                <w:rFonts w:cs="Times New Roman"/>
                <w:b/>
                <w:bCs/>
                <w:szCs w:val="24"/>
              </w:rPr>
            </w:pPr>
            <w:r w:rsidRPr="004C5DF9">
              <w:rPr>
                <w:rFonts w:cs="Times New Roman"/>
                <w:b/>
                <w:bCs/>
                <w:szCs w:val="24"/>
              </w:rPr>
              <w:t>СОПНЕВА Мария Владимировна</w:t>
            </w:r>
          </w:p>
          <w:p w14:paraId="31966903" w14:textId="77777777" w:rsidR="005F566E" w:rsidRPr="004C5DF9" w:rsidRDefault="005F566E" w:rsidP="00712583">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CE0EB3" w:rsidRPr="004C5DF9" w14:paraId="7C1ACDE7" w14:textId="77777777" w:rsidTr="00CE0EB3">
        <w:tc>
          <w:tcPr>
            <w:tcW w:w="5000" w:type="pct"/>
          </w:tcPr>
          <w:p w14:paraId="49F5F73D" w14:textId="77777777" w:rsidR="00CE0EB3" w:rsidRPr="00CE0EB3" w:rsidRDefault="00CE0EB3" w:rsidP="00712583">
            <w:pPr>
              <w:rPr>
                <w:rFonts w:cs="Times New Roman"/>
                <w:b/>
                <w:bCs/>
                <w:sz w:val="18"/>
                <w:szCs w:val="24"/>
              </w:rPr>
            </w:pPr>
          </w:p>
        </w:tc>
      </w:tr>
      <w:tr w:rsidR="00CE0EB3" w:rsidRPr="004C5DF9" w14:paraId="3669210B" w14:textId="77777777" w:rsidTr="00CE0EB3">
        <w:tc>
          <w:tcPr>
            <w:tcW w:w="5000" w:type="pct"/>
          </w:tcPr>
          <w:p w14:paraId="089F80EC" w14:textId="77777777" w:rsidR="00CE0EB3" w:rsidRDefault="00CE0EB3" w:rsidP="00CE0EB3">
            <w:pPr>
              <w:rPr>
                <w:rFonts w:cs="Times New Roman"/>
                <w:b/>
                <w:bCs/>
                <w:szCs w:val="24"/>
              </w:rPr>
            </w:pPr>
            <w:r w:rsidRPr="0019726D">
              <w:rPr>
                <w:rFonts w:cs="Times New Roman"/>
                <w:b/>
                <w:bCs/>
                <w:szCs w:val="24"/>
              </w:rPr>
              <w:t>ВАЖЕНСКИЙ Вадим Романович</w:t>
            </w:r>
          </w:p>
          <w:p w14:paraId="37223572" w14:textId="6A218E83" w:rsidR="00CE0EB3" w:rsidRPr="004C5DF9" w:rsidRDefault="00CE0EB3" w:rsidP="00CE0EB3">
            <w:pPr>
              <w:rPr>
                <w:rFonts w:cs="Times New Roman"/>
                <w:b/>
                <w:bCs/>
                <w:szCs w:val="24"/>
              </w:rPr>
            </w:pPr>
            <w:r>
              <w:rPr>
                <w:rFonts w:cs="Times New Roman"/>
                <w:bCs/>
                <w:szCs w:val="24"/>
              </w:rPr>
              <w:t>Инженер-проектировщик</w:t>
            </w:r>
          </w:p>
        </w:tc>
      </w:tr>
    </w:tbl>
    <w:p w14:paraId="3A4F249B" w14:textId="77777777" w:rsidR="005F566E" w:rsidRDefault="005F566E" w:rsidP="005F566E">
      <w:pPr>
        <w:rPr>
          <w:rFonts w:ascii="Century Gothic" w:hAnsi="Century Gothic"/>
          <w:b/>
          <w:sz w:val="28"/>
          <w:szCs w:val="28"/>
        </w:rPr>
      </w:pPr>
    </w:p>
    <w:p w14:paraId="093C30FE" w14:textId="77777777" w:rsidR="005F566E" w:rsidRDefault="005F566E" w:rsidP="005F566E">
      <w:pPr>
        <w:rPr>
          <w:rFonts w:ascii="Century Gothic" w:hAnsi="Century Gothic"/>
          <w:b/>
          <w:sz w:val="28"/>
          <w:szCs w:val="28"/>
        </w:rPr>
      </w:pPr>
    </w:p>
    <w:p w14:paraId="65303C37" w14:textId="77777777" w:rsidR="005F566E" w:rsidRDefault="005F566E" w:rsidP="005F566E">
      <w:pPr>
        <w:ind w:firstLine="709"/>
        <w:rPr>
          <w:sz w:val="28"/>
          <w:szCs w:val="28"/>
        </w:rPr>
      </w:pPr>
    </w:p>
    <w:p w14:paraId="0682EFD0" w14:textId="77777777" w:rsidR="005F566E" w:rsidRDefault="005F566E" w:rsidP="005F566E">
      <w:pPr>
        <w:ind w:firstLine="709"/>
        <w:rPr>
          <w:b/>
          <w:sz w:val="28"/>
          <w:szCs w:val="28"/>
        </w:rPr>
      </w:pPr>
      <w:r>
        <w:rPr>
          <w:b/>
          <w:sz w:val="28"/>
          <w:szCs w:val="28"/>
        </w:rPr>
        <w:br w:type="page"/>
      </w:r>
    </w:p>
    <w:p w14:paraId="6836AC44" w14:textId="77777777" w:rsidR="005F566E" w:rsidRDefault="005F566E" w:rsidP="005F566E">
      <w:pPr>
        <w:jc w:val="center"/>
        <w:outlineLvl w:val="0"/>
        <w:rPr>
          <w:b/>
          <w:sz w:val="28"/>
          <w:szCs w:val="28"/>
        </w:rPr>
      </w:pPr>
      <w:bookmarkStart w:id="5" w:name="_Toc150344138"/>
      <w:bookmarkStart w:id="6" w:name="_Toc158188755"/>
      <w:r>
        <w:rPr>
          <w:b/>
          <w:sz w:val="28"/>
          <w:szCs w:val="28"/>
        </w:rPr>
        <w:lastRenderedPageBreak/>
        <w:t>1. Общие положения</w:t>
      </w:r>
      <w:bookmarkEnd w:id="5"/>
      <w:bookmarkEnd w:id="6"/>
    </w:p>
    <w:p w14:paraId="147BA544" w14:textId="77777777" w:rsidR="005F566E" w:rsidRPr="005D46EA" w:rsidRDefault="005F566E" w:rsidP="005F566E">
      <w:pPr>
        <w:ind w:firstLine="709"/>
        <w:rPr>
          <w:szCs w:val="24"/>
        </w:rPr>
      </w:pPr>
      <w:bookmarkStart w:id="7" w:name="_Toc148363852"/>
      <w:bookmarkStart w:id="8" w:name="_Toc150344139"/>
    </w:p>
    <w:p w14:paraId="667FDF24" w14:textId="77777777" w:rsidR="005F566E" w:rsidRDefault="005F566E" w:rsidP="005F566E">
      <w:pPr>
        <w:jc w:val="center"/>
        <w:outlineLvl w:val="1"/>
        <w:rPr>
          <w:szCs w:val="24"/>
        </w:rPr>
      </w:pPr>
      <w:bookmarkStart w:id="9" w:name="_Toc158188756"/>
      <w:r w:rsidRPr="001A26B3">
        <w:rPr>
          <w:b/>
          <w:szCs w:val="24"/>
        </w:rPr>
        <w:t>1.1.</w:t>
      </w:r>
      <w:r>
        <w:rPr>
          <w:b/>
          <w:szCs w:val="24"/>
        </w:rPr>
        <w:t xml:space="preserve"> Определение целей нормирования</w:t>
      </w:r>
      <w:bookmarkEnd w:id="7"/>
      <w:bookmarkEnd w:id="8"/>
      <w:bookmarkEnd w:id="9"/>
    </w:p>
    <w:p w14:paraId="40553940" w14:textId="5CA7F26D" w:rsidR="00A17C55" w:rsidRDefault="005F566E" w:rsidP="005F566E">
      <w:pPr>
        <w:ind w:firstLine="709"/>
        <w:rPr>
          <w:szCs w:val="24"/>
        </w:rPr>
      </w:pPr>
      <w:proofErr w:type="gramStart"/>
      <w:r w:rsidRPr="00A479C8">
        <w:rPr>
          <w:szCs w:val="24"/>
        </w:rPr>
        <w:t>Целью утверждения и применения местных нормативов градостроительного проектирования муниципального района «</w:t>
      </w:r>
      <w:r w:rsidR="00E84703">
        <w:rPr>
          <w:szCs w:val="24"/>
        </w:rPr>
        <w:t>Куйбыше</w:t>
      </w:r>
      <w:r w:rsidR="00666E2B" w:rsidRPr="00A479C8">
        <w:rPr>
          <w:szCs w:val="24"/>
        </w:rPr>
        <w:t>вский район</w:t>
      </w:r>
      <w:r w:rsidRPr="00A479C8">
        <w:rPr>
          <w:szCs w:val="24"/>
        </w:rPr>
        <w:t>» (далее – МНГП МР «</w:t>
      </w:r>
      <w:r w:rsidR="00E84703">
        <w:rPr>
          <w:szCs w:val="24"/>
        </w:rPr>
        <w:t>Куйбыше</w:t>
      </w:r>
      <w:r w:rsidR="00666E2B" w:rsidRPr="00A479C8">
        <w:rPr>
          <w:szCs w:val="24"/>
        </w:rPr>
        <w:t>вский район</w:t>
      </w:r>
      <w:r w:rsidR="00A17C55">
        <w:rPr>
          <w:szCs w:val="24"/>
        </w:rPr>
        <w:t xml:space="preserve">», МНГП </w:t>
      </w:r>
      <w:r w:rsidR="00E84703">
        <w:rPr>
          <w:szCs w:val="24"/>
        </w:rPr>
        <w:t>Куйбыше</w:t>
      </w:r>
      <w:r w:rsidR="00A17C55">
        <w:rPr>
          <w:szCs w:val="24"/>
        </w:rPr>
        <w:t>вского района, МНГП</w:t>
      </w:r>
      <w:r w:rsidRPr="00A479C8">
        <w:rPr>
          <w:szCs w:val="24"/>
        </w:rPr>
        <w:t xml:space="preserve">) является </w:t>
      </w:r>
      <w:r w:rsidR="00A17C55">
        <w:rPr>
          <w:szCs w:val="24"/>
        </w:rPr>
        <w:t>реализация полномочий администрации МР «</w:t>
      </w:r>
      <w:r w:rsidR="00E84703">
        <w:rPr>
          <w:szCs w:val="24"/>
        </w:rPr>
        <w:t>Куйбыше</w:t>
      </w:r>
      <w:r w:rsidR="00A17C55">
        <w:rPr>
          <w:szCs w:val="24"/>
        </w:rPr>
        <w:t>вский район» в области градостроительной деятельности в части разработки предельных значений расчетных показателей минимально допустимого уровня обеспеченности населения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w:t>
      </w:r>
      <w:proofErr w:type="gramEnd"/>
      <w:r w:rsidR="00A17C55">
        <w:rPr>
          <w:szCs w:val="24"/>
        </w:rPr>
        <w:t xml:space="preserve"> населения. </w:t>
      </w:r>
    </w:p>
    <w:p w14:paraId="52A0662E" w14:textId="48F671BC" w:rsidR="005F566E" w:rsidRPr="00A479C8" w:rsidRDefault="00A17C55" w:rsidP="005F566E">
      <w:pPr>
        <w:ind w:firstLine="709"/>
        <w:rPr>
          <w:szCs w:val="24"/>
        </w:rPr>
      </w:pPr>
      <w:r>
        <w:rPr>
          <w:szCs w:val="24"/>
        </w:rPr>
        <w:t xml:space="preserve">МНГП направлены на </w:t>
      </w:r>
      <w:r w:rsidR="005F566E" w:rsidRPr="00A479C8">
        <w:rPr>
          <w:szCs w:val="24"/>
        </w:rPr>
        <w:t>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 и муниципального района «</w:t>
      </w:r>
      <w:r w:rsidR="00E84703">
        <w:rPr>
          <w:szCs w:val="24"/>
        </w:rPr>
        <w:t>Куйбыше</w:t>
      </w:r>
      <w:r w:rsidR="00666E2B" w:rsidRPr="00A479C8">
        <w:rPr>
          <w:szCs w:val="24"/>
        </w:rPr>
        <w:t>вский район</w:t>
      </w:r>
      <w:r w:rsidR="005F566E" w:rsidRPr="00A479C8">
        <w:rPr>
          <w:szCs w:val="24"/>
        </w:rPr>
        <w:t>».</w:t>
      </w:r>
    </w:p>
    <w:p w14:paraId="3BC6BF68" w14:textId="30B65522" w:rsidR="005F566E" w:rsidRPr="00A479C8" w:rsidRDefault="005F566E" w:rsidP="005F566E">
      <w:pPr>
        <w:ind w:firstLine="709"/>
        <w:rPr>
          <w:szCs w:val="28"/>
        </w:rPr>
      </w:pPr>
      <w:r w:rsidRPr="00A479C8">
        <w:rPr>
          <w:szCs w:val="28"/>
        </w:rPr>
        <w:t xml:space="preserve">МНГП МР </w:t>
      </w:r>
      <w:r w:rsidRPr="00A479C8">
        <w:rPr>
          <w:szCs w:val="24"/>
        </w:rPr>
        <w:t>«</w:t>
      </w:r>
      <w:r w:rsidR="00E84703">
        <w:rPr>
          <w:szCs w:val="24"/>
        </w:rPr>
        <w:t>Куйбыше</w:t>
      </w:r>
      <w:r w:rsidR="00666E2B" w:rsidRPr="00A479C8">
        <w:rPr>
          <w:szCs w:val="24"/>
        </w:rPr>
        <w:t>вский район</w:t>
      </w:r>
      <w:r w:rsidRPr="00A479C8">
        <w:rPr>
          <w:szCs w:val="24"/>
        </w:rPr>
        <w:t>»</w:t>
      </w:r>
      <w:r w:rsidRPr="00A479C8">
        <w:rPr>
          <w:szCs w:val="28"/>
        </w:rPr>
        <w:t xml:space="preserve"> разработаны в соответствии с п</w:t>
      </w:r>
      <w:r w:rsidR="009075D9">
        <w:rPr>
          <w:szCs w:val="28"/>
        </w:rPr>
        <w:t>.</w:t>
      </w:r>
      <w:r w:rsidRPr="00A479C8">
        <w:rPr>
          <w:szCs w:val="28"/>
        </w:rPr>
        <w:t xml:space="preserve"> 2 ч</w:t>
      </w:r>
      <w:r w:rsidR="009075D9">
        <w:rPr>
          <w:szCs w:val="28"/>
        </w:rPr>
        <w:t>. 2, п. 2 ч. 1</w:t>
      </w:r>
      <w:r w:rsidRPr="00A479C8">
        <w:rPr>
          <w:szCs w:val="28"/>
        </w:rPr>
        <w:t xml:space="preserve"> ст</w:t>
      </w:r>
      <w:r w:rsidR="009075D9">
        <w:rPr>
          <w:szCs w:val="28"/>
        </w:rPr>
        <w:t xml:space="preserve">. </w:t>
      </w:r>
      <w:r w:rsidRPr="00A479C8">
        <w:rPr>
          <w:szCs w:val="28"/>
        </w:rPr>
        <w:t>8 Градостроительного кодекса Российской Федерации</w:t>
      </w:r>
      <w:r w:rsidR="009075D9">
        <w:rPr>
          <w:szCs w:val="28"/>
        </w:rPr>
        <w:t xml:space="preserve"> (далее – ГрК РФ)</w:t>
      </w:r>
      <w:r w:rsidRPr="00A479C8">
        <w:rPr>
          <w:szCs w:val="28"/>
        </w:rPr>
        <w:t xml:space="preserve">, статьей 3.2 Закона Калужской области № 344-ОЗ в целях включения МНГП в систему нормативных документов, регламентирующих градостроительную деятельность на территории МР </w:t>
      </w:r>
      <w:r w:rsidRPr="00A479C8">
        <w:rPr>
          <w:szCs w:val="24"/>
        </w:rPr>
        <w:t>«</w:t>
      </w:r>
      <w:r w:rsidR="00E84703">
        <w:rPr>
          <w:szCs w:val="24"/>
        </w:rPr>
        <w:t>Куйбыше</w:t>
      </w:r>
      <w:r w:rsidR="00666E2B" w:rsidRPr="00A479C8">
        <w:rPr>
          <w:szCs w:val="24"/>
        </w:rPr>
        <w:t>вский район</w:t>
      </w:r>
      <w:r w:rsidRPr="00A479C8">
        <w:rPr>
          <w:szCs w:val="24"/>
        </w:rPr>
        <w:t>»</w:t>
      </w:r>
      <w:r w:rsidRPr="00A479C8">
        <w:rPr>
          <w:szCs w:val="28"/>
        </w:rPr>
        <w:t>.</w:t>
      </w:r>
      <w:r w:rsidR="009075D9">
        <w:rPr>
          <w:szCs w:val="28"/>
        </w:rPr>
        <w:t xml:space="preserve"> </w:t>
      </w:r>
      <w:r w:rsidRPr="00A479C8">
        <w:rPr>
          <w:szCs w:val="28"/>
        </w:rPr>
        <w:t xml:space="preserve">МНГП МР </w:t>
      </w:r>
      <w:r w:rsidRPr="00A479C8">
        <w:rPr>
          <w:szCs w:val="24"/>
        </w:rPr>
        <w:t>«</w:t>
      </w:r>
      <w:r w:rsidR="00E84703">
        <w:rPr>
          <w:szCs w:val="24"/>
        </w:rPr>
        <w:t>Куйбыше</w:t>
      </w:r>
      <w:r w:rsidR="00666E2B" w:rsidRPr="00A479C8">
        <w:rPr>
          <w:szCs w:val="24"/>
        </w:rPr>
        <w:t>вский район</w:t>
      </w:r>
      <w:r w:rsidRPr="00A479C8">
        <w:rPr>
          <w:szCs w:val="24"/>
        </w:rPr>
        <w:t xml:space="preserve">» </w:t>
      </w:r>
      <w:r w:rsidRPr="00A479C8">
        <w:rPr>
          <w:szCs w:val="28"/>
        </w:rPr>
        <w:t>учитывают социально-экономические, территориальные и иные особенности района</w:t>
      </w:r>
      <w:r w:rsidR="00A17C55">
        <w:rPr>
          <w:szCs w:val="28"/>
        </w:rPr>
        <w:t xml:space="preserve"> и</w:t>
      </w:r>
      <w:r w:rsidRPr="00A479C8">
        <w:rPr>
          <w:szCs w:val="28"/>
        </w:rPr>
        <w:t xml:space="preserve"> сельских поселений в его составе. </w:t>
      </w:r>
    </w:p>
    <w:p w14:paraId="52A9BB04" w14:textId="4EF06968" w:rsidR="005F566E" w:rsidRDefault="005F566E" w:rsidP="005F566E">
      <w:pPr>
        <w:ind w:firstLine="709"/>
        <w:rPr>
          <w:szCs w:val="24"/>
        </w:rPr>
      </w:pPr>
      <w:proofErr w:type="gramStart"/>
      <w:r w:rsidRPr="00A479C8">
        <w:rPr>
          <w:szCs w:val="28"/>
        </w:rPr>
        <w:t xml:space="preserve">МНГП </w:t>
      </w:r>
      <w:r w:rsidRPr="00A479C8">
        <w:rPr>
          <w:szCs w:val="24"/>
        </w:rPr>
        <w:t>МР «</w:t>
      </w:r>
      <w:r w:rsidR="00E84703">
        <w:rPr>
          <w:szCs w:val="24"/>
        </w:rPr>
        <w:t>Куйбыше</w:t>
      </w:r>
      <w:r w:rsidR="00666E2B" w:rsidRPr="00A479C8">
        <w:rPr>
          <w:szCs w:val="24"/>
        </w:rPr>
        <w:t>вский район</w:t>
      </w:r>
      <w:r w:rsidRPr="00A479C8">
        <w:rPr>
          <w:szCs w:val="24"/>
        </w:rPr>
        <w:t xml:space="preserve">» </w:t>
      </w:r>
      <w:r w:rsidRPr="00A479C8">
        <w:rPr>
          <w:szCs w:val="28"/>
        </w:rPr>
        <w:t xml:space="preserve">разработаны для обеспечения благоприятных условий жизнедеятельности населения, направлены на установление обязательных требований для всех субъектов градостроительных отношений и подлежат применению при подготовке документов территориального планирования, градостроительного зонирования, документации по планировке территории на территории муниципального района </w:t>
      </w:r>
      <w:r w:rsidRPr="00A479C8">
        <w:rPr>
          <w:szCs w:val="24"/>
        </w:rPr>
        <w:t>«</w:t>
      </w:r>
      <w:r w:rsidR="00E84703">
        <w:rPr>
          <w:szCs w:val="24"/>
        </w:rPr>
        <w:t>Куйбыше</w:t>
      </w:r>
      <w:r w:rsidR="00666E2B" w:rsidRPr="00A479C8">
        <w:rPr>
          <w:szCs w:val="24"/>
        </w:rPr>
        <w:t>вский район</w:t>
      </w:r>
      <w:r w:rsidRPr="00A479C8">
        <w:rPr>
          <w:szCs w:val="24"/>
        </w:rPr>
        <w:t xml:space="preserve">» </w:t>
      </w:r>
      <w:r w:rsidRPr="00A479C8">
        <w:rPr>
          <w:szCs w:val="28"/>
        </w:rPr>
        <w:t>Калужской области.</w:t>
      </w:r>
      <w:proofErr w:type="gramEnd"/>
    </w:p>
    <w:p w14:paraId="2CA70328" w14:textId="28F2F0C8" w:rsidR="005F566E" w:rsidRDefault="005F566E" w:rsidP="005F566E">
      <w:pPr>
        <w:rPr>
          <w:b/>
          <w:szCs w:val="24"/>
        </w:rPr>
      </w:pPr>
      <w:bookmarkStart w:id="10" w:name="_Toc148363853"/>
      <w:bookmarkStart w:id="11" w:name="_Toc150344140"/>
    </w:p>
    <w:p w14:paraId="1E30E0D6" w14:textId="77777777" w:rsidR="005F566E" w:rsidRPr="004F7DD3" w:rsidRDefault="005F566E" w:rsidP="005F566E">
      <w:pPr>
        <w:jc w:val="center"/>
        <w:outlineLvl w:val="1"/>
        <w:rPr>
          <w:b/>
          <w:szCs w:val="24"/>
        </w:rPr>
      </w:pPr>
      <w:bookmarkStart w:id="12" w:name="_Toc158188757"/>
      <w:r>
        <w:rPr>
          <w:b/>
          <w:szCs w:val="24"/>
        </w:rPr>
        <w:t xml:space="preserve">1.2 </w:t>
      </w:r>
      <w:r w:rsidRPr="004F7DD3">
        <w:rPr>
          <w:b/>
          <w:szCs w:val="24"/>
        </w:rPr>
        <w:t>Перечень областей нормирования, для которых МНГП установлены расчетные показатели</w:t>
      </w:r>
      <w:bookmarkEnd w:id="10"/>
      <w:bookmarkEnd w:id="11"/>
      <w:bookmarkEnd w:id="12"/>
      <w:r>
        <w:rPr>
          <w:b/>
          <w:szCs w:val="24"/>
        </w:rPr>
        <w:t xml:space="preserve"> </w:t>
      </w:r>
    </w:p>
    <w:p w14:paraId="542E3A46" w14:textId="6EC24EC4" w:rsidR="005F566E" w:rsidRDefault="005F566E" w:rsidP="005F566E">
      <w:pPr>
        <w:ind w:firstLine="709"/>
        <w:rPr>
          <w:szCs w:val="28"/>
        </w:rPr>
      </w:pPr>
      <w:r w:rsidRPr="00404EB0">
        <w:rPr>
          <w:szCs w:val="28"/>
        </w:rPr>
        <w:t>В соответствии с требованиями ГрК РФ</w:t>
      </w:r>
      <w:r w:rsidRPr="00404EB0">
        <w:rPr>
          <w:rStyle w:val="a6"/>
          <w:szCs w:val="28"/>
        </w:rPr>
        <w:footnoteReference w:id="1"/>
      </w:r>
      <w:r>
        <w:rPr>
          <w:szCs w:val="28"/>
        </w:rPr>
        <w:t xml:space="preserve">, </w:t>
      </w:r>
      <w:r w:rsidR="009075D9">
        <w:rPr>
          <w:szCs w:val="28"/>
        </w:rPr>
        <w:t>Федерального</w:t>
      </w:r>
      <w:r w:rsidR="009075D9" w:rsidRPr="00875CFC">
        <w:rPr>
          <w:szCs w:val="28"/>
        </w:rPr>
        <w:t xml:space="preserve"> закон</w:t>
      </w:r>
      <w:r w:rsidR="009075D9">
        <w:rPr>
          <w:szCs w:val="28"/>
        </w:rPr>
        <w:t>а</w:t>
      </w:r>
      <w:r w:rsidR="009075D9" w:rsidRPr="00875CFC">
        <w:rPr>
          <w:szCs w:val="28"/>
        </w:rPr>
        <w:t xml:space="preserve"> от 06.10.2003 </w:t>
      </w:r>
      <w:r w:rsidR="009075D9">
        <w:rPr>
          <w:szCs w:val="28"/>
        </w:rPr>
        <w:t>№ 131-ФЗ</w:t>
      </w:r>
      <w:r w:rsidR="009075D9">
        <w:rPr>
          <w:rStyle w:val="a6"/>
          <w:szCs w:val="28"/>
        </w:rPr>
        <w:footnoteReference w:id="2"/>
      </w:r>
      <w:r w:rsidR="009075D9">
        <w:rPr>
          <w:szCs w:val="28"/>
        </w:rPr>
        <w:t xml:space="preserve">, </w:t>
      </w:r>
      <w:r>
        <w:rPr>
          <w:szCs w:val="28"/>
        </w:rPr>
        <w:t>Закона Калужской области</w:t>
      </w:r>
      <w:r>
        <w:rPr>
          <w:rStyle w:val="a6"/>
          <w:szCs w:val="28"/>
        </w:rPr>
        <w:footnoteReference w:id="3"/>
      </w:r>
      <w:r w:rsidR="009075D9">
        <w:rPr>
          <w:szCs w:val="28"/>
        </w:rPr>
        <w:t xml:space="preserve">, </w:t>
      </w:r>
      <w:r w:rsidRPr="00404EB0">
        <w:rPr>
          <w:szCs w:val="28"/>
        </w:rPr>
        <w:t>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Pr>
          <w:szCs w:val="28"/>
        </w:rPr>
        <w:t>достроительного проектирования</w:t>
      </w:r>
      <w:r>
        <w:rPr>
          <w:rStyle w:val="a6"/>
          <w:szCs w:val="28"/>
        </w:rPr>
        <w:footnoteReference w:id="4"/>
      </w:r>
      <w:r>
        <w:rPr>
          <w:szCs w:val="28"/>
        </w:rPr>
        <w:t xml:space="preserve"> </w:t>
      </w:r>
      <w:r w:rsidRPr="00404EB0">
        <w:rPr>
          <w:szCs w:val="28"/>
        </w:rPr>
        <w:t>(далее – Методические рекомендации)</w:t>
      </w:r>
      <w:r w:rsidR="009075D9">
        <w:rPr>
          <w:szCs w:val="28"/>
        </w:rPr>
        <w:t>, Устава МР «</w:t>
      </w:r>
      <w:r w:rsidR="00E84703">
        <w:rPr>
          <w:szCs w:val="28"/>
        </w:rPr>
        <w:t>Куйбыше</w:t>
      </w:r>
      <w:r w:rsidR="009075D9">
        <w:rPr>
          <w:szCs w:val="28"/>
        </w:rPr>
        <w:t>вский район»</w:t>
      </w:r>
      <w:r w:rsidR="009075D9">
        <w:rPr>
          <w:rStyle w:val="a6"/>
          <w:szCs w:val="28"/>
        </w:rPr>
        <w:footnoteReference w:id="5"/>
      </w:r>
      <w:r w:rsidR="009075D9">
        <w:rPr>
          <w:szCs w:val="28"/>
        </w:rPr>
        <w:t xml:space="preserve"> </w:t>
      </w:r>
      <w:r w:rsidRPr="00404EB0">
        <w:rPr>
          <w:szCs w:val="28"/>
        </w:rPr>
        <w:t xml:space="preserve">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14:paraId="0C7E62AE" w14:textId="77777777" w:rsidR="005F566E" w:rsidRDefault="005F566E" w:rsidP="005F566E">
      <w:pPr>
        <w:ind w:firstLine="709"/>
        <w:rPr>
          <w:szCs w:val="28"/>
        </w:rPr>
      </w:pPr>
      <w:r w:rsidRPr="00EF2333">
        <w:rPr>
          <w:szCs w:val="28"/>
        </w:rPr>
        <w:t>- электро</w:t>
      </w:r>
      <w:r>
        <w:rPr>
          <w:szCs w:val="28"/>
        </w:rPr>
        <w:t>снабжение;</w:t>
      </w:r>
    </w:p>
    <w:p w14:paraId="679C591E" w14:textId="77777777" w:rsidR="005F566E" w:rsidRPr="00EF2333" w:rsidRDefault="005F566E" w:rsidP="005F566E">
      <w:pPr>
        <w:ind w:firstLine="709"/>
        <w:rPr>
          <w:szCs w:val="28"/>
        </w:rPr>
      </w:pPr>
      <w:r>
        <w:rPr>
          <w:szCs w:val="28"/>
        </w:rPr>
        <w:lastRenderedPageBreak/>
        <w:t xml:space="preserve">- </w:t>
      </w:r>
      <w:r w:rsidRPr="00EF2333">
        <w:rPr>
          <w:szCs w:val="28"/>
        </w:rPr>
        <w:t>газоснабжение</w:t>
      </w:r>
      <w:r>
        <w:rPr>
          <w:szCs w:val="28"/>
        </w:rPr>
        <w:t>;</w:t>
      </w:r>
      <w:r w:rsidRPr="00EF2333">
        <w:rPr>
          <w:szCs w:val="28"/>
        </w:rPr>
        <w:t xml:space="preserve"> </w:t>
      </w:r>
    </w:p>
    <w:p w14:paraId="7413BEAB" w14:textId="77777777" w:rsidR="005F566E" w:rsidRDefault="005F566E" w:rsidP="005F566E">
      <w:pPr>
        <w:ind w:firstLine="709"/>
        <w:rPr>
          <w:szCs w:val="28"/>
        </w:rPr>
      </w:pPr>
      <w:r w:rsidRPr="00EF2333">
        <w:rPr>
          <w:szCs w:val="28"/>
        </w:rPr>
        <w:t>- теплоснабжение</w:t>
      </w:r>
      <w:r>
        <w:rPr>
          <w:szCs w:val="28"/>
        </w:rPr>
        <w:t>;</w:t>
      </w:r>
    </w:p>
    <w:p w14:paraId="3486A01B" w14:textId="77777777" w:rsidR="005F566E" w:rsidRPr="00EF2333" w:rsidRDefault="005F566E" w:rsidP="005F566E">
      <w:pPr>
        <w:ind w:firstLine="709"/>
        <w:rPr>
          <w:szCs w:val="28"/>
        </w:rPr>
      </w:pPr>
      <w:r>
        <w:rPr>
          <w:szCs w:val="28"/>
        </w:rPr>
        <w:t>-</w:t>
      </w:r>
      <w:r w:rsidRPr="00EF2333">
        <w:rPr>
          <w:szCs w:val="28"/>
        </w:rPr>
        <w:t xml:space="preserve"> водоснабжение и водоотведение;</w:t>
      </w:r>
    </w:p>
    <w:p w14:paraId="2BB8FA8F" w14:textId="77777777" w:rsidR="005F566E" w:rsidRDefault="005F566E" w:rsidP="005F566E">
      <w:pPr>
        <w:ind w:firstLine="709"/>
        <w:rPr>
          <w:szCs w:val="28"/>
        </w:rPr>
      </w:pPr>
      <w:r w:rsidRPr="00EF2333">
        <w:rPr>
          <w:szCs w:val="28"/>
        </w:rPr>
        <w:t xml:space="preserve">- автомобильные дороги местного значения вне границ населенных пунктов в границах муниципального района; </w:t>
      </w:r>
    </w:p>
    <w:p w14:paraId="7271161D" w14:textId="77777777" w:rsidR="005F566E" w:rsidRPr="00EF2333" w:rsidRDefault="005F566E" w:rsidP="005F566E">
      <w:pPr>
        <w:ind w:firstLine="709"/>
        <w:rPr>
          <w:szCs w:val="28"/>
        </w:rPr>
      </w:pPr>
      <w:r>
        <w:rPr>
          <w:szCs w:val="28"/>
        </w:rPr>
        <w:t xml:space="preserve">- </w:t>
      </w:r>
      <w:r w:rsidRPr="00EF2333">
        <w:rPr>
          <w:szCs w:val="28"/>
        </w:rPr>
        <w:t xml:space="preserve">образование; </w:t>
      </w:r>
    </w:p>
    <w:p w14:paraId="776A5263" w14:textId="77777777" w:rsidR="005F566E" w:rsidRPr="00EF2333" w:rsidRDefault="005F566E" w:rsidP="005F566E">
      <w:pPr>
        <w:ind w:firstLine="709"/>
        <w:rPr>
          <w:szCs w:val="28"/>
        </w:rPr>
      </w:pPr>
      <w:r w:rsidRPr="00EF2333">
        <w:rPr>
          <w:szCs w:val="28"/>
        </w:rPr>
        <w:t xml:space="preserve">- физическая культура и массовый спорт; </w:t>
      </w:r>
    </w:p>
    <w:p w14:paraId="44E7A9E8" w14:textId="77777777" w:rsidR="005F566E" w:rsidRPr="00EF2333" w:rsidRDefault="005F566E" w:rsidP="005F566E">
      <w:pPr>
        <w:ind w:firstLine="709"/>
        <w:rPr>
          <w:szCs w:val="28"/>
        </w:rPr>
      </w:pPr>
      <w:r w:rsidRPr="00EF2333">
        <w:rPr>
          <w:szCs w:val="28"/>
        </w:rPr>
        <w:t xml:space="preserve">- обработка, утилизация, обезвреживание, размещение твердых коммунальных отходов; </w:t>
      </w:r>
    </w:p>
    <w:p w14:paraId="066E128F" w14:textId="77777777" w:rsidR="005F566E" w:rsidRPr="00EF2333" w:rsidRDefault="005F566E" w:rsidP="005F566E">
      <w:pPr>
        <w:ind w:firstLine="709"/>
        <w:rPr>
          <w:szCs w:val="28"/>
        </w:rPr>
      </w:pPr>
      <w:r w:rsidRPr="00EF2333">
        <w:rPr>
          <w:szCs w:val="28"/>
        </w:rPr>
        <w:t>- иные области в связи с решением вопросов местного значения муниципального района;</w:t>
      </w:r>
    </w:p>
    <w:p w14:paraId="47CAB34B" w14:textId="5AE66065" w:rsidR="005F566E" w:rsidRPr="00EF2333" w:rsidRDefault="005F566E" w:rsidP="005F566E">
      <w:pPr>
        <w:ind w:firstLine="709"/>
        <w:rPr>
          <w:szCs w:val="28"/>
        </w:rPr>
      </w:pPr>
      <w:r w:rsidRPr="00EF2333">
        <w:rPr>
          <w:szCs w:val="28"/>
        </w:rPr>
        <w:t xml:space="preserve">К иным областям в связи с решением вопросов местного значения </w:t>
      </w:r>
      <w:r>
        <w:rPr>
          <w:szCs w:val="28"/>
        </w:rPr>
        <w:t>муниципального района «</w:t>
      </w:r>
      <w:r w:rsidR="00E84703">
        <w:rPr>
          <w:szCs w:val="24"/>
        </w:rPr>
        <w:t>Куйбыше</w:t>
      </w:r>
      <w:r w:rsidR="00666E2B">
        <w:rPr>
          <w:szCs w:val="24"/>
        </w:rPr>
        <w:t>вский район</w:t>
      </w:r>
      <w:r>
        <w:rPr>
          <w:szCs w:val="28"/>
        </w:rPr>
        <w:t xml:space="preserve">» </w:t>
      </w:r>
      <w:r w:rsidRPr="00EF2333">
        <w:rPr>
          <w:szCs w:val="28"/>
        </w:rPr>
        <w:t>в настоящем проекте МНГП отнесены:</w:t>
      </w:r>
    </w:p>
    <w:p w14:paraId="464D18B1" w14:textId="77777777" w:rsidR="005F566E" w:rsidRPr="00EF2333" w:rsidRDefault="005F566E" w:rsidP="005F566E">
      <w:pPr>
        <w:ind w:firstLine="709"/>
        <w:rPr>
          <w:szCs w:val="28"/>
        </w:rPr>
      </w:pPr>
      <w:r w:rsidRPr="00EF2333">
        <w:rPr>
          <w:szCs w:val="28"/>
        </w:rPr>
        <w:t>- благоустройство территории;</w:t>
      </w:r>
    </w:p>
    <w:p w14:paraId="16B90CFA" w14:textId="77777777" w:rsidR="005F566E" w:rsidRPr="00EF2333" w:rsidRDefault="005F566E" w:rsidP="005F566E">
      <w:pPr>
        <w:ind w:firstLine="709"/>
        <w:rPr>
          <w:szCs w:val="28"/>
        </w:rPr>
      </w:pPr>
      <w:r w:rsidRPr="00EF2333">
        <w:rPr>
          <w:szCs w:val="28"/>
        </w:rPr>
        <w:t>- культура;</w:t>
      </w:r>
    </w:p>
    <w:p w14:paraId="5433A205" w14:textId="27C1BC98" w:rsidR="005F566E" w:rsidRDefault="005F566E" w:rsidP="005F566E">
      <w:pPr>
        <w:ind w:firstLine="709"/>
        <w:rPr>
          <w:szCs w:val="28"/>
        </w:rPr>
      </w:pPr>
      <w:r w:rsidRPr="00EF2333">
        <w:rPr>
          <w:szCs w:val="28"/>
        </w:rPr>
        <w:t xml:space="preserve">- </w:t>
      </w:r>
      <w:r w:rsidR="002C1BF8">
        <w:rPr>
          <w:szCs w:val="28"/>
        </w:rPr>
        <w:t xml:space="preserve">организация ритуальных услуг и </w:t>
      </w:r>
      <w:r w:rsidRPr="00EF2333">
        <w:rPr>
          <w:szCs w:val="28"/>
        </w:rPr>
        <w:t>содержание мест захоронения;</w:t>
      </w:r>
    </w:p>
    <w:p w14:paraId="5BDB736E" w14:textId="77777777" w:rsidR="005F566E" w:rsidRPr="00EF2333" w:rsidRDefault="005F566E" w:rsidP="005F566E">
      <w:pPr>
        <w:ind w:firstLine="709"/>
        <w:rPr>
          <w:szCs w:val="28"/>
        </w:rPr>
      </w:pPr>
      <w:r>
        <w:rPr>
          <w:szCs w:val="28"/>
        </w:rPr>
        <w:t xml:space="preserve">- </w:t>
      </w:r>
      <w:r w:rsidRPr="00EF2333">
        <w:rPr>
          <w:szCs w:val="28"/>
        </w:rPr>
        <w:t>торговля, общественное питание, бытовое обслуживание;</w:t>
      </w:r>
    </w:p>
    <w:p w14:paraId="0CE82618" w14:textId="77777777" w:rsidR="005F566E" w:rsidRPr="00EF2333" w:rsidRDefault="005F566E" w:rsidP="005F566E">
      <w:pPr>
        <w:ind w:firstLine="709"/>
        <w:rPr>
          <w:szCs w:val="28"/>
        </w:rPr>
      </w:pPr>
      <w:r w:rsidRPr="00EF2333">
        <w:rPr>
          <w:szCs w:val="28"/>
        </w:rPr>
        <w:t>- архивное дело;</w:t>
      </w:r>
    </w:p>
    <w:p w14:paraId="410A261C" w14:textId="77777777" w:rsidR="005F566E" w:rsidRPr="00EF2333" w:rsidRDefault="005F566E" w:rsidP="005F566E">
      <w:pPr>
        <w:ind w:firstLine="709"/>
        <w:rPr>
          <w:szCs w:val="28"/>
        </w:rPr>
      </w:pPr>
      <w:r w:rsidRPr="00EF2333">
        <w:rPr>
          <w:szCs w:val="28"/>
        </w:rPr>
        <w:t>- предупреждение и ликвидация последствий чрезвычайных ситуаций в границах муниципального района</w:t>
      </w:r>
      <w:r>
        <w:rPr>
          <w:szCs w:val="28"/>
        </w:rPr>
        <w:t>.</w:t>
      </w:r>
    </w:p>
    <w:p w14:paraId="3D64CD46" w14:textId="77777777" w:rsidR="005F566E" w:rsidRDefault="005F566E" w:rsidP="005F566E">
      <w:pPr>
        <w:ind w:firstLine="709"/>
        <w:rPr>
          <w:szCs w:val="28"/>
        </w:rPr>
      </w:pPr>
    </w:p>
    <w:p w14:paraId="5F23CCBF" w14:textId="24C74194" w:rsidR="005F566E" w:rsidRPr="00A479C8" w:rsidRDefault="005F566E" w:rsidP="005F566E">
      <w:pPr>
        <w:jc w:val="center"/>
        <w:outlineLvl w:val="1"/>
        <w:rPr>
          <w:b/>
          <w:szCs w:val="24"/>
        </w:rPr>
      </w:pPr>
      <w:bookmarkStart w:id="13" w:name="_Toc148363854"/>
      <w:bookmarkStart w:id="14" w:name="_Toc150344141"/>
      <w:bookmarkStart w:id="15" w:name="_Toc158188758"/>
      <w:r>
        <w:rPr>
          <w:b/>
          <w:szCs w:val="24"/>
        </w:rPr>
        <w:t xml:space="preserve">1.3 </w:t>
      </w:r>
      <w:r w:rsidRPr="004F7DD3">
        <w:rPr>
          <w:b/>
          <w:szCs w:val="24"/>
        </w:rPr>
        <w:t>Сведения о дифференциации территории муниципального района «</w:t>
      </w:r>
      <w:r w:rsidR="00E84703">
        <w:rPr>
          <w:b/>
          <w:szCs w:val="24"/>
        </w:rPr>
        <w:t>Куйбыше</w:t>
      </w:r>
      <w:r w:rsidR="00666E2B" w:rsidRPr="00666E2B">
        <w:rPr>
          <w:b/>
          <w:szCs w:val="24"/>
        </w:rPr>
        <w:t xml:space="preserve">вский </w:t>
      </w:r>
      <w:r w:rsidR="00666E2B" w:rsidRPr="00A479C8">
        <w:rPr>
          <w:b/>
          <w:szCs w:val="24"/>
        </w:rPr>
        <w:t>район</w:t>
      </w:r>
      <w:r w:rsidRPr="00A479C8">
        <w:rPr>
          <w:b/>
          <w:szCs w:val="24"/>
        </w:rPr>
        <w:t>»</w:t>
      </w:r>
      <w:bookmarkEnd w:id="13"/>
      <w:bookmarkEnd w:id="14"/>
      <w:bookmarkEnd w:id="15"/>
    </w:p>
    <w:p w14:paraId="20FB4F81" w14:textId="07EB4063" w:rsidR="005F566E" w:rsidRPr="00A479C8" w:rsidRDefault="004C4D29" w:rsidP="005F566E">
      <w:pPr>
        <w:ind w:firstLine="709"/>
        <w:rPr>
          <w:szCs w:val="24"/>
        </w:rPr>
      </w:pPr>
      <w:r>
        <w:rPr>
          <w:szCs w:val="24"/>
        </w:rPr>
        <w:t>Все населенные пункты и муниципальные образования в составе МР «Куйбышевский район» являются сельскими. В связи с этим дифференциация территории МР «Куйбышевский район» не применяется. Предельные значения</w:t>
      </w:r>
      <w:r w:rsidR="005F566E" w:rsidRPr="00A479C8">
        <w:rPr>
          <w:szCs w:val="24"/>
        </w:rPr>
        <w:t xml:space="preserve">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w:t>
      </w:r>
      <w:r w:rsidR="00E84703">
        <w:rPr>
          <w:szCs w:val="24"/>
        </w:rPr>
        <w:t>Куйбыше</w:t>
      </w:r>
      <w:r w:rsidR="00666E2B" w:rsidRPr="00A479C8">
        <w:rPr>
          <w:szCs w:val="24"/>
        </w:rPr>
        <w:t>вский район</w:t>
      </w:r>
      <w:r w:rsidR="005F566E" w:rsidRPr="00A479C8">
        <w:rPr>
          <w:szCs w:val="24"/>
        </w:rPr>
        <w:t>» в МНГП при</w:t>
      </w:r>
      <w:r>
        <w:rPr>
          <w:szCs w:val="24"/>
        </w:rPr>
        <w:t>нимаю</w:t>
      </w:r>
      <w:r w:rsidR="005F566E" w:rsidRPr="00A479C8">
        <w:rPr>
          <w:szCs w:val="24"/>
        </w:rPr>
        <w:t xml:space="preserve">тся </w:t>
      </w:r>
      <w:r>
        <w:rPr>
          <w:szCs w:val="24"/>
        </w:rPr>
        <w:t xml:space="preserve">едиными для всей </w:t>
      </w:r>
      <w:r w:rsidR="005F566E" w:rsidRPr="00A479C8">
        <w:rPr>
          <w:szCs w:val="24"/>
        </w:rPr>
        <w:t>территории района</w:t>
      </w:r>
      <w:r>
        <w:rPr>
          <w:szCs w:val="24"/>
        </w:rPr>
        <w:t>.</w:t>
      </w:r>
      <w:r w:rsidR="005F566E" w:rsidRPr="00A479C8">
        <w:rPr>
          <w:szCs w:val="24"/>
        </w:rPr>
        <w:t xml:space="preserve"> </w:t>
      </w:r>
    </w:p>
    <w:p w14:paraId="6425DC02" w14:textId="2FE2ABCD" w:rsidR="005F566E" w:rsidRDefault="005F566E" w:rsidP="005F566E">
      <w:pPr>
        <w:ind w:firstLine="709"/>
        <w:rPr>
          <w:szCs w:val="24"/>
        </w:rPr>
      </w:pPr>
      <w:r w:rsidRPr="00A479C8">
        <w:rPr>
          <w:szCs w:val="24"/>
        </w:rPr>
        <w:t xml:space="preserve">Сведения о </w:t>
      </w:r>
      <w:r w:rsidR="004C4D29">
        <w:rPr>
          <w:szCs w:val="24"/>
        </w:rPr>
        <w:t xml:space="preserve">сельских поселениях в составе </w:t>
      </w:r>
      <w:r w:rsidRPr="00A479C8">
        <w:rPr>
          <w:szCs w:val="24"/>
        </w:rPr>
        <w:t>МР «</w:t>
      </w:r>
      <w:r w:rsidR="00E84703">
        <w:rPr>
          <w:szCs w:val="24"/>
        </w:rPr>
        <w:t>Куйбыше</w:t>
      </w:r>
      <w:r w:rsidR="004925CB" w:rsidRPr="00A479C8">
        <w:rPr>
          <w:szCs w:val="24"/>
        </w:rPr>
        <w:t>вский район</w:t>
      </w:r>
      <w:r w:rsidRPr="00A479C8">
        <w:rPr>
          <w:szCs w:val="24"/>
        </w:rPr>
        <w:t>» представлены в таблице 1.</w:t>
      </w:r>
    </w:p>
    <w:p w14:paraId="1B7611E5" w14:textId="77777777" w:rsidR="005F566E" w:rsidRDefault="005F566E" w:rsidP="005F566E">
      <w:pPr>
        <w:ind w:firstLine="709"/>
        <w:rPr>
          <w:szCs w:val="28"/>
        </w:rPr>
      </w:pPr>
    </w:p>
    <w:p w14:paraId="1B993784" w14:textId="09A954AA" w:rsidR="005F566E" w:rsidRDefault="005F566E" w:rsidP="005F566E">
      <w:pPr>
        <w:pStyle w:val="a3"/>
        <w:rPr>
          <w:szCs w:val="24"/>
        </w:rPr>
      </w:pPr>
      <w:r>
        <w:t xml:space="preserve">Таблица </w:t>
      </w:r>
      <w:fldSimple w:instr=" SEQ Таблица \* ARABIC ">
        <w:r w:rsidR="004C4D29">
          <w:rPr>
            <w:noProof/>
          </w:rPr>
          <w:t>1</w:t>
        </w:r>
      </w:fldSimple>
      <w:r>
        <w:t xml:space="preserve"> – Дифференциация территории муниципального района «</w:t>
      </w:r>
      <w:r w:rsidR="00E84703">
        <w:rPr>
          <w:szCs w:val="24"/>
        </w:rPr>
        <w:t>Куйбыше</w:t>
      </w:r>
      <w:r w:rsidR="004925CB">
        <w:rPr>
          <w:szCs w:val="24"/>
        </w:rPr>
        <w:t>вский район</w:t>
      </w:r>
      <w:r>
        <w:t>» для целей МНГП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1"/>
        <w:gridCol w:w="1766"/>
        <w:gridCol w:w="1303"/>
        <w:gridCol w:w="1496"/>
        <w:gridCol w:w="2659"/>
      </w:tblGrid>
      <w:tr w:rsidR="005F566E" w:rsidRPr="00A8735A" w14:paraId="684D5DFE" w14:textId="77777777" w:rsidTr="00A479C8">
        <w:trPr>
          <w:tblHeader/>
        </w:trPr>
        <w:tc>
          <w:tcPr>
            <w:tcW w:w="2121" w:type="dxa"/>
            <w:vAlign w:val="center"/>
          </w:tcPr>
          <w:p w14:paraId="5FF374B4" w14:textId="77777777" w:rsidR="005F566E" w:rsidRPr="00A8735A" w:rsidRDefault="005F566E" w:rsidP="00A8735A">
            <w:pPr>
              <w:spacing w:line="240" w:lineRule="auto"/>
              <w:jc w:val="center"/>
              <w:rPr>
                <w:b/>
                <w:sz w:val="20"/>
                <w:szCs w:val="20"/>
              </w:rPr>
            </w:pPr>
            <w:r w:rsidRPr="00A8735A">
              <w:rPr>
                <w:b/>
                <w:sz w:val="20"/>
                <w:szCs w:val="20"/>
              </w:rPr>
              <w:t>Тип муниципального образования (МО)</w:t>
            </w:r>
          </w:p>
        </w:tc>
        <w:tc>
          <w:tcPr>
            <w:tcW w:w="1766" w:type="dxa"/>
            <w:vAlign w:val="center"/>
          </w:tcPr>
          <w:p w14:paraId="19D10E9C" w14:textId="77777777" w:rsidR="005F566E" w:rsidRPr="00A8735A" w:rsidRDefault="005F566E" w:rsidP="00A8735A">
            <w:pPr>
              <w:spacing w:line="240" w:lineRule="auto"/>
              <w:jc w:val="center"/>
              <w:rPr>
                <w:b/>
                <w:sz w:val="20"/>
                <w:szCs w:val="20"/>
              </w:rPr>
            </w:pPr>
            <w:r w:rsidRPr="00A8735A">
              <w:rPr>
                <w:b/>
                <w:sz w:val="20"/>
                <w:szCs w:val="20"/>
              </w:rPr>
              <w:t>Число муниципальных образований</w:t>
            </w:r>
          </w:p>
        </w:tc>
        <w:tc>
          <w:tcPr>
            <w:tcW w:w="1303" w:type="dxa"/>
            <w:vAlign w:val="center"/>
          </w:tcPr>
          <w:p w14:paraId="042A3BC2" w14:textId="77777777" w:rsidR="005F566E" w:rsidRPr="00A8735A" w:rsidRDefault="005F566E" w:rsidP="00A8735A">
            <w:pPr>
              <w:spacing w:line="240" w:lineRule="auto"/>
              <w:jc w:val="center"/>
              <w:rPr>
                <w:b/>
                <w:sz w:val="20"/>
                <w:szCs w:val="20"/>
              </w:rPr>
            </w:pPr>
            <w:r w:rsidRPr="00A8735A">
              <w:rPr>
                <w:b/>
                <w:sz w:val="20"/>
                <w:szCs w:val="20"/>
              </w:rPr>
              <w:t>Число населенных пунктов</w:t>
            </w:r>
          </w:p>
        </w:tc>
        <w:tc>
          <w:tcPr>
            <w:tcW w:w="1496" w:type="dxa"/>
            <w:vAlign w:val="center"/>
          </w:tcPr>
          <w:p w14:paraId="63434715" w14:textId="77777777" w:rsidR="005F566E" w:rsidRPr="00A8735A" w:rsidRDefault="005F566E" w:rsidP="00A8735A">
            <w:pPr>
              <w:spacing w:line="240" w:lineRule="auto"/>
              <w:jc w:val="center"/>
              <w:rPr>
                <w:b/>
                <w:sz w:val="20"/>
                <w:szCs w:val="20"/>
              </w:rPr>
            </w:pPr>
            <w:r w:rsidRPr="00A8735A">
              <w:rPr>
                <w:b/>
                <w:sz w:val="20"/>
                <w:szCs w:val="20"/>
              </w:rPr>
              <w:t>Численность населения МО, чел.</w:t>
            </w:r>
            <w:r w:rsidRPr="00A8735A">
              <w:rPr>
                <w:rStyle w:val="a6"/>
                <w:sz w:val="20"/>
                <w:szCs w:val="20"/>
              </w:rPr>
              <w:footnoteReference w:id="6"/>
            </w:r>
          </w:p>
        </w:tc>
        <w:tc>
          <w:tcPr>
            <w:tcW w:w="2659" w:type="dxa"/>
            <w:vAlign w:val="center"/>
          </w:tcPr>
          <w:p w14:paraId="270AE704" w14:textId="76F84DDA" w:rsidR="005F566E" w:rsidRPr="00A8735A" w:rsidRDefault="005F566E" w:rsidP="00F618DA">
            <w:pPr>
              <w:spacing w:line="240" w:lineRule="auto"/>
              <w:jc w:val="center"/>
              <w:rPr>
                <w:b/>
                <w:sz w:val="20"/>
                <w:szCs w:val="20"/>
              </w:rPr>
            </w:pPr>
            <w:r w:rsidRPr="00A8735A">
              <w:rPr>
                <w:b/>
                <w:sz w:val="20"/>
                <w:szCs w:val="20"/>
              </w:rPr>
              <w:t>Распределение населенных пунктов по числу жителей</w:t>
            </w:r>
            <w:r w:rsidR="004C4D29">
              <w:rPr>
                <w:rStyle w:val="a6"/>
                <w:b/>
                <w:sz w:val="20"/>
                <w:szCs w:val="20"/>
              </w:rPr>
              <w:footnoteReference w:id="7"/>
            </w:r>
          </w:p>
        </w:tc>
      </w:tr>
      <w:tr w:rsidR="005F566E" w:rsidRPr="00A8735A" w14:paraId="3FE4BC5A" w14:textId="77777777" w:rsidTr="00A479C8">
        <w:tc>
          <w:tcPr>
            <w:tcW w:w="2121" w:type="dxa"/>
            <w:vAlign w:val="center"/>
          </w:tcPr>
          <w:p w14:paraId="3CD6EC54" w14:textId="77777777" w:rsidR="005F566E" w:rsidRPr="00A8735A" w:rsidRDefault="005F566E" w:rsidP="00A8735A">
            <w:pPr>
              <w:spacing w:line="240" w:lineRule="auto"/>
              <w:jc w:val="left"/>
              <w:rPr>
                <w:sz w:val="20"/>
                <w:szCs w:val="20"/>
              </w:rPr>
            </w:pPr>
            <w:r w:rsidRPr="00A8735A">
              <w:rPr>
                <w:sz w:val="20"/>
                <w:szCs w:val="20"/>
              </w:rPr>
              <w:t>Сельские поселения</w:t>
            </w:r>
          </w:p>
        </w:tc>
        <w:tc>
          <w:tcPr>
            <w:tcW w:w="1766" w:type="dxa"/>
            <w:vAlign w:val="center"/>
          </w:tcPr>
          <w:p w14:paraId="1C352CF5" w14:textId="28887128" w:rsidR="005F566E" w:rsidRPr="00A8735A" w:rsidRDefault="00AA6431" w:rsidP="00A8735A">
            <w:pPr>
              <w:spacing w:line="240" w:lineRule="auto"/>
              <w:jc w:val="center"/>
              <w:rPr>
                <w:sz w:val="20"/>
                <w:szCs w:val="20"/>
              </w:rPr>
            </w:pPr>
            <w:r>
              <w:rPr>
                <w:sz w:val="20"/>
                <w:szCs w:val="20"/>
              </w:rPr>
              <w:t>5</w:t>
            </w:r>
          </w:p>
        </w:tc>
        <w:tc>
          <w:tcPr>
            <w:tcW w:w="1303" w:type="dxa"/>
            <w:vAlign w:val="center"/>
          </w:tcPr>
          <w:p w14:paraId="3F0A6FB2" w14:textId="239DC76C" w:rsidR="005F566E" w:rsidRPr="00A8735A" w:rsidRDefault="004925CB" w:rsidP="004C4D29">
            <w:pPr>
              <w:spacing w:line="240" w:lineRule="auto"/>
              <w:jc w:val="center"/>
              <w:rPr>
                <w:sz w:val="20"/>
                <w:szCs w:val="20"/>
              </w:rPr>
            </w:pPr>
            <w:r w:rsidRPr="00A8735A">
              <w:rPr>
                <w:sz w:val="20"/>
                <w:szCs w:val="20"/>
              </w:rPr>
              <w:t>1</w:t>
            </w:r>
            <w:r w:rsidR="00AA6431">
              <w:rPr>
                <w:sz w:val="20"/>
                <w:szCs w:val="20"/>
              </w:rPr>
              <w:t>3</w:t>
            </w:r>
            <w:r w:rsidR="004C4D29">
              <w:rPr>
                <w:sz w:val="20"/>
                <w:szCs w:val="20"/>
              </w:rPr>
              <w:t>4</w:t>
            </w:r>
          </w:p>
        </w:tc>
        <w:tc>
          <w:tcPr>
            <w:tcW w:w="1496" w:type="dxa"/>
            <w:vAlign w:val="center"/>
          </w:tcPr>
          <w:p w14:paraId="0E6BDE74" w14:textId="73D8FDD8" w:rsidR="005F566E" w:rsidRPr="00A8735A" w:rsidRDefault="004925CB" w:rsidP="00AA6431">
            <w:pPr>
              <w:spacing w:line="240" w:lineRule="auto"/>
              <w:jc w:val="center"/>
              <w:rPr>
                <w:sz w:val="20"/>
                <w:szCs w:val="20"/>
              </w:rPr>
            </w:pPr>
            <w:r w:rsidRPr="00A8735A">
              <w:rPr>
                <w:sz w:val="20"/>
                <w:szCs w:val="20"/>
              </w:rPr>
              <w:t>7</w:t>
            </w:r>
            <w:r w:rsidR="00AA6431">
              <w:rPr>
                <w:sz w:val="20"/>
                <w:szCs w:val="20"/>
              </w:rPr>
              <w:t>302</w:t>
            </w:r>
          </w:p>
        </w:tc>
        <w:tc>
          <w:tcPr>
            <w:tcW w:w="2659" w:type="dxa"/>
            <w:vAlign w:val="center"/>
          </w:tcPr>
          <w:p w14:paraId="5B41B300" w14:textId="5FC3989C" w:rsidR="004925CB" w:rsidRPr="00A8735A" w:rsidRDefault="00C12DB7" w:rsidP="00A8735A">
            <w:pPr>
              <w:spacing w:line="240" w:lineRule="auto"/>
              <w:jc w:val="left"/>
              <w:rPr>
                <w:sz w:val="20"/>
                <w:szCs w:val="20"/>
              </w:rPr>
            </w:pPr>
            <w:r>
              <w:rPr>
                <w:sz w:val="20"/>
                <w:szCs w:val="20"/>
              </w:rPr>
              <w:t>Большие</w:t>
            </w:r>
            <w:r w:rsidR="000D3E67" w:rsidRPr="00A8735A">
              <w:rPr>
                <w:sz w:val="20"/>
                <w:szCs w:val="20"/>
              </w:rPr>
              <w:t xml:space="preserve"> (</w:t>
            </w:r>
            <w:r>
              <w:rPr>
                <w:sz w:val="20"/>
                <w:szCs w:val="20"/>
              </w:rPr>
              <w:t>1</w:t>
            </w:r>
            <w:r w:rsidR="000D3E67" w:rsidRPr="00A8735A">
              <w:rPr>
                <w:sz w:val="20"/>
                <w:szCs w:val="20"/>
              </w:rPr>
              <w:t>001-5000)</w:t>
            </w:r>
            <w:r w:rsidR="004925CB" w:rsidRPr="00A8735A">
              <w:rPr>
                <w:sz w:val="20"/>
                <w:szCs w:val="20"/>
              </w:rPr>
              <w:t xml:space="preserve"> – 1</w:t>
            </w:r>
          </w:p>
          <w:p w14:paraId="027CDCF2" w14:textId="7EEB1FD5" w:rsidR="005F566E" w:rsidRPr="00A8735A" w:rsidRDefault="005F566E" w:rsidP="00A8735A">
            <w:pPr>
              <w:spacing w:line="240" w:lineRule="auto"/>
              <w:jc w:val="left"/>
              <w:rPr>
                <w:sz w:val="20"/>
                <w:szCs w:val="20"/>
              </w:rPr>
            </w:pPr>
            <w:r w:rsidRPr="00A8735A">
              <w:rPr>
                <w:sz w:val="20"/>
                <w:szCs w:val="20"/>
              </w:rPr>
              <w:t xml:space="preserve">Средние (201-1000) – </w:t>
            </w:r>
            <w:r w:rsidR="00741EF2">
              <w:rPr>
                <w:sz w:val="20"/>
                <w:szCs w:val="20"/>
              </w:rPr>
              <w:t>7</w:t>
            </w:r>
          </w:p>
          <w:p w14:paraId="0B34F081" w14:textId="525325ED" w:rsidR="005F566E" w:rsidRPr="00A8735A" w:rsidRDefault="005F566E" w:rsidP="00A8735A">
            <w:pPr>
              <w:spacing w:line="240" w:lineRule="auto"/>
              <w:jc w:val="left"/>
              <w:rPr>
                <w:sz w:val="20"/>
                <w:szCs w:val="20"/>
              </w:rPr>
            </w:pPr>
            <w:r w:rsidRPr="00A8735A">
              <w:rPr>
                <w:sz w:val="20"/>
                <w:szCs w:val="20"/>
              </w:rPr>
              <w:t xml:space="preserve">Малые (50-200) – </w:t>
            </w:r>
            <w:r w:rsidR="00741EF2">
              <w:rPr>
                <w:sz w:val="20"/>
                <w:szCs w:val="20"/>
              </w:rPr>
              <w:t>14</w:t>
            </w:r>
          </w:p>
          <w:p w14:paraId="08FB4E60" w14:textId="0F54F18F" w:rsidR="005F566E" w:rsidRPr="00A8735A" w:rsidRDefault="005F566E" w:rsidP="00A8735A">
            <w:pPr>
              <w:spacing w:line="240" w:lineRule="auto"/>
              <w:jc w:val="left"/>
              <w:rPr>
                <w:sz w:val="20"/>
                <w:szCs w:val="20"/>
              </w:rPr>
            </w:pPr>
            <w:r w:rsidRPr="00A8735A">
              <w:rPr>
                <w:sz w:val="20"/>
                <w:szCs w:val="20"/>
              </w:rPr>
              <w:t xml:space="preserve">Особо малые (менее 50) – </w:t>
            </w:r>
            <w:r w:rsidR="00741EF2">
              <w:rPr>
                <w:sz w:val="20"/>
                <w:szCs w:val="20"/>
              </w:rPr>
              <w:t>86</w:t>
            </w:r>
          </w:p>
          <w:p w14:paraId="2BFA6440" w14:textId="160FFCE2" w:rsidR="005F566E" w:rsidRPr="00A8735A" w:rsidRDefault="005F566E" w:rsidP="00741EF2">
            <w:pPr>
              <w:spacing w:line="240" w:lineRule="auto"/>
              <w:rPr>
                <w:sz w:val="20"/>
                <w:szCs w:val="20"/>
              </w:rPr>
            </w:pPr>
            <w:r w:rsidRPr="00A8735A">
              <w:rPr>
                <w:sz w:val="20"/>
                <w:szCs w:val="20"/>
              </w:rPr>
              <w:t xml:space="preserve">Без населения – </w:t>
            </w:r>
            <w:r w:rsidR="00741EF2">
              <w:rPr>
                <w:sz w:val="20"/>
                <w:szCs w:val="20"/>
              </w:rPr>
              <w:t>26</w:t>
            </w:r>
          </w:p>
        </w:tc>
      </w:tr>
    </w:tbl>
    <w:p w14:paraId="5864E227" w14:textId="77777777" w:rsidR="005F566E" w:rsidRDefault="005F566E" w:rsidP="005F566E">
      <w:pPr>
        <w:ind w:firstLine="709"/>
        <w:rPr>
          <w:szCs w:val="24"/>
        </w:rPr>
      </w:pPr>
    </w:p>
    <w:p w14:paraId="77BC48A5" w14:textId="579F5B28" w:rsidR="00712583" w:rsidRDefault="00712583" w:rsidP="00712583">
      <w:pPr>
        <w:jc w:val="center"/>
        <w:outlineLvl w:val="0"/>
        <w:rPr>
          <w:b/>
          <w:sz w:val="28"/>
          <w:szCs w:val="28"/>
        </w:rPr>
      </w:pPr>
      <w:bookmarkStart w:id="16" w:name="_Toc150344142"/>
      <w:bookmarkStart w:id="17" w:name="_Toc158188759"/>
      <w:r>
        <w:rPr>
          <w:b/>
          <w:sz w:val="28"/>
          <w:szCs w:val="28"/>
        </w:rPr>
        <w:lastRenderedPageBreak/>
        <w:t>2. Основная часть. Расчетные показатели</w:t>
      </w:r>
      <w:bookmarkEnd w:id="16"/>
      <w:r>
        <w:rPr>
          <w:b/>
          <w:sz w:val="28"/>
          <w:szCs w:val="28"/>
        </w:rPr>
        <w:t xml:space="preserve"> </w:t>
      </w:r>
      <w:r w:rsidRPr="00D032AD">
        <w:rPr>
          <w:b/>
          <w:sz w:val="28"/>
          <w:szCs w:val="28"/>
        </w:rPr>
        <w:t>предельных значений минимально</w:t>
      </w:r>
      <w:r>
        <w:rPr>
          <w:b/>
          <w:sz w:val="28"/>
          <w:szCs w:val="28"/>
        </w:rPr>
        <w:t xml:space="preserve"> </w:t>
      </w:r>
      <w:r w:rsidRPr="00D032AD">
        <w:rPr>
          <w:b/>
          <w:sz w:val="28"/>
          <w:szCs w:val="28"/>
        </w:rPr>
        <w:t>допустимого уровня обеспеченности населения</w:t>
      </w:r>
      <w:r>
        <w:rPr>
          <w:b/>
          <w:sz w:val="28"/>
          <w:szCs w:val="28"/>
        </w:rPr>
        <w:t xml:space="preserve"> МР «</w:t>
      </w:r>
      <w:r w:rsidR="00E84703">
        <w:rPr>
          <w:b/>
          <w:sz w:val="28"/>
          <w:szCs w:val="28"/>
        </w:rPr>
        <w:t>Куйбыше</w:t>
      </w:r>
      <w:r>
        <w:rPr>
          <w:b/>
          <w:sz w:val="28"/>
          <w:szCs w:val="28"/>
        </w:rPr>
        <w:t xml:space="preserve">вский район» </w:t>
      </w:r>
      <w:r w:rsidRPr="00D032AD">
        <w:rPr>
          <w:b/>
          <w:sz w:val="28"/>
          <w:szCs w:val="28"/>
        </w:rPr>
        <w:t>объектами местного значения и</w:t>
      </w:r>
      <w:r>
        <w:rPr>
          <w:b/>
          <w:sz w:val="28"/>
          <w:szCs w:val="28"/>
        </w:rPr>
        <w:t xml:space="preserve"> </w:t>
      </w:r>
      <w:r w:rsidRPr="00D032AD">
        <w:rPr>
          <w:b/>
          <w:sz w:val="28"/>
          <w:szCs w:val="28"/>
        </w:rPr>
        <w:t>максимально допустимого уровня</w:t>
      </w:r>
      <w:r>
        <w:rPr>
          <w:b/>
          <w:sz w:val="28"/>
          <w:szCs w:val="28"/>
        </w:rPr>
        <w:t xml:space="preserve"> </w:t>
      </w:r>
      <w:r w:rsidRPr="00D032AD">
        <w:rPr>
          <w:b/>
          <w:sz w:val="28"/>
          <w:szCs w:val="28"/>
        </w:rPr>
        <w:t>территориальной доступности объектов местного значения для населения</w:t>
      </w:r>
      <w:bookmarkEnd w:id="17"/>
    </w:p>
    <w:p w14:paraId="0D3BD795" w14:textId="77777777" w:rsidR="00712583" w:rsidRPr="005D46EA" w:rsidRDefault="00712583" w:rsidP="00712583">
      <w:pPr>
        <w:ind w:firstLine="709"/>
        <w:rPr>
          <w:szCs w:val="24"/>
        </w:rPr>
      </w:pPr>
    </w:p>
    <w:p w14:paraId="4BCA297F" w14:textId="77777777" w:rsidR="00712583" w:rsidRPr="009577E6" w:rsidRDefault="00712583" w:rsidP="00712583">
      <w:pPr>
        <w:jc w:val="center"/>
        <w:outlineLvl w:val="1"/>
        <w:rPr>
          <w:b/>
          <w:szCs w:val="24"/>
        </w:rPr>
      </w:pPr>
      <w:bookmarkStart w:id="18" w:name="_Toc150344143"/>
      <w:bookmarkStart w:id="19" w:name="_Toc158188760"/>
      <w:r w:rsidRPr="009577E6">
        <w:rPr>
          <w:b/>
          <w:szCs w:val="24"/>
        </w:rPr>
        <w:t>2.1</w:t>
      </w:r>
      <w:bookmarkEnd w:id="18"/>
      <w:r w:rsidRPr="009577E6">
        <w:rPr>
          <w:b/>
          <w:szCs w:val="24"/>
        </w:rPr>
        <w:t xml:space="preserve"> Электроснабжение</w:t>
      </w:r>
      <w:bookmarkEnd w:id="19"/>
    </w:p>
    <w:p w14:paraId="25A6DA16" w14:textId="13990177" w:rsidR="00712583" w:rsidRDefault="00712583" w:rsidP="00712583">
      <w:pPr>
        <w:ind w:firstLine="709"/>
        <w:rPr>
          <w:szCs w:val="28"/>
        </w:rPr>
      </w:pPr>
      <w:r>
        <w:rPr>
          <w:szCs w:val="28"/>
        </w:rPr>
        <w:t>К объектам электроснабжения местного значения МР «</w:t>
      </w:r>
      <w:r w:rsidR="00E84703">
        <w:rPr>
          <w:szCs w:val="28"/>
        </w:rPr>
        <w:t>Куйбыше</w:t>
      </w:r>
      <w:r>
        <w:rPr>
          <w:szCs w:val="28"/>
        </w:rPr>
        <w:t xml:space="preserve">вский район» относятся: </w:t>
      </w:r>
      <w:r w:rsidRPr="009568EF">
        <w:rPr>
          <w:szCs w:val="28"/>
        </w:rPr>
        <w:t>объекты капитального строительства, находящиеся в муниципальной собственности, включающие</w:t>
      </w:r>
      <w:r>
        <w:rPr>
          <w:szCs w:val="28"/>
        </w:rPr>
        <w:t xml:space="preserve"> </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Pr>
          <w:szCs w:val="28"/>
        </w:rPr>
        <w:t>.</w:t>
      </w:r>
      <w:r>
        <w:rPr>
          <w:rStyle w:val="a6"/>
        </w:rPr>
        <w:footnoteReference w:id="8"/>
      </w:r>
    </w:p>
    <w:p w14:paraId="0D093584" w14:textId="623D7549" w:rsidR="00712583" w:rsidRDefault="00712583" w:rsidP="00712583">
      <w:pPr>
        <w:ind w:firstLine="709"/>
        <w:rPr>
          <w:szCs w:val="28"/>
        </w:rPr>
      </w:pPr>
      <w:r w:rsidRPr="00A479C8">
        <w:rPr>
          <w:szCs w:val="28"/>
        </w:rPr>
        <w:t>Объекты местного значения в области электроснабжения должны обеспечивать достижение расчетных показателей объема электропотребления, приведенные в таблице.</w:t>
      </w:r>
      <w:r>
        <w:rPr>
          <w:szCs w:val="28"/>
        </w:rPr>
        <w:t xml:space="preserve"> </w:t>
      </w:r>
    </w:p>
    <w:p w14:paraId="3556D348" w14:textId="6AC94A4F" w:rsidR="00712583" w:rsidRDefault="00712583" w:rsidP="00712583">
      <w:pPr>
        <w:ind w:firstLine="709"/>
        <w:rPr>
          <w:szCs w:val="24"/>
        </w:rPr>
      </w:pPr>
    </w:p>
    <w:p w14:paraId="5EF45230" w14:textId="615F1368" w:rsidR="00712583" w:rsidRDefault="00712583" w:rsidP="00712583">
      <w:pPr>
        <w:pStyle w:val="a3"/>
        <w:rPr>
          <w:szCs w:val="24"/>
        </w:rPr>
      </w:pPr>
      <w:r>
        <w:t xml:space="preserve">Таблица </w:t>
      </w:r>
      <w:fldSimple w:instr=" SEQ Таблица \* ARABIC ">
        <w:r>
          <w:rPr>
            <w:noProof/>
          </w:rPr>
          <w:t>2</w:t>
        </w:r>
      </w:fldSimple>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МР «</w:t>
      </w:r>
      <w:r w:rsidR="00E84703">
        <w:rPr>
          <w:szCs w:val="24"/>
        </w:rPr>
        <w:t>Куйбыше</w:t>
      </w:r>
      <w:r>
        <w:rPr>
          <w:szCs w:val="24"/>
        </w:rPr>
        <w:t>вский район»</w:t>
      </w:r>
    </w:p>
    <w:tbl>
      <w:tblPr>
        <w:tblStyle w:val="a7"/>
        <w:tblW w:w="5315" w:type="pct"/>
        <w:tblInd w:w="-227" w:type="dxa"/>
        <w:tblLayout w:type="fixed"/>
        <w:tblCellMar>
          <w:left w:w="57" w:type="dxa"/>
          <w:right w:w="57" w:type="dxa"/>
        </w:tblCellMar>
        <w:tblLook w:val="04A0" w:firstRow="1" w:lastRow="0" w:firstColumn="1" w:lastColumn="0" w:noHBand="0" w:noVBand="1"/>
      </w:tblPr>
      <w:tblGrid>
        <w:gridCol w:w="1844"/>
        <w:gridCol w:w="1566"/>
        <w:gridCol w:w="2686"/>
        <w:gridCol w:w="2128"/>
        <w:gridCol w:w="1842"/>
      </w:tblGrid>
      <w:tr w:rsidR="00C94B59" w:rsidRPr="00C94B59" w14:paraId="5824E2E8" w14:textId="77777777" w:rsidTr="009F544C">
        <w:trPr>
          <w:tblHeader/>
        </w:trPr>
        <w:tc>
          <w:tcPr>
            <w:tcW w:w="916" w:type="pct"/>
            <w:vAlign w:val="center"/>
          </w:tcPr>
          <w:p w14:paraId="4F0631B4" w14:textId="77777777" w:rsidR="00C94B59" w:rsidRPr="00C94B59" w:rsidRDefault="00C94B59" w:rsidP="0007539B">
            <w:pPr>
              <w:spacing w:line="240" w:lineRule="auto"/>
              <w:jc w:val="center"/>
              <w:rPr>
                <w:rFonts w:cs="Times New Roman"/>
                <w:b/>
                <w:sz w:val="20"/>
                <w:szCs w:val="20"/>
              </w:rPr>
            </w:pPr>
            <w:r w:rsidRPr="00C94B59">
              <w:rPr>
                <w:rFonts w:cs="Times New Roman"/>
                <w:b/>
                <w:sz w:val="20"/>
                <w:szCs w:val="20"/>
              </w:rPr>
              <w:t>Наименование вида объекта</w:t>
            </w:r>
          </w:p>
        </w:tc>
        <w:tc>
          <w:tcPr>
            <w:tcW w:w="778" w:type="pct"/>
            <w:vAlign w:val="center"/>
          </w:tcPr>
          <w:p w14:paraId="3BAD99A3" w14:textId="77777777" w:rsidR="00C94B59" w:rsidRPr="00C94B59" w:rsidRDefault="00C94B59" w:rsidP="0007539B">
            <w:pPr>
              <w:spacing w:line="240" w:lineRule="auto"/>
              <w:jc w:val="center"/>
              <w:rPr>
                <w:rFonts w:cs="Times New Roman"/>
                <w:b/>
                <w:sz w:val="20"/>
                <w:szCs w:val="20"/>
              </w:rPr>
            </w:pPr>
            <w:r w:rsidRPr="00C94B59">
              <w:rPr>
                <w:rFonts w:cs="Times New Roman"/>
                <w:b/>
                <w:sz w:val="20"/>
                <w:szCs w:val="20"/>
              </w:rPr>
              <w:t>Тип расчетного показателя</w:t>
            </w:r>
          </w:p>
        </w:tc>
        <w:tc>
          <w:tcPr>
            <w:tcW w:w="2391" w:type="pct"/>
            <w:gridSpan w:val="2"/>
            <w:vAlign w:val="center"/>
          </w:tcPr>
          <w:p w14:paraId="0DEBD47D" w14:textId="77777777" w:rsidR="00C94B59" w:rsidRPr="00C94B59" w:rsidRDefault="00C94B59" w:rsidP="0007539B">
            <w:pPr>
              <w:spacing w:line="240" w:lineRule="auto"/>
              <w:jc w:val="center"/>
              <w:rPr>
                <w:rFonts w:cs="Times New Roman"/>
                <w:b/>
                <w:sz w:val="20"/>
                <w:szCs w:val="20"/>
              </w:rPr>
            </w:pPr>
            <w:r w:rsidRPr="00C94B59">
              <w:rPr>
                <w:rFonts w:cs="Times New Roman"/>
                <w:b/>
                <w:sz w:val="20"/>
                <w:szCs w:val="20"/>
              </w:rPr>
              <w:t>Наименование расчетного показателя, единица измерения</w:t>
            </w:r>
          </w:p>
        </w:tc>
        <w:tc>
          <w:tcPr>
            <w:tcW w:w="915" w:type="pct"/>
            <w:vAlign w:val="center"/>
          </w:tcPr>
          <w:p w14:paraId="2B4383D2" w14:textId="77777777" w:rsidR="00C94B59" w:rsidRPr="00C94B59" w:rsidRDefault="00C94B59" w:rsidP="0007539B">
            <w:pPr>
              <w:spacing w:line="240" w:lineRule="auto"/>
              <w:jc w:val="center"/>
              <w:rPr>
                <w:rFonts w:cs="Times New Roman"/>
                <w:b/>
                <w:sz w:val="20"/>
                <w:szCs w:val="20"/>
              </w:rPr>
            </w:pPr>
            <w:r w:rsidRPr="00C94B59">
              <w:rPr>
                <w:rFonts w:cs="Times New Roman"/>
                <w:b/>
                <w:sz w:val="20"/>
                <w:szCs w:val="20"/>
              </w:rPr>
              <w:t>Значение расчетного показателя</w:t>
            </w:r>
          </w:p>
        </w:tc>
      </w:tr>
      <w:tr w:rsidR="00C94B59" w:rsidRPr="00C94B59" w14:paraId="7C536BA4" w14:textId="77777777" w:rsidTr="00C94B59">
        <w:trPr>
          <w:trHeight w:val="493"/>
        </w:trPr>
        <w:tc>
          <w:tcPr>
            <w:tcW w:w="916" w:type="pct"/>
            <w:vMerge w:val="restart"/>
            <w:tcBorders>
              <w:bottom w:val="single" w:sz="4" w:space="0" w:color="auto"/>
            </w:tcBorders>
          </w:tcPr>
          <w:p w14:paraId="1A21D366" w14:textId="77777777" w:rsidR="00C94B59" w:rsidRPr="00C94B59" w:rsidRDefault="00C94B59" w:rsidP="0007539B">
            <w:pPr>
              <w:spacing w:line="240" w:lineRule="auto"/>
              <w:jc w:val="left"/>
              <w:rPr>
                <w:rFonts w:cs="Times New Roman"/>
                <w:sz w:val="20"/>
                <w:szCs w:val="20"/>
              </w:rPr>
            </w:pPr>
            <w:r w:rsidRPr="00C94B59">
              <w:rPr>
                <w:rFonts w:cs="Times New Roman"/>
                <w:sz w:val="20"/>
                <w:szCs w:val="20"/>
              </w:rPr>
              <w:t>Объекты электроснабжения</w:t>
            </w:r>
          </w:p>
        </w:tc>
        <w:tc>
          <w:tcPr>
            <w:tcW w:w="778" w:type="pct"/>
            <w:vMerge w:val="restart"/>
            <w:tcBorders>
              <w:bottom w:val="single" w:sz="4" w:space="0" w:color="auto"/>
            </w:tcBorders>
          </w:tcPr>
          <w:p w14:paraId="1EB79FDC" w14:textId="77777777" w:rsidR="00C94B59" w:rsidRPr="00C94B59" w:rsidRDefault="00C94B59" w:rsidP="0007539B">
            <w:pPr>
              <w:spacing w:line="240" w:lineRule="auto"/>
              <w:jc w:val="left"/>
              <w:rPr>
                <w:rFonts w:cs="Times New Roman"/>
                <w:sz w:val="20"/>
                <w:szCs w:val="20"/>
              </w:rPr>
            </w:pPr>
            <w:r w:rsidRPr="00C94B59">
              <w:rPr>
                <w:rFonts w:cs="Times New Roman"/>
                <w:sz w:val="20"/>
                <w:szCs w:val="20"/>
              </w:rPr>
              <w:t>Расчетный показатель минимально допустимого уровня обеспеченности</w:t>
            </w:r>
          </w:p>
        </w:tc>
        <w:tc>
          <w:tcPr>
            <w:tcW w:w="1334" w:type="pct"/>
            <w:vMerge w:val="restart"/>
            <w:tcBorders>
              <w:bottom w:val="single" w:sz="4" w:space="0" w:color="auto"/>
            </w:tcBorders>
          </w:tcPr>
          <w:p w14:paraId="16BD1604" w14:textId="3923E463" w:rsidR="00C94B59" w:rsidRPr="00C94B59" w:rsidRDefault="00C94B59" w:rsidP="0007539B">
            <w:pPr>
              <w:spacing w:line="240" w:lineRule="auto"/>
              <w:jc w:val="left"/>
              <w:rPr>
                <w:rFonts w:cs="Times New Roman"/>
                <w:sz w:val="20"/>
                <w:szCs w:val="20"/>
              </w:rPr>
            </w:pPr>
            <w:r w:rsidRPr="00C94B59">
              <w:rPr>
                <w:rFonts w:cs="Times New Roman"/>
                <w:sz w:val="20"/>
                <w:szCs w:val="20"/>
              </w:rPr>
              <w:t xml:space="preserve">Объем электропотребления*, </w:t>
            </w:r>
            <w:proofErr w:type="spellStart"/>
            <w:r w:rsidRPr="00C94B59">
              <w:rPr>
                <w:rFonts w:eastAsia="Times New Roman" w:cs="Times New Roman"/>
                <w:sz w:val="20"/>
                <w:szCs w:val="20"/>
                <w:lang w:eastAsia="ru-RU"/>
              </w:rPr>
              <w:t>кВт·</w:t>
            </w:r>
            <w:proofErr w:type="gramStart"/>
            <w:r w:rsidRPr="00C94B59">
              <w:rPr>
                <w:rFonts w:eastAsia="Times New Roman" w:cs="Times New Roman"/>
                <w:sz w:val="20"/>
                <w:szCs w:val="20"/>
                <w:lang w:eastAsia="ru-RU"/>
              </w:rPr>
              <w:t>ч</w:t>
            </w:r>
            <w:proofErr w:type="spellEnd"/>
            <w:proofErr w:type="gramEnd"/>
            <w:r w:rsidRPr="00C94B59">
              <w:rPr>
                <w:rFonts w:eastAsia="Times New Roman" w:cs="Times New Roman"/>
                <w:sz w:val="20"/>
                <w:szCs w:val="20"/>
                <w:lang w:eastAsia="ru-RU"/>
              </w:rPr>
              <w:t>/год на 1 чел.</w:t>
            </w:r>
          </w:p>
        </w:tc>
        <w:tc>
          <w:tcPr>
            <w:tcW w:w="1057" w:type="pct"/>
            <w:vMerge w:val="restart"/>
          </w:tcPr>
          <w:p w14:paraId="6F025351" w14:textId="52604282" w:rsidR="00C94B59" w:rsidRPr="00C94B59" w:rsidRDefault="00C94B59" w:rsidP="0007539B">
            <w:pPr>
              <w:spacing w:line="240" w:lineRule="auto"/>
              <w:rPr>
                <w:rFonts w:cs="Times New Roman"/>
                <w:sz w:val="20"/>
                <w:szCs w:val="20"/>
              </w:rPr>
            </w:pPr>
            <w:r w:rsidRPr="00C94B59">
              <w:rPr>
                <w:rFonts w:cs="Times New Roman"/>
                <w:sz w:val="20"/>
                <w:szCs w:val="20"/>
              </w:rPr>
              <w:t>без стационарных электроплит</w:t>
            </w:r>
          </w:p>
        </w:tc>
        <w:tc>
          <w:tcPr>
            <w:tcW w:w="915" w:type="pct"/>
            <w:vAlign w:val="center"/>
          </w:tcPr>
          <w:p w14:paraId="47434FA6" w14:textId="52964C7E" w:rsidR="00C94B59" w:rsidRPr="00C94B59" w:rsidRDefault="00C94B59" w:rsidP="0007539B">
            <w:pPr>
              <w:pStyle w:val="Default"/>
              <w:rPr>
                <w:sz w:val="20"/>
                <w:szCs w:val="20"/>
              </w:rPr>
            </w:pPr>
            <w:r w:rsidRPr="00C94B59">
              <w:rPr>
                <w:sz w:val="20"/>
                <w:szCs w:val="20"/>
              </w:rPr>
              <w:t>без кондиционеров – 950</w:t>
            </w:r>
          </w:p>
        </w:tc>
      </w:tr>
      <w:tr w:rsidR="00C94B59" w:rsidRPr="00C94B59" w14:paraId="7BE1E0F9" w14:textId="77777777" w:rsidTr="00C94B59">
        <w:tc>
          <w:tcPr>
            <w:tcW w:w="916" w:type="pct"/>
            <w:vMerge/>
          </w:tcPr>
          <w:p w14:paraId="5F27ADD6" w14:textId="77777777" w:rsidR="00C94B59" w:rsidRPr="00C94B59" w:rsidRDefault="00C94B59" w:rsidP="0007539B">
            <w:pPr>
              <w:spacing w:line="240" w:lineRule="auto"/>
              <w:jc w:val="left"/>
              <w:rPr>
                <w:rFonts w:cs="Times New Roman"/>
                <w:sz w:val="20"/>
                <w:szCs w:val="20"/>
              </w:rPr>
            </w:pPr>
          </w:p>
        </w:tc>
        <w:tc>
          <w:tcPr>
            <w:tcW w:w="778" w:type="pct"/>
            <w:vMerge/>
          </w:tcPr>
          <w:p w14:paraId="1044DD63" w14:textId="77777777" w:rsidR="00C94B59" w:rsidRPr="00C94B59" w:rsidRDefault="00C94B59" w:rsidP="0007539B">
            <w:pPr>
              <w:spacing w:line="240" w:lineRule="auto"/>
              <w:jc w:val="left"/>
              <w:rPr>
                <w:rFonts w:cs="Times New Roman"/>
                <w:sz w:val="20"/>
                <w:szCs w:val="20"/>
              </w:rPr>
            </w:pPr>
          </w:p>
        </w:tc>
        <w:tc>
          <w:tcPr>
            <w:tcW w:w="1334" w:type="pct"/>
            <w:vMerge/>
          </w:tcPr>
          <w:p w14:paraId="0A2AD0AD" w14:textId="77777777" w:rsidR="00C94B59" w:rsidRPr="00C94B59" w:rsidRDefault="00C94B59" w:rsidP="0007539B">
            <w:pPr>
              <w:spacing w:line="240" w:lineRule="auto"/>
              <w:rPr>
                <w:rFonts w:cs="Times New Roman"/>
                <w:sz w:val="20"/>
                <w:szCs w:val="20"/>
              </w:rPr>
            </w:pPr>
          </w:p>
        </w:tc>
        <w:tc>
          <w:tcPr>
            <w:tcW w:w="1057" w:type="pct"/>
            <w:vMerge/>
          </w:tcPr>
          <w:p w14:paraId="27942DA1" w14:textId="77777777" w:rsidR="00C94B59" w:rsidRPr="00C94B59" w:rsidRDefault="00C94B59" w:rsidP="0007539B">
            <w:pPr>
              <w:spacing w:line="240" w:lineRule="auto"/>
              <w:rPr>
                <w:rFonts w:cs="Times New Roman"/>
                <w:sz w:val="20"/>
                <w:szCs w:val="20"/>
              </w:rPr>
            </w:pPr>
          </w:p>
        </w:tc>
        <w:tc>
          <w:tcPr>
            <w:tcW w:w="915" w:type="pct"/>
            <w:vAlign w:val="center"/>
          </w:tcPr>
          <w:p w14:paraId="7AA7367A" w14:textId="77777777" w:rsidR="00C94B59" w:rsidRPr="00C94B59" w:rsidRDefault="00C94B59" w:rsidP="0007539B">
            <w:pPr>
              <w:pStyle w:val="Default"/>
              <w:rPr>
                <w:sz w:val="20"/>
                <w:szCs w:val="20"/>
              </w:rPr>
            </w:pPr>
            <w:r w:rsidRPr="00C94B59">
              <w:rPr>
                <w:sz w:val="20"/>
                <w:szCs w:val="20"/>
              </w:rPr>
              <w:t>с кондиционерами – 1188</w:t>
            </w:r>
          </w:p>
        </w:tc>
      </w:tr>
      <w:tr w:rsidR="00C94B59" w:rsidRPr="00C94B59" w14:paraId="05B65E53" w14:textId="77777777" w:rsidTr="00C94B59">
        <w:tc>
          <w:tcPr>
            <w:tcW w:w="916" w:type="pct"/>
            <w:vMerge/>
          </w:tcPr>
          <w:p w14:paraId="2380BE00" w14:textId="77777777" w:rsidR="00C94B59" w:rsidRPr="00C94B59" w:rsidRDefault="00C94B59" w:rsidP="0007539B">
            <w:pPr>
              <w:spacing w:line="240" w:lineRule="auto"/>
              <w:jc w:val="left"/>
              <w:rPr>
                <w:rFonts w:cs="Times New Roman"/>
                <w:sz w:val="20"/>
                <w:szCs w:val="20"/>
              </w:rPr>
            </w:pPr>
          </w:p>
        </w:tc>
        <w:tc>
          <w:tcPr>
            <w:tcW w:w="778" w:type="pct"/>
            <w:vMerge/>
          </w:tcPr>
          <w:p w14:paraId="1D05BE20" w14:textId="77777777" w:rsidR="00C94B59" w:rsidRPr="00C94B59" w:rsidRDefault="00C94B59" w:rsidP="0007539B">
            <w:pPr>
              <w:spacing w:line="240" w:lineRule="auto"/>
              <w:jc w:val="left"/>
              <w:rPr>
                <w:rFonts w:cs="Times New Roman"/>
                <w:sz w:val="20"/>
                <w:szCs w:val="20"/>
              </w:rPr>
            </w:pPr>
          </w:p>
        </w:tc>
        <w:tc>
          <w:tcPr>
            <w:tcW w:w="1334" w:type="pct"/>
            <w:vMerge/>
          </w:tcPr>
          <w:p w14:paraId="5255E4E2" w14:textId="77777777" w:rsidR="00C94B59" w:rsidRPr="00C94B59" w:rsidRDefault="00C94B59" w:rsidP="0007539B">
            <w:pPr>
              <w:spacing w:line="240" w:lineRule="auto"/>
              <w:rPr>
                <w:rFonts w:cs="Times New Roman"/>
                <w:sz w:val="20"/>
                <w:szCs w:val="20"/>
              </w:rPr>
            </w:pPr>
          </w:p>
        </w:tc>
        <w:tc>
          <w:tcPr>
            <w:tcW w:w="1057" w:type="pct"/>
            <w:vMerge w:val="restart"/>
          </w:tcPr>
          <w:p w14:paraId="443A978E" w14:textId="77777777" w:rsidR="00C94B59" w:rsidRPr="00C94B59" w:rsidRDefault="00C94B59" w:rsidP="0007539B">
            <w:pPr>
              <w:spacing w:line="240" w:lineRule="auto"/>
              <w:rPr>
                <w:rFonts w:cs="Times New Roman"/>
                <w:sz w:val="20"/>
                <w:szCs w:val="20"/>
              </w:rPr>
            </w:pPr>
            <w:r w:rsidRPr="00C94B59">
              <w:rPr>
                <w:rFonts w:cs="Times New Roman"/>
                <w:sz w:val="20"/>
                <w:szCs w:val="20"/>
              </w:rPr>
              <w:t>со стационарными электроплитами (100% охвата)</w:t>
            </w:r>
          </w:p>
        </w:tc>
        <w:tc>
          <w:tcPr>
            <w:tcW w:w="915" w:type="pct"/>
            <w:vAlign w:val="center"/>
          </w:tcPr>
          <w:p w14:paraId="16D50891" w14:textId="77777777" w:rsidR="00C94B59" w:rsidRPr="00C94B59" w:rsidRDefault="00C94B59" w:rsidP="0007539B">
            <w:pPr>
              <w:pStyle w:val="Default"/>
              <w:rPr>
                <w:sz w:val="20"/>
                <w:szCs w:val="20"/>
              </w:rPr>
            </w:pPr>
            <w:r w:rsidRPr="00C94B59">
              <w:rPr>
                <w:sz w:val="20"/>
                <w:szCs w:val="20"/>
              </w:rPr>
              <w:t>без кондиционеров – 1350</w:t>
            </w:r>
          </w:p>
        </w:tc>
      </w:tr>
      <w:tr w:rsidR="00C94B59" w:rsidRPr="00C94B59" w14:paraId="61F4386D" w14:textId="77777777" w:rsidTr="00C94B59">
        <w:trPr>
          <w:trHeight w:val="398"/>
        </w:trPr>
        <w:tc>
          <w:tcPr>
            <w:tcW w:w="916" w:type="pct"/>
            <w:vMerge/>
          </w:tcPr>
          <w:p w14:paraId="404D39BE" w14:textId="77777777" w:rsidR="00C94B59" w:rsidRPr="00C94B59" w:rsidRDefault="00C94B59" w:rsidP="0007539B">
            <w:pPr>
              <w:spacing w:line="240" w:lineRule="auto"/>
              <w:jc w:val="left"/>
              <w:rPr>
                <w:rFonts w:cs="Times New Roman"/>
                <w:sz w:val="20"/>
                <w:szCs w:val="20"/>
              </w:rPr>
            </w:pPr>
          </w:p>
        </w:tc>
        <w:tc>
          <w:tcPr>
            <w:tcW w:w="778" w:type="pct"/>
            <w:vMerge/>
          </w:tcPr>
          <w:p w14:paraId="6DAD1293" w14:textId="77777777" w:rsidR="00C94B59" w:rsidRPr="00C94B59" w:rsidRDefault="00C94B59" w:rsidP="0007539B">
            <w:pPr>
              <w:spacing w:line="240" w:lineRule="auto"/>
              <w:jc w:val="left"/>
              <w:rPr>
                <w:rFonts w:cs="Times New Roman"/>
                <w:sz w:val="20"/>
                <w:szCs w:val="20"/>
              </w:rPr>
            </w:pPr>
          </w:p>
        </w:tc>
        <w:tc>
          <w:tcPr>
            <w:tcW w:w="1334" w:type="pct"/>
            <w:vMerge/>
          </w:tcPr>
          <w:p w14:paraId="79B608D4" w14:textId="77777777" w:rsidR="00C94B59" w:rsidRPr="00C94B59" w:rsidRDefault="00C94B59" w:rsidP="0007539B">
            <w:pPr>
              <w:spacing w:line="240" w:lineRule="auto"/>
              <w:rPr>
                <w:rFonts w:cs="Times New Roman"/>
                <w:sz w:val="20"/>
                <w:szCs w:val="20"/>
              </w:rPr>
            </w:pPr>
          </w:p>
        </w:tc>
        <w:tc>
          <w:tcPr>
            <w:tcW w:w="1057" w:type="pct"/>
            <w:vMerge/>
          </w:tcPr>
          <w:p w14:paraId="577DB7C8" w14:textId="77777777" w:rsidR="00C94B59" w:rsidRPr="00C94B59" w:rsidRDefault="00C94B59" w:rsidP="0007539B">
            <w:pPr>
              <w:spacing w:line="240" w:lineRule="auto"/>
              <w:rPr>
                <w:rFonts w:cs="Times New Roman"/>
                <w:sz w:val="20"/>
                <w:szCs w:val="20"/>
              </w:rPr>
            </w:pPr>
          </w:p>
        </w:tc>
        <w:tc>
          <w:tcPr>
            <w:tcW w:w="915" w:type="pct"/>
            <w:vAlign w:val="center"/>
          </w:tcPr>
          <w:p w14:paraId="0D005CC9" w14:textId="77777777" w:rsidR="00C94B59" w:rsidRPr="00C94B59" w:rsidRDefault="00C94B59" w:rsidP="0007539B">
            <w:pPr>
              <w:pStyle w:val="Default"/>
              <w:rPr>
                <w:sz w:val="20"/>
                <w:szCs w:val="20"/>
              </w:rPr>
            </w:pPr>
            <w:r w:rsidRPr="00C94B59">
              <w:rPr>
                <w:sz w:val="20"/>
                <w:szCs w:val="20"/>
              </w:rPr>
              <w:t>с кондиционерами – 1688</w:t>
            </w:r>
          </w:p>
        </w:tc>
      </w:tr>
      <w:tr w:rsidR="00C94B59" w:rsidRPr="00C94B59" w14:paraId="3C5C487E" w14:textId="77777777" w:rsidTr="009F544C">
        <w:tc>
          <w:tcPr>
            <w:tcW w:w="916" w:type="pct"/>
            <w:vMerge/>
          </w:tcPr>
          <w:p w14:paraId="71258A48" w14:textId="77777777" w:rsidR="00C94B59" w:rsidRPr="00C94B59" w:rsidRDefault="00C94B59" w:rsidP="0007539B">
            <w:pPr>
              <w:spacing w:line="240" w:lineRule="auto"/>
              <w:jc w:val="left"/>
              <w:rPr>
                <w:rFonts w:cs="Times New Roman"/>
                <w:sz w:val="20"/>
                <w:szCs w:val="20"/>
              </w:rPr>
            </w:pPr>
          </w:p>
        </w:tc>
        <w:tc>
          <w:tcPr>
            <w:tcW w:w="3169" w:type="pct"/>
            <w:gridSpan w:val="3"/>
          </w:tcPr>
          <w:p w14:paraId="4836E072" w14:textId="77777777" w:rsidR="00C94B59" w:rsidRPr="00C94B59" w:rsidRDefault="00C94B59" w:rsidP="0007539B">
            <w:pPr>
              <w:spacing w:line="240" w:lineRule="auto"/>
              <w:jc w:val="left"/>
              <w:rPr>
                <w:rFonts w:cs="Times New Roman"/>
                <w:sz w:val="20"/>
                <w:szCs w:val="20"/>
              </w:rPr>
            </w:pPr>
            <w:r w:rsidRPr="00C94B59">
              <w:rPr>
                <w:rFonts w:cs="Times New Roman"/>
                <w:sz w:val="20"/>
                <w:szCs w:val="20"/>
              </w:rPr>
              <w:t>Расчетный показатель максимально допустимого уровня территориальной доступности</w:t>
            </w:r>
          </w:p>
        </w:tc>
        <w:tc>
          <w:tcPr>
            <w:tcW w:w="915" w:type="pct"/>
            <w:vAlign w:val="center"/>
          </w:tcPr>
          <w:p w14:paraId="7C4D4BA7" w14:textId="77777777" w:rsidR="00C94B59" w:rsidRPr="00C94B59" w:rsidRDefault="00C94B59" w:rsidP="0007539B">
            <w:pPr>
              <w:pStyle w:val="Default"/>
              <w:rPr>
                <w:sz w:val="20"/>
                <w:szCs w:val="20"/>
              </w:rPr>
            </w:pPr>
            <w:r w:rsidRPr="00C94B59">
              <w:rPr>
                <w:sz w:val="20"/>
                <w:szCs w:val="20"/>
              </w:rPr>
              <w:t>Не нормируется</w:t>
            </w:r>
          </w:p>
        </w:tc>
      </w:tr>
      <w:tr w:rsidR="00C94B59" w:rsidRPr="00C94B59" w14:paraId="26DFDE51" w14:textId="77777777" w:rsidTr="00C94B59">
        <w:trPr>
          <w:trHeight w:val="332"/>
        </w:trPr>
        <w:tc>
          <w:tcPr>
            <w:tcW w:w="916" w:type="pct"/>
            <w:vMerge/>
          </w:tcPr>
          <w:p w14:paraId="3B55E94F" w14:textId="77777777" w:rsidR="00C94B59" w:rsidRPr="00C94B59" w:rsidRDefault="00C94B59" w:rsidP="0007539B">
            <w:pPr>
              <w:spacing w:line="240" w:lineRule="auto"/>
              <w:jc w:val="left"/>
              <w:rPr>
                <w:rFonts w:cs="Times New Roman"/>
                <w:sz w:val="20"/>
                <w:szCs w:val="20"/>
              </w:rPr>
            </w:pPr>
          </w:p>
        </w:tc>
        <w:tc>
          <w:tcPr>
            <w:tcW w:w="778" w:type="pct"/>
            <w:vMerge w:val="restart"/>
          </w:tcPr>
          <w:p w14:paraId="69E445E0" w14:textId="77777777" w:rsidR="00C94B59" w:rsidRPr="00C94B59" w:rsidRDefault="00C94B59" w:rsidP="0007539B">
            <w:pPr>
              <w:spacing w:line="240" w:lineRule="auto"/>
              <w:jc w:val="left"/>
              <w:rPr>
                <w:rFonts w:cs="Times New Roman"/>
                <w:sz w:val="20"/>
                <w:szCs w:val="20"/>
              </w:rPr>
            </w:pPr>
            <w:r w:rsidRPr="00C94B59">
              <w:rPr>
                <w:rFonts w:cs="Times New Roman"/>
                <w:sz w:val="20"/>
                <w:szCs w:val="20"/>
              </w:rPr>
              <w:t>Расчетный показатель минимально допустимого уровня обеспеченности</w:t>
            </w:r>
          </w:p>
        </w:tc>
        <w:tc>
          <w:tcPr>
            <w:tcW w:w="1334" w:type="pct"/>
            <w:vMerge w:val="restart"/>
          </w:tcPr>
          <w:p w14:paraId="09BC2515" w14:textId="3E3CB759" w:rsidR="00C94B59" w:rsidRPr="00C94B59" w:rsidRDefault="00C94B59" w:rsidP="0007539B">
            <w:pPr>
              <w:spacing w:line="240" w:lineRule="auto"/>
              <w:jc w:val="left"/>
              <w:rPr>
                <w:rFonts w:cs="Times New Roman"/>
                <w:sz w:val="20"/>
                <w:szCs w:val="20"/>
              </w:rPr>
            </w:pPr>
            <w:r w:rsidRPr="00C94B59">
              <w:rPr>
                <w:rFonts w:cs="Times New Roman"/>
                <w:sz w:val="20"/>
                <w:szCs w:val="20"/>
              </w:rPr>
              <w:t xml:space="preserve">Использование максимума электрической нагрузки*, </w:t>
            </w:r>
            <w:proofErr w:type="gramStart"/>
            <w:r w:rsidRPr="00C94B59">
              <w:rPr>
                <w:rFonts w:cs="Times New Roman"/>
                <w:sz w:val="20"/>
                <w:szCs w:val="20"/>
              </w:rPr>
              <w:t>ч</w:t>
            </w:r>
            <w:proofErr w:type="gramEnd"/>
            <w:r w:rsidRPr="00C94B59">
              <w:rPr>
                <w:rFonts w:cs="Times New Roman"/>
                <w:sz w:val="20"/>
                <w:szCs w:val="20"/>
              </w:rPr>
              <w:t>/год</w:t>
            </w:r>
          </w:p>
        </w:tc>
        <w:tc>
          <w:tcPr>
            <w:tcW w:w="1057" w:type="pct"/>
            <w:vMerge w:val="restart"/>
          </w:tcPr>
          <w:p w14:paraId="11E73CEC" w14:textId="273F2FB3" w:rsidR="00C94B59" w:rsidRPr="00C94B59" w:rsidRDefault="00C94B59" w:rsidP="0007539B">
            <w:pPr>
              <w:spacing w:line="240" w:lineRule="auto"/>
              <w:rPr>
                <w:rFonts w:cs="Times New Roman"/>
                <w:sz w:val="20"/>
                <w:szCs w:val="20"/>
              </w:rPr>
            </w:pPr>
            <w:r w:rsidRPr="00C94B59">
              <w:rPr>
                <w:rFonts w:cs="Times New Roman"/>
                <w:sz w:val="20"/>
                <w:szCs w:val="20"/>
              </w:rPr>
              <w:t>без стационарных электроплит</w:t>
            </w:r>
          </w:p>
        </w:tc>
        <w:tc>
          <w:tcPr>
            <w:tcW w:w="915" w:type="pct"/>
            <w:vAlign w:val="center"/>
          </w:tcPr>
          <w:p w14:paraId="6F18D63D" w14:textId="1AB03F43" w:rsidR="00C94B59" w:rsidRPr="00C94B59" w:rsidRDefault="00C94B59" w:rsidP="0007539B">
            <w:pPr>
              <w:pStyle w:val="Default"/>
              <w:rPr>
                <w:sz w:val="20"/>
                <w:szCs w:val="20"/>
              </w:rPr>
            </w:pPr>
            <w:r w:rsidRPr="00C94B59">
              <w:rPr>
                <w:sz w:val="20"/>
                <w:szCs w:val="20"/>
              </w:rPr>
              <w:t>без кондиционеров – 4100</w:t>
            </w:r>
          </w:p>
        </w:tc>
      </w:tr>
      <w:tr w:rsidR="00C94B59" w:rsidRPr="00C94B59" w14:paraId="77B8FE0B" w14:textId="77777777" w:rsidTr="00C94B59">
        <w:tc>
          <w:tcPr>
            <w:tcW w:w="916" w:type="pct"/>
            <w:vMerge/>
          </w:tcPr>
          <w:p w14:paraId="732FF78F" w14:textId="77777777" w:rsidR="00C94B59" w:rsidRPr="00C94B59" w:rsidRDefault="00C94B59" w:rsidP="0007539B">
            <w:pPr>
              <w:spacing w:line="240" w:lineRule="auto"/>
              <w:jc w:val="left"/>
              <w:rPr>
                <w:rFonts w:cs="Times New Roman"/>
                <w:sz w:val="20"/>
                <w:szCs w:val="20"/>
              </w:rPr>
            </w:pPr>
          </w:p>
        </w:tc>
        <w:tc>
          <w:tcPr>
            <w:tcW w:w="778" w:type="pct"/>
            <w:vMerge/>
          </w:tcPr>
          <w:p w14:paraId="1239227C" w14:textId="77777777" w:rsidR="00C94B59" w:rsidRPr="00C94B59" w:rsidRDefault="00C94B59" w:rsidP="0007539B">
            <w:pPr>
              <w:spacing w:line="240" w:lineRule="auto"/>
              <w:rPr>
                <w:rFonts w:cs="Times New Roman"/>
                <w:sz w:val="20"/>
                <w:szCs w:val="20"/>
              </w:rPr>
            </w:pPr>
          </w:p>
        </w:tc>
        <w:tc>
          <w:tcPr>
            <w:tcW w:w="1334" w:type="pct"/>
            <w:vMerge/>
          </w:tcPr>
          <w:p w14:paraId="78BB96F7" w14:textId="77777777" w:rsidR="00C94B59" w:rsidRPr="00C94B59" w:rsidRDefault="00C94B59" w:rsidP="0007539B">
            <w:pPr>
              <w:spacing w:line="240" w:lineRule="auto"/>
              <w:rPr>
                <w:rFonts w:cs="Times New Roman"/>
                <w:sz w:val="20"/>
                <w:szCs w:val="20"/>
              </w:rPr>
            </w:pPr>
          </w:p>
        </w:tc>
        <w:tc>
          <w:tcPr>
            <w:tcW w:w="1057" w:type="pct"/>
            <w:vMerge/>
          </w:tcPr>
          <w:p w14:paraId="4F9B7319" w14:textId="77777777" w:rsidR="00C94B59" w:rsidRPr="00C94B59" w:rsidRDefault="00C94B59" w:rsidP="0007539B">
            <w:pPr>
              <w:spacing w:line="240" w:lineRule="auto"/>
              <w:rPr>
                <w:rFonts w:cs="Times New Roman"/>
                <w:sz w:val="20"/>
                <w:szCs w:val="20"/>
              </w:rPr>
            </w:pPr>
          </w:p>
        </w:tc>
        <w:tc>
          <w:tcPr>
            <w:tcW w:w="915" w:type="pct"/>
            <w:vAlign w:val="center"/>
          </w:tcPr>
          <w:p w14:paraId="199B592E" w14:textId="77777777" w:rsidR="00C94B59" w:rsidRPr="00C94B59" w:rsidRDefault="00C94B59" w:rsidP="0007539B">
            <w:pPr>
              <w:spacing w:line="240" w:lineRule="auto"/>
              <w:jc w:val="left"/>
              <w:rPr>
                <w:rFonts w:cs="Times New Roman"/>
                <w:sz w:val="20"/>
                <w:szCs w:val="20"/>
              </w:rPr>
            </w:pPr>
            <w:r w:rsidRPr="00C94B59">
              <w:rPr>
                <w:rFonts w:cs="Times New Roman"/>
                <w:sz w:val="20"/>
                <w:szCs w:val="20"/>
              </w:rPr>
              <w:t>с кондиционерами – 4500</w:t>
            </w:r>
          </w:p>
        </w:tc>
      </w:tr>
      <w:tr w:rsidR="00C94B59" w:rsidRPr="00C94B59" w14:paraId="467AB0F3" w14:textId="77777777" w:rsidTr="00C94B59">
        <w:tc>
          <w:tcPr>
            <w:tcW w:w="916" w:type="pct"/>
            <w:vMerge/>
          </w:tcPr>
          <w:p w14:paraId="0EF6DF04" w14:textId="77777777" w:rsidR="00C94B59" w:rsidRPr="00C94B59" w:rsidRDefault="00C94B59" w:rsidP="0007539B">
            <w:pPr>
              <w:spacing w:line="240" w:lineRule="auto"/>
              <w:jc w:val="left"/>
              <w:rPr>
                <w:rFonts w:cs="Times New Roman"/>
                <w:sz w:val="20"/>
                <w:szCs w:val="20"/>
              </w:rPr>
            </w:pPr>
          </w:p>
        </w:tc>
        <w:tc>
          <w:tcPr>
            <w:tcW w:w="778" w:type="pct"/>
            <w:vMerge/>
          </w:tcPr>
          <w:p w14:paraId="2FD64909" w14:textId="77777777" w:rsidR="00C94B59" w:rsidRPr="00C94B59" w:rsidRDefault="00C94B59" w:rsidP="0007539B">
            <w:pPr>
              <w:spacing w:line="240" w:lineRule="auto"/>
              <w:rPr>
                <w:rFonts w:cs="Times New Roman"/>
                <w:sz w:val="20"/>
                <w:szCs w:val="20"/>
              </w:rPr>
            </w:pPr>
          </w:p>
        </w:tc>
        <w:tc>
          <w:tcPr>
            <w:tcW w:w="1334" w:type="pct"/>
            <w:vMerge/>
          </w:tcPr>
          <w:p w14:paraId="455FF6CD" w14:textId="77777777" w:rsidR="00C94B59" w:rsidRPr="00C94B59" w:rsidRDefault="00C94B59" w:rsidP="0007539B">
            <w:pPr>
              <w:spacing w:line="240" w:lineRule="auto"/>
              <w:rPr>
                <w:rFonts w:cs="Times New Roman"/>
                <w:sz w:val="20"/>
                <w:szCs w:val="20"/>
              </w:rPr>
            </w:pPr>
          </w:p>
        </w:tc>
        <w:tc>
          <w:tcPr>
            <w:tcW w:w="1057" w:type="pct"/>
            <w:vMerge w:val="restart"/>
          </w:tcPr>
          <w:p w14:paraId="0D8BE899" w14:textId="77777777" w:rsidR="00C94B59" w:rsidRPr="00C94B59" w:rsidRDefault="00C94B59" w:rsidP="0007539B">
            <w:pPr>
              <w:spacing w:line="240" w:lineRule="auto"/>
              <w:rPr>
                <w:rFonts w:cs="Times New Roman"/>
                <w:sz w:val="20"/>
                <w:szCs w:val="20"/>
              </w:rPr>
            </w:pPr>
            <w:r w:rsidRPr="00C94B59">
              <w:rPr>
                <w:rFonts w:cs="Times New Roman"/>
                <w:sz w:val="20"/>
                <w:szCs w:val="20"/>
              </w:rPr>
              <w:t>со стационарными электроплитами (100% охвата)</w:t>
            </w:r>
          </w:p>
        </w:tc>
        <w:tc>
          <w:tcPr>
            <w:tcW w:w="915" w:type="pct"/>
            <w:vAlign w:val="center"/>
          </w:tcPr>
          <w:p w14:paraId="4B66EC0E" w14:textId="77777777" w:rsidR="00C94B59" w:rsidRPr="00C94B59" w:rsidRDefault="00C94B59" w:rsidP="0007539B">
            <w:pPr>
              <w:pStyle w:val="Default"/>
              <w:rPr>
                <w:sz w:val="20"/>
                <w:szCs w:val="20"/>
              </w:rPr>
            </w:pPr>
            <w:r w:rsidRPr="00C94B59">
              <w:rPr>
                <w:sz w:val="20"/>
                <w:szCs w:val="20"/>
              </w:rPr>
              <w:t>без кондиционеров – 4000</w:t>
            </w:r>
          </w:p>
        </w:tc>
      </w:tr>
      <w:tr w:rsidR="00C94B59" w:rsidRPr="00C94B59" w14:paraId="5422E6C5" w14:textId="77777777" w:rsidTr="00C94B59">
        <w:trPr>
          <w:trHeight w:val="417"/>
        </w:trPr>
        <w:tc>
          <w:tcPr>
            <w:tcW w:w="916" w:type="pct"/>
            <w:vMerge/>
          </w:tcPr>
          <w:p w14:paraId="6BE32846" w14:textId="77777777" w:rsidR="00C94B59" w:rsidRPr="00C94B59" w:rsidRDefault="00C94B59" w:rsidP="0007539B">
            <w:pPr>
              <w:spacing w:line="240" w:lineRule="auto"/>
              <w:jc w:val="left"/>
              <w:rPr>
                <w:rFonts w:cs="Times New Roman"/>
                <w:sz w:val="20"/>
                <w:szCs w:val="20"/>
              </w:rPr>
            </w:pPr>
          </w:p>
        </w:tc>
        <w:tc>
          <w:tcPr>
            <w:tcW w:w="778" w:type="pct"/>
            <w:vMerge/>
          </w:tcPr>
          <w:p w14:paraId="048D0902" w14:textId="77777777" w:rsidR="00C94B59" w:rsidRPr="00C94B59" w:rsidRDefault="00C94B59" w:rsidP="0007539B">
            <w:pPr>
              <w:spacing w:line="240" w:lineRule="auto"/>
              <w:rPr>
                <w:rFonts w:cs="Times New Roman"/>
                <w:sz w:val="20"/>
                <w:szCs w:val="20"/>
              </w:rPr>
            </w:pPr>
          </w:p>
        </w:tc>
        <w:tc>
          <w:tcPr>
            <w:tcW w:w="1334" w:type="pct"/>
            <w:vMerge/>
          </w:tcPr>
          <w:p w14:paraId="45F53026" w14:textId="77777777" w:rsidR="00C94B59" w:rsidRPr="00C94B59" w:rsidRDefault="00C94B59" w:rsidP="0007539B">
            <w:pPr>
              <w:spacing w:line="240" w:lineRule="auto"/>
              <w:rPr>
                <w:rFonts w:cs="Times New Roman"/>
                <w:sz w:val="20"/>
                <w:szCs w:val="20"/>
              </w:rPr>
            </w:pPr>
          </w:p>
        </w:tc>
        <w:tc>
          <w:tcPr>
            <w:tcW w:w="1057" w:type="pct"/>
            <w:vMerge/>
          </w:tcPr>
          <w:p w14:paraId="6A4500E3" w14:textId="77777777" w:rsidR="00C94B59" w:rsidRPr="00C94B59" w:rsidRDefault="00C94B59" w:rsidP="0007539B">
            <w:pPr>
              <w:spacing w:line="240" w:lineRule="auto"/>
              <w:rPr>
                <w:rFonts w:cs="Times New Roman"/>
                <w:sz w:val="20"/>
                <w:szCs w:val="20"/>
              </w:rPr>
            </w:pPr>
          </w:p>
        </w:tc>
        <w:tc>
          <w:tcPr>
            <w:tcW w:w="915" w:type="pct"/>
            <w:vAlign w:val="center"/>
          </w:tcPr>
          <w:p w14:paraId="743FF18F" w14:textId="77777777" w:rsidR="00C94B59" w:rsidRPr="00C94B59" w:rsidRDefault="00C94B59" w:rsidP="0007539B">
            <w:pPr>
              <w:pStyle w:val="Default"/>
              <w:rPr>
                <w:sz w:val="20"/>
                <w:szCs w:val="20"/>
              </w:rPr>
            </w:pPr>
            <w:r w:rsidRPr="00C94B59">
              <w:rPr>
                <w:sz w:val="20"/>
                <w:szCs w:val="20"/>
              </w:rPr>
              <w:t>с кондиционерами – 4600</w:t>
            </w:r>
          </w:p>
        </w:tc>
      </w:tr>
      <w:tr w:rsidR="00C94B59" w:rsidRPr="00C94B59" w14:paraId="7CB7865F" w14:textId="77777777" w:rsidTr="009F544C">
        <w:tc>
          <w:tcPr>
            <w:tcW w:w="916" w:type="pct"/>
            <w:vMerge/>
          </w:tcPr>
          <w:p w14:paraId="59FBFC17" w14:textId="77777777" w:rsidR="00C94B59" w:rsidRPr="00C94B59" w:rsidRDefault="00C94B59" w:rsidP="0007539B">
            <w:pPr>
              <w:spacing w:line="240" w:lineRule="auto"/>
              <w:jc w:val="left"/>
              <w:rPr>
                <w:rFonts w:cs="Times New Roman"/>
                <w:sz w:val="20"/>
                <w:szCs w:val="20"/>
              </w:rPr>
            </w:pPr>
          </w:p>
        </w:tc>
        <w:tc>
          <w:tcPr>
            <w:tcW w:w="3169" w:type="pct"/>
            <w:gridSpan w:val="3"/>
          </w:tcPr>
          <w:p w14:paraId="3302E71B" w14:textId="77777777" w:rsidR="00C94B59" w:rsidRPr="00C94B59" w:rsidRDefault="00C94B59" w:rsidP="0007539B">
            <w:pPr>
              <w:spacing w:line="240" w:lineRule="auto"/>
              <w:jc w:val="left"/>
              <w:rPr>
                <w:rFonts w:cs="Times New Roman"/>
                <w:sz w:val="20"/>
                <w:szCs w:val="20"/>
              </w:rPr>
            </w:pPr>
            <w:r w:rsidRPr="00C94B59">
              <w:rPr>
                <w:rFonts w:cs="Times New Roman"/>
                <w:sz w:val="20"/>
                <w:szCs w:val="20"/>
              </w:rPr>
              <w:t>Расчетный показатель максимально допустимого уровня территориальной доступности</w:t>
            </w:r>
          </w:p>
        </w:tc>
        <w:tc>
          <w:tcPr>
            <w:tcW w:w="915" w:type="pct"/>
            <w:vAlign w:val="center"/>
          </w:tcPr>
          <w:p w14:paraId="1168CE1A" w14:textId="77777777" w:rsidR="00C94B59" w:rsidRPr="00C94B59" w:rsidRDefault="00C94B59" w:rsidP="0007539B">
            <w:pPr>
              <w:pStyle w:val="Default"/>
              <w:jc w:val="center"/>
              <w:rPr>
                <w:sz w:val="20"/>
                <w:szCs w:val="20"/>
              </w:rPr>
            </w:pPr>
            <w:r w:rsidRPr="00C94B59">
              <w:rPr>
                <w:sz w:val="20"/>
                <w:szCs w:val="20"/>
              </w:rPr>
              <w:t>Не нормируется</w:t>
            </w:r>
          </w:p>
        </w:tc>
      </w:tr>
    </w:tbl>
    <w:p w14:paraId="60EA5806" w14:textId="435BD83A" w:rsidR="00C94B59" w:rsidRPr="00D85BC9" w:rsidRDefault="00C94B59" w:rsidP="00C94B59">
      <w:pPr>
        <w:spacing w:line="240" w:lineRule="auto"/>
        <w:rPr>
          <w:sz w:val="20"/>
          <w:szCs w:val="20"/>
        </w:rPr>
      </w:pPr>
      <w:r>
        <w:rPr>
          <w:sz w:val="20"/>
          <w:szCs w:val="20"/>
        </w:rPr>
        <w:t>* Примечания: 1. У</w:t>
      </w:r>
      <w:r w:rsidRPr="009568EF">
        <w:rPr>
          <w:sz w:val="20"/>
          <w:szCs w:val="20"/>
        </w:rPr>
        <w:t>крупненные показатели предусматривают электропотребление жилыми и обще</w:t>
      </w:r>
      <w:r>
        <w:rPr>
          <w:sz w:val="20"/>
          <w:szCs w:val="20"/>
        </w:rPr>
        <w:t>ственными зда</w:t>
      </w:r>
      <w:r w:rsidRPr="009568EF">
        <w:rPr>
          <w:sz w:val="20"/>
          <w:szCs w:val="20"/>
        </w:rPr>
        <w:t>ниями, объектами коммунально-бытового обслуживания и транспортног</w:t>
      </w:r>
      <w:r>
        <w:rPr>
          <w:sz w:val="20"/>
          <w:szCs w:val="20"/>
        </w:rPr>
        <w:t>о обслуживания, наружным освещением</w:t>
      </w:r>
      <w:r w:rsidRPr="00D85BC9">
        <w:rPr>
          <w:sz w:val="20"/>
          <w:szCs w:val="20"/>
        </w:rPr>
        <w:t>, системами водоснабжения, водоотведения и теплоснабжения.</w:t>
      </w:r>
    </w:p>
    <w:p w14:paraId="193FB58C" w14:textId="77777777" w:rsidR="00C94B59" w:rsidRDefault="00C94B59" w:rsidP="00C94B59">
      <w:pPr>
        <w:spacing w:line="240" w:lineRule="auto"/>
        <w:rPr>
          <w:sz w:val="20"/>
          <w:szCs w:val="20"/>
        </w:rPr>
      </w:pPr>
      <w:r>
        <w:rPr>
          <w:sz w:val="20"/>
          <w:szCs w:val="20"/>
        </w:rPr>
        <w:t xml:space="preserve">2. </w:t>
      </w:r>
      <w:r w:rsidRPr="00D85BC9">
        <w:rPr>
          <w:sz w:val="20"/>
          <w:szCs w:val="20"/>
        </w:rPr>
        <w:t>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54.13330.2022 «СНиП 31-01-2003 Здания жилые многоквартирные»</w:t>
      </w:r>
      <w:r>
        <w:rPr>
          <w:sz w:val="20"/>
          <w:szCs w:val="20"/>
        </w:rPr>
        <w:t>.</w:t>
      </w:r>
    </w:p>
    <w:p w14:paraId="24FB113C" w14:textId="59E86447" w:rsidR="00712583" w:rsidRDefault="00C94B59" w:rsidP="00C94B59">
      <w:pPr>
        <w:spacing w:line="240" w:lineRule="auto"/>
        <w:rPr>
          <w:sz w:val="20"/>
          <w:szCs w:val="20"/>
        </w:rPr>
      </w:pPr>
      <w:r>
        <w:rPr>
          <w:sz w:val="20"/>
          <w:szCs w:val="20"/>
        </w:rPr>
        <w:t xml:space="preserve">3. </w:t>
      </w:r>
      <w:r w:rsidR="00712583">
        <w:rPr>
          <w:sz w:val="20"/>
          <w:szCs w:val="20"/>
        </w:rPr>
        <w:t>Общий минимальный уровень обеспеченности населения МР «</w:t>
      </w:r>
      <w:r w:rsidR="00E84703">
        <w:rPr>
          <w:sz w:val="20"/>
          <w:szCs w:val="20"/>
        </w:rPr>
        <w:t>Куйбыше</w:t>
      </w:r>
      <w:r w:rsidR="00712583">
        <w:rPr>
          <w:sz w:val="20"/>
          <w:szCs w:val="20"/>
        </w:rPr>
        <w:t>вский район» объектами электроснабжения принимается не ниже значений, приведенных в таблице 8 региональных нормативов градостроительного проектирования Калужской области.</w:t>
      </w:r>
    </w:p>
    <w:p w14:paraId="10F1C71E" w14:textId="77777777" w:rsidR="00873E02" w:rsidRPr="00873E02" w:rsidRDefault="00873E02" w:rsidP="00873E02">
      <w:pPr>
        <w:rPr>
          <w:szCs w:val="24"/>
        </w:rPr>
      </w:pPr>
    </w:p>
    <w:p w14:paraId="4EE42754" w14:textId="77777777" w:rsidR="00712583" w:rsidRPr="009577E6" w:rsidRDefault="00712583" w:rsidP="00712583">
      <w:pPr>
        <w:jc w:val="center"/>
        <w:outlineLvl w:val="1"/>
        <w:rPr>
          <w:b/>
          <w:szCs w:val="24"/>
        </w:rPr>
      </w:pPr>
      <w:bookmarkStart w:id="20" w:name="_Toc150344144"/>
      <w:bookmarkStart w:id="21" w:name="_Toc158188761"/>
      <w:r w:rsidRPr="009577E6">
        <w:rPr>
          <w:b/>
          <w:szCs w:val="24"/>
        </w:rPr>
        <w:lastRenderedPageBreak/>
        <w:t>2.2</w:t>
      </w:r>
      <w:bookmarkEnd w:id="20"/>
      <w:r w:rsidRPr="009577E6">
        <w:rPr>
          <w:b/>
          <w:szCs w:val="24"/>
        </w:rPr>
        <w:t xml:space="preserve"> Газоснабжение</w:t>
      </w:r>
      <w:bookmarkEnd w:id="21"/>
    </w:p>
    <w:p w14:paraId="21C5AB8B" w14:textId="21FC293D" w:rsidR="00712583" w:rsidRPr="005524FA" w:rsidRDefault="00712583" w:rsidP="00712583">
      <w:pPr>
        <w:ind w:firstLine="709"/>
        <w:rPr>
          <w:szCs w:val="24"/>
        </w:rPr>
      </w:pPr>
      <w:proofErr w:type="gramStart"/>
      <w:r>
        <w:rPr>
          <w:szCs w:val="28"/>
        </w:rPr>
        <w:t>К объектам местного значения систем газоснабжения относятся объекты капитального строительства</w:t>
      </w:r>
      <w:r w:rsidRPr="00384A7B">
        <w:rPr>
          <w:szCs w:val="28"/>
        </w:rPr>
        <w:t>, находящиеся в муниципальной собственности, включающие:</w:t>
      </w:r>
      <w:r>
        <w:rPr>
          <w:szCs w:val="28"/>
        </w:rPr>
        <w:t xml:space="preserve"> </w:t>
      </w:r>
      <w:r w:rsidRPr="00384A7B">
        <w:rPr>
          <w:szCs w:val="28"/>
        </w:rPr>
        <w:t>газопроводы, по которым транспортируется природный газ под давлением до 0,6 МПа и выше, газораспределительные станци</w:t>
      </w:r>
      <w:r>
        <w:rPr>
          <w:szCs w:val="28"/>
        </w:rPr>
        <w:t>и, газораспределительные пункты,</w:t>
      </w:r>
      <w:r w:rsidRPr="00C63F7E">
        <w:rPr>
          <w:szCs w:val="28"/>
        </w:rPr>
        <w:t xml:space="preserve"> </w:t>
      </w:r>
      <w:r>
        <w:rPr>
          <w:szCs w:val="28"/>
        </w:rPr>
        <w:t xml:space="preserve">в т.ч.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w:t>
      </w:r>
      <w:r>
        <w:rPr>
          <w:szCs w:val="28"/>
        </w:rPr>
        <w:t xml:space="preserve"> </w:t>
      </w:r>
      <w:r w:rsidRPr="00C63F7E">
        <w:rPr>
          <w:szCs w:val="28"/>
        </w:rPr>
        <w:t>годы</w:t>
      </w:r>
      <w:r>
        <w:rPr>
          <w:szCs w:val="28"/>
        </w:rPr>
        <w:t>.</w:t>
      </w:r>
      <w:r>
        <w:rPr>
          <w:rStyle w:val="a6"/>
          <w:szCs w:val="28"/>
        </w:rPr>
        <w:footnoteReference w:id="9"/>
      </w:r>
      <w:proofErr w:type="gramEnd"/>
    </w:p>
    <w:p w14:paraId="3752A7CC" w14:textId="77777777" w:rsidR="00712583" w:rsidRPr="009A3C89" w:rsidRDefault="00712583" w:rsidP="009A3C89">
      <w:pPr>
        <w:spacing w:line="240" w:lineRule="auto"/>
        <w:ind w:firstLine="709"/>
        <w:rPr>
          <w:sz w:val="20"/>
          <w:szCs w:val="20"/>
        </w:rPr>
      </w:pPr>
    </w:p>
    <w:p w14:paraId="78FC0EB4" w14:textId="38D63E1F" w:rsidR="00712583" w:rsidRDefault="00712583" w:rsidP="00712583">
      <w:pPr>
        <w:pStyle w:val="a3"/>
      </w:pPr>
      <w:r>
        <w:t xml:space="preserve">Таблица </w:t>
      </w:r>
      <w:fldSimple w:instr=" SEQ Таблица \* ARABIC ">
        <w:r w:rsidR="00A8735A">
          <w:rPr>
            <w:noProof/>
          </w:rPr>
          <w:t>3</w:t>
        </w:r>
      </w:fldSimple>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и максимально допустимого уровня территориальной доступности таких объектов для населения МР «</w:t>
      </w:r>
      <w:r w:rsidR="00E84703">
        <w:t>Куйбыше</w:t>
      </w:r>
      <w:r>
        <w:t>вский район»</w:t>
      </w:r>
      <w:r>
        <w:rPr>
          <w:rStyle w:val="a6"/>
        </w:rPr>
        <w:footnoteReference w:id="10"/>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5"/>
        <w:gridCol w:w="1559"/>
        <w:gridCol w:w="9"/>
        <w:gridCol w:w="1977"/>
        <w:gridCol w:w="3400"/>
        <w:gridCol w:w="1276"/>
      </w:tblGrid>
      <w:tr w:rsidR="00712583" w:rsidRPr="00A8735A" w14:paraId="1E1A3206" w14:textId="77777777" w:rsidTr="009F544C">
        <w:trPr>
          <w:tblHeader/>
        </w:trPr>
        <w:tc>
          <w:tcPr>
            <w:tcW w:w="916" w:type="pct"/>
            <w:vAlign w:val="center"/>
          </w:tcPr>
          <w:p w14:paraId="78CD082C" w14:textId="77777777" w:rsidR="00712583" w:rsidRPr="00A8735A" w:rsidRDefault="00712583" w:rsidP="00A8735A">
            <w:pPr>
              <w:spacing w:line="240" w:lineRule="auto"/>
              <w:jc w:val="center"/>
              <w:rPr>
                <w:b/>
                <w:sz w:val="20"/>
                <w:szCs w:val="20"/>
              </w:rPr>
            </w:pPr>
            <w:r w:rsidRPr="00A8735A">
              <w:rPr>
                <w:b/>
                <w:sz w:val="20"/>
                <w:szCs w:val="20"/>
              </w:rPr>
              <w:t>Наименование вида объекта</w:t>
            </w:r>
          </w:p>
        </w:tc>
        <w:tc>
          <w:tcPr>
            <w:tcW w:w="778" w:type="pct"/>
            <w:gridSpan w:val="2"/>
            <w:vAlign w:val="center"/>
          </w:tcPr>
          <w:p w14:paraId="6CBF78B1" w14:textId="77777777" w:rsidR="00712583" w:rsidRPr="00A8735A" w:rsidRDefault="00712583" w:rsidP="00A8735A">
            <w:pPr>
              <w:spacing w:line="240" w:lineRule="auto"/>
              <w:jc w:val="center"/>
              <w:rPr>
                <w:b/>
                <w:sz w:val="20"/>
                <w:szCs w:val="20"/>
              </w:rPr>
            </w:pPr>
            <w:r w:rsidRPr="00A8735A">
              <w:rPr>
                <w:b/>
                <w:sz w:val="20"/>
                <w:szCs w:val="20"/>
              </w:rPr>
              <w:t>Тип расчетного показателя</w:t>
            </w:r>
          </w:p>
        </w:tc>
        <w:tc>
          <w:tcPr>
            <w:tcW w:w="2671" w:type="pct"/>
            <w:gridSpan w:val="2"/>
            <w:vAlign w:val="center"/>
          </w:tcPr>
          <w:p w14:paraId="0886101F" w14:textId="77777777" w:rsidR="00712583" w:rsidRPr="00A8735A" w:rsidRDefault="00712583" w:rsidP="00A8735A">
            <w:pPr>
              <w:spacing w:line="240" w:lineRule="auto"/>
              <w:jc w:val="center"/>
              <w:rPr>
                <w:b/>
                <w:sz w:val="20"/>
                <w:szCs w:val="20"/>
              </w:rPr>
            </w:pPr>
            <w:r w:rsidRPr="00A8735A">
              <w:rPr>
                <w:b/>
                <w:sz w:val="20"/>
                <w:szCs w:val="20"/>
              </w:rPr>
              <w:t>Наименование расчетного показателя, единица измерения</w:t>
            </w:r>
          </w:p>
        </w:tc>
        <w:tc>
          <w:tcPr>
            <w:tcW w:w="634" w:type="pct"/>
            <w:vAlign w:val="center"/>
          </w:tcPr>
          <w:p w14:paraId="1A252571" w14:textId="77777777" w:rsidR="00712583" w:rsidRPr="00A8735A" w:rsidRDefault="00712583" w:rsidP="00A8735A">
            <w:pPr>
              <w:spacing w:line="240" w:lineRule="auto"/>
              <w:jc w:val="center"/>
              <w:rPr>
                <w:b/>
                <w:sz w:val="20"/>
                <w:szCs w:val="20"/>
              </w:rPr>
            </w:pPr>
            <w:r w:rsidRPr="00A8735A">
              <w:rPr>
                <w:b/>
                <w:sz w:val="20"/>
                <w:szCs w:val="20"/>
              </w:rPr>
              <w:t>Значение расчетного показателя</w:t>
            </w:r>
          </w:p>
        </w:tc>
      </w:tr>
      <w:tr w:rsidR="00712583" w:rsidRPr="00A8735A" w14:paraId="3362DF09" w14:textId="77777777" w:rsidTr="009F544C">
        <w:trPr>
          <w:trHeight w:val="856"/>
        </w:trPr>
        <w:tc>
          <w:tcPr>
            <w:tcW w:w="916" w:type="pct"/>
            <w:vMerge w:val="restart"/>
          </w:tcPr>
          <w:p w14:paraId="6DFDDF14" w14:textId="77777777" w:rsidR="00712583" w:rsidRPr="00A8735A" w:rsidRDefault="00712583" w:rsidP="00A8735A">
            <w:pPr>
              <w:spacing w:line="240" w:lineRule="auto"/>
              <w:rPr>
                <w:sz w:val="20"/>
                <w:szCs w:val="20"/>
              </w:rPr>
            </w:pPr>
            <w:r w:rsidRPr="00A8735A">
              <w:rPr>
                <w:sz w:val="20"/>
                <w:szCs w:val="20"/>
              </w:rPr>
              <w:t>Объекты газоснабжения</w:t>
            </w:r>
          </w:p>
        </w:tc>
        <w:tc>
          <w:tcPr>
            <w:tcW w:w="774" w:type="pct"/>
            <w:vMerge w:val="restart"/>
          </w:tcPr>
          <w:p w14:paraId="3F63E65F" w14:textId="77777777" w:rsidR="00712583" w:rsidRPr="00A8735A" w:rsidRDefault="00712583" w:rsidP="00A8735A">
            <w:pPr>
              <w:spacing w:line="240" w:lineRule="auto"/>
              <w:rPr>
                <w:sz w:val="20"/>
                <w:szCs w:val="20"/>
              </w:rPr>
            </w:pPr>
            <w:r w:rsidRPr="00A8735A">
              <w:rPr>
                <w:sz w:val="20"/>
                <w:szCs w:val="20"/>
              </w:rPr>
              <w:t>Расчетный показатель минимально допустимого уровня обеспеченности</w:t>
            </w:r>
          </w:p>
        </w:tc>
        <w:tc>
          <w:tcPr>
            <w:tcW w:w="986" w:type="pct"/>
            <w:gridSpan w:val="2"/>
          </w:tcPr>
          <w:p w14:paraId="768997C3" w14:textId="77777777" w:rsidR="00712583" w:rsidRPr="00A8735A" w:rsidRDefault="00712583" w:rsidP="00A8735A">
            <w:pPr>
              <w:spacing w:line="240" w:lineRule="auto"/>
              <w:jc w:val="left"/>
              <w:rPr>
                <w:sz w:val="20"/>
                <w:szCs w:val="20"/>
              </w:rPr>
            </w:pPr>
            <w:r w:rsidRPr="00A8735A">
              <w:rPr>
                <w:color w:val="000000"/>
                <w:sz w:val="20"/>
                <w:szCs w:val="20"/>
              </w:rPr>
              <w:t>Объем газопотребления для приготовления пищи, м</w:t>
            </w:r>
            <w:r w:rsidRPr="00A8735A">
              <w:rPr>
                <w:color w:val="000000"/>
                <w:sz w:val="20"/>
                <w:szCs w:val="20"/>
                <w:vertAlign w:val="superscript"/>
              </w:rPr>
              <w:t>3</w:t>
            </w:r>
            <w:r w:rsidRPr="00A8735A">
              <w:rPr>
                <w:color w:val="000000"/>
                <w:sz w:val="20"/>
                <w:szCs w:val="20"/>
              </w:rPr>
              <w:t>/год на 1 чел.</w:t>
            </w:r>
          </w:p>
        </w:tc>
        <w:tc>
          <w:tcPr>
            <w:tcW w:w="1689" w:type="pct"/>
          </w:tcPr>
          <w:p w14:paraId="178FF819" w14:textId="77777777" w:rsidR="00712583" w:rsidRPr="00A8735A" w:rsidRDefault="00712583" w:rsidP="00A8735A">
            <w:pPr>
              <w:autoSpaceDE w:val="0"/>
              <w:autoSpaceDN w:val="0"/>
              <w:adjustRightInd w:val="0"/>
              <w:spacing w:line="240" w:lineRule="auto"/>
              <w:jc w:val="left"/>
              <w:rPr>
                <w:color w:val="000000"/>
                <w:sz w:val="20"/>
                <w:szCs w:val="20"/>
              </w:rPr>
            </w:pPr>
            <w:r w:rsidRPr="00A8735A">
              <w:rPr>
                <w:color w:val="000000"/>
                <w:sz w:val="20"/>
                <w:szCs w:val="20"/>
              </w:rPr>
              <w:t>Многоквартирные и жилые дома, оборудованные газовой плитой, при газоснабжении природным газом</w:t>
            </w:r>
          </w:p>
        </w:tc>
        <w:tc>
          <w:tcPr>
            <w:tcW w:w="634" w:type="pct"/>
            <w:vAlign w:val="center"/>
          </w:tcPr>
          <w:p w14:paraId="092D8C0F" w14:textId="77777777" w:rsidR="00712583" w:rsidRPr="00A8735A" w:rsidRDefault="00712583" w:rsidP="00A8735A">
            <w:pPr>
              <w:pStyle w:val="Default"/>
              <w:jc w:val="center"/>
              <w:rPr>
                <w:sz w:val="20"/>
                <w:szCs w:val="20"/>
              </w:rPr>
            </w:pPr>
            <w:r w:rsidRPr="00A8735A">
              <w:rPr>
                <w:sz w:val="20"/>
                <w:szCs w:val="20"/>
              </w:rPr>
              <w:t>140,4</w:t>
            </w:r>
          </w:p>
        </w:tc>
      </w:tr>
      <w:tr w:rsidR="00712583" w:rsidRPr="00A8735A" w14:paraId="342DEE6A" w14:textId="77777777" w:rsidTr="009F544C">
        <w:tc>
          <w:tcPr>
            <w:tcW w:w="916" w:type="pct"/>
            <w:vMerge/>
          </w:tcPr>
          <w:p w14:paraId="73132FF6" w14:textId="77777777" w:rsidR="00712583" w:rsidRPr="00A8735A" w:rsidRDefault="00712583" w:rsidP="00A8735A">
            <w:pPr>
              <w:spacing w:line="240" w:lineRule="auto"/>
              <w:rPr>
                <w:sz w:val="20"/>
                <w:szCs w:val="20"/>
              </w:rPr>
            </w:pPr>
          </w:p>
        </w:tc>
        <w:tc>
          <w:tcPr>
            <w:tcW w:w="774" w:type="pct"/>
            <w:vMerge/>
          </w:tcPr>
          <w:p w14:paraId="4223EC73" w14:textId="77777777" w:rsidR="00712583" w:rsidRPr="00A8735A" w:rsidRDefault="00712583" w:rsidP="00A8735A">
            <w:pPr>
              <w:spacing w:line="240" w:lineRule="auto"/>
              <w:rPr>
                <w:sz w:val="20"/>
                <w:szCs w:val="20"/>
              </w:rPr>
            </w:pPr>
          </w:p>
        </w:tc>
        <w:tc>
          <w:tcPr>
            <w:tcW w:w="986" w:type="pct"/>
            <w:gridSpan w:val="2"/>
            <w:vMerge w:val="restart"/>
          </w:tcPr>
          <w:p w14:paraId="7732C9D2" w14:textId="77777777" w:rsidR="00712583" w:rsidRPr="00A8735A" w:rsidRDefault="00712583" w:rsidP="00A8735A">
            <w:pPr>
              <w:spacing w:line="240" w:lineRule="auto"/>
              <w:jc w:val="left"/>
              <w:rPr>
                <w:sz w:val="20"/>
                <w:szCs w:val="20"/>
              </w:rPr>
            </w:pPr>
            <w:r w:rsidRPr="00A8735A">
              <w:rPr>
                <w:color w:val="000000"/>
                <w:sz w:val="20"/>
                <w:szCs w:val="20"/>
              </w:rPr>
              <w:t>Объем газопотребления для подогрева воды, м</w:t>
            </w:r>
            <w:r w:rsidRPr="00A8735A">
              <w:rPr>
                <w:color w:val="000000"/>
                <w:sz w:val="20"/>
                <w:szCs w:val="20"/>
                <w:vertAlign w:val="superscript"/>
              </w:rPr>
              <w:t>3</w:t>
            </w:r>
            <w:r w:rsidRPr="00A8735A">
              <w:rPr>
                <w:color w:val="000000"/>
                <w:sz w:val="20"/>
                <w:szCs w:val="20"/>
              </w:rPr>
              <w:t>/год на 1 чел.</w:t>
            </w:r>
          </w:p>
        </w:tc>
        <w:tc>
          <w:tcPr>
            <w:tcW w:w="1689" w:type="pct"/>
            <w:vAlign w:val="center"/>
          </w:tcPr>
          <w:p w14:paraId="72757984" w14:textId="77777777" w:rsidR="00712583" w:rsidRPr="00A8735A" w:rsidRDefault="00712583" w:rsidP="00A8735A">
            <w:pPr>
              <w:pStyle w:val="Default"/>
              <w:rPr>
                <w:sz w:val="20"/>
                <w:szCs w:val="20"/>
              </w:rPr>
            </w:pPr>
            <w:r w:rsidRPr="00A8735A">
              <w:rPr>
                <w:sz w:val="20"/>
                <w:szCs w:val="20"/>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634" w:type="pct"/>
            <w:vAlign w:val="center"/>
          </w:tcPr>
          <w:p w14:paraId="1FC3C374" w14:textId="77777777" w:rsidR="00712583" w:rsidRPr="00A8735A" w:rsidRDefault="00712583" w:rsidP="00A8735A">
            <w:pPr>
              <w:pStyle w:val="Default"/>
              <w:jc w:val="center"/>
              <w:rPr>
                <w:sz w:val="20"/>
                <w:szCs w:val="20"/>
              </w:rPr>
            </w:pPr>
            <w:r w:rsidRPr="00A8735A">
              <w:rPr>
                <w:sz w:val="20"/>
                <w:szCs w:val="20"/>
              </w:rPr>
              <w:t>206,4</w:t>
            </w:r>
          </w:p>
        </w:tc>
      </w:tr>
      <w:tr w:rsidR="00712583" w:rsidRPr="00A8735A" w14:paraId="749A6740" w14:textId="77777777" w:rsidTr="009F544C">
        <w:tc>
          <w:tcPr>
            <w:tcW w:w="916" w:type="pct"/>
            <w:vMerge/>
          </w:tcPr>
          <w:p w14:paraId="612037F7" w14:textId="77777777" w:rsidR="00712583" w:rsidRPr="00A8735A" w:rsidRDefault="00712583" w:rsidP="00A8735A">
            <w:pPr>
              <w:spacing w:line="240" w:lineRule="auto"/>
              <w:rPr>
                <w:sz w:val="20"/>
                <w:szCs w:val="20"/>
              </w:rPr>
            </w:pPr>
          </w:p>
        </w:tc>
        <w:tc>
          <w:tcPr>
            <w:tcW w:w="774" w:type="pct"/>
            <w:vMerge/>
          </w:tcPr>
          <w:p w14:paraId="2C0FE84E" w14:textId="77777777" w:rsidR="00712583" w:rsidRPr="00A8735A" w:rsidRDefault="00712583" w:rsidP="00A8735A">
            <w:pPr>
              <w:spacing w:line="240" w:lineRule="auto"/>
              <w:rPr>
                <w:sz w:val="20"/>
                <w:szCs w:val="20"/>
              </w:rPr>
            </w:pPr>
          </w:p>
        </w:tc>
        <w:tc>
          <w:tcPr>
            <w:tcW w:w="986" w:type="pct"/>
            <w:gridSpan w:val="2"/>
            <w:vMerge/>
          </w:tcPr>
          <w:p w14:paraId="794FCF8D" w14:textId="77777777" w:rsidR="00712583" w:rsidRPr="00A8735A" w:rsidRDefault="00712583" w:rsidP="00A8735A">
            <w:pPr>
              <w:autoSpaceDE w:val="0"/>
              <w:autoSpaceDN w:val="0"/>
              <w:adjustRightInd w:val="0"/>
              <w:spacing w:line="240" w:lineRule="auto"/>
              <w:jc w:val="left"/>
              <w:rPr>
                <w:color w:val="000000"/>
                <w:sz w:val="20"/>
                <w:szCs w:val="20"/>
              </w:rPr>
            </w:pPr>
          </w:p>
        </w:tc>
        <w:tc>
          <w:tcPr>
            <w:tcW w:w="1689" w:type="pct"/>
            <w:vAlign w:val="center"/>
          </w:tcPr>
          <w:p w14:paraId="05DA3E8D" w14:textId="77777777" w:rsidR="00712583" w:rsidRPr="00A8735A" w:rsidRDefault="00712583" w:rsidP="00A8735A">
            <w:pPr>
              <w:pStyle w:val="Default"/>
              <w:rPr>
                <w:sz w:val="20"/>
                <w:szCs w:val="20"/>
              </w:rPr>
            </w:pPr>
            <w:r w:rsidRPr="00A8735A">
              <w:rPr>
                <w:sz w:val="20"/>
                <w:szCs w:val="20"/>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634" w:type="pct"/>
            <w:vAlign w:val="center"/>
          </w:tcPr>
          <w:p w14:paraId="209E511C" w14:textId="77777777" w:rsidR="00712583" w:rsidRPr="00A8735A" w:rsidRDefault="00712583" w:rsidP="00A8735A">
            <w:pPr>
              <w:pStyle w:val="Default"/>
              <w:jc w:val="center"/>
              <w:rPr>
                <w:sz w:val="20"/>
                <w:szCs w:val="20"/>
              </w:rPr>
            </w:pPr>
            <w:r w:rsidRPr="00A8735A">
              <w:rPr>
                <w:sz w:val="20"/>
                <w:szCs w:val="20"/>
              </w:rPr>
              <w:t>66,0</w:t>
            </w:r>
          </w:p>
        </w:tc>
      </w:tr>
      <w:tr w:rsidR="00712583" w:rsidRPr="00A8735A" w14:paraId="68353C4D" w14:textId="77777777" w:rsidTr="009F544C">
        <w:tc>
          <w:tcPr>
            <w:tcW w:w="916" w:type="pct"/>
            <w:vMerge/>
          </w:tcPr>
          <w:p w14:paraId="6277F869" w14:textId="77777777" w:rsidR="00712583" w:rsidRPr="00A8735A" w:rsidRDefault="00712583" w:rsidP="00A8735A">
            <w:pPr>
              <w:spacing w:line="240" w:lineRule="auto"/>
              <w:rPr>
                <w:sz w:val="20"/>
                <w:szCs w:val="20"/>
              </w:rPr>
            </w:pPr>
          </w:p>
        </w:tc>
        <w:tc>
          <w:tcPr>
            <w:tcW w:w="774" w:type="pct"/>
            <w:vMerge/>
          </w:tcPr>
          <w:p w14:paraId="2F81BF38" w14:textId="77777777" w:rsidR="00712583" w:rsidRPr="00A8735A" w:rsidRDefault="00712583" w:rsidP="00A8735A">
            <w:pPr>
              <w:spacing w:line="240" w:lineRule="auto"/>
              <w:rPr>
                <w:sz w:val="20"/>
                <w:szCs w:val="20"/>
              </w:rPr>
            </w:pPr>
          </w:p>
        </w:tc>
        <w:tc>
          <w:tcPr>
            <w:tcW w:w="986" w:type="pct"/>
            <w:gridSpan w:val="2"/>
          </w:tcPr>
          <w:p w14:paraId="1F91907A" w14:textId="77777777" w:rsidR="00712583" w:rsidRPr="00A8735A" w:rsidRDefault="00712583" w:rsidP="00A8735A">
            <w:pPr>
              <w:autoSpaceDE w:val="0"/>
              <w:autoSpaceDN w:val="0"/>
              <w:adjustRightInd w:val="0"/>
              <w:spacing w:line="240" w:lineRule="auto"/>
              <w:jc w:val="left"/>
              <w:rPr>
                <w:color w:val="000000"/>
                <w:sz w:val="20"/>
                <w:szCs w:val="20"/>
              </w:rPr>
            </w:pPr>
            <w:r w:rsidRPr="00A8735A">
              <w:rPr>
                <w:color w:val="000000"/>
                <w:sz w:val="20"/>
                <w:szCs w:val="20"/>
              </w:rPr>
              <w:t>Объем газопотребления для отопления жилых помещений, м</w:t>
            </w:r>
            <w:r w:rsidRPr="00A8735A">
              <w:rPr>
                <w:color w:val="000000"/>
                <w:sz w:val="20"/>
                <w:szCs w:val="20"/>
                <w:vertAlign w:val="superscript"/>
              </w:rPr>
              <w:t>3</w:t>
            </w:r>
            <w:r w:rsidRPr="00A8735A">
              <w:rPr>
                <w:color w:val="000000"/>
                <w:sz w:val="20"/>
                <w:szCs w:val="20"/>
              </w:rPr>
              <w:t>/м</w:t>
            </w:r>
            <w:proofErr w:type="gramStart"/>
            <w:r w:rsidRPr="00A8735A">
              <w:rPr>
                <w:color w:val="000000"/>
                <w:sz w:val="20"/>
                <w:szCs w:val="20"/>
                <w:vertAlign w:val="superscript"/>
              </w:rPr>
              <w:t>2</w:t>
            </w:r>
            <w:proofErr w:type="gramEnd"/>
            <w:r w:rsidRPr="00A8735A">
              <w:rPr>
                <w:color w:val="000000"/>
                <w:sz w:val="20"/>
                <w:szCs w:val="20"/>
              </w:rPr>
              <w:t xml:space="preserve"> общей площади жилых помещений в год</w:t>
            </w:r>
          </w:p>
        </w:tc>
        <w:tc>
          <w:tcPr>
            <w:tcW w:w="1689" w:type="pct"/>
            <w:vAlign w:val="center"/>
          </w:tcPr>
          <w:p w14:paraId="2E605696" w14:textId="77777777" w:rsidR="00712583" w:rsidRPr="00A8735A" w:rsidRDefault="00712583" w:rsidP="00A8735A">
            <w:pPr>
              <w:pStyle w:val="Default"/>
              <w:rPr>
                <w:sz w:val="20"/>
                <w:szCs w:val="20"/>
              </w:rPr>
            </w:pPr>
            <w:r w:rsidRPr="00A8735A">
              <w:rPr>
                <w:sz w:val="20"/>
                <w:szCs w:val="20"/>
              </w:rPr>
              <w:t>Многоквартирные и жилые дома при газоснабжении природным газом</w:t>
            </w:r>
          </w:p>
        </w:tc>
        <w:tc>
          <w:tcPr>
            <w:tcW w:w="634" w:type="pct"/>
            <w:vAlign w:val="center"/>
          </w:tcPr>
          <w:p w14:paraId="40E69029" w14:textId="77777777" w:rsidR="00712583" w:rsidRPr="00A8735A" w:rsidRDefault="00712583" w:rsidP="00A8735A">
            <w:pPr>
              <w:pStyle w:val="Default"/>
              <w:jc w:val="center"/>
              <w:rPr>
                <w:sz w:val="20"/>
                <w:szCs w:val="20"/>
              </w:rPr>
            </w:pPr>
            <w:r w:rsidRPr="00A8735A">
              <w:rPr>
                <w:sz w:val="20"/>
                <w:szCs w:val="20"/>
              </w:rPr>
              <w:t>98,4</w:t>
            </w:r>
          </w:p>
        </w:tc>
      </w:tr>
      <w:tr w:rsidR="00712583" w:rsidRPr="00A8735A" w14:paraId="1D784590" w14:textId="77777777" w:rsidTr="009F544C">
        <w:tc>
          <w:tcPr>
            <w:tcW w:w="916" w:type="pct"/>
            <w:vMerge/>
          </w:tcPr>
          <w:p w14:paraId="5D5733C8" w14:textId="77777777" w:rsidR="00712583" w:rsidRPr="00A8735A" w:rsidRDefault="00712583" w:rsidP="00A8735A">
            <w:pPr>
              <w:spacing w:line="240" w:lineRule="auto"/>
              <w:rPr>
                <w:sz w:val="20"/>
                <w:szCs w:val="20"/>
              </w:rPr>
            </w:pPr>
          </w:p>
        </w:tc>
        <w:tc>
          <w:tcPr>
            <w:tcW w:w="3449" w:type="pct"/>
            <w:gridSpan w:val="4"/>
          </w:tcPr>
          <w:p w14:paraId="756A6961" w14:textId="77777777" w:rsidR="00712583" w:rsidRPr="00A8735A" w:rsidRDefault="00712583" w:rsidP="00A8735A">
            <w:pPr>
              <w:pStyle w:val="Default"/>
              <w:rPr>
                <w:sz w:val="20"/>
                <w:szCs w:val="20"/>
              </w:rPr>
            </w:pPr>
            <w:r w:rsidRPr="00A8735A">
              <w:rPr>
                <w:sz w:val="20"/>
                <w:szCs w:val="20"/>
              </w:rPr>
              <w:t>Расчетный показатель максимально допустимого уровня территориальной доступности</w:t>
            </w:r>
          </w:p>
        </w:tc>
        <w:tc>
          <w:tcPr>
            <w:tcW w:w="634" w:type="pct"/>
            <w:vAlign w:val="center"/>
          </w:tcPr>
          <w:p w14:paraId="0E599365" w14:textId="77777777" w:rsidR="00712583" w:rsidRPr="00A8735A" w:rsidRDefault="00712583" w:rsidP="00A8735A">
            <w:pPr>
              <w:pStyle w:val="Default"/>
              <w:rPr>
                <w:sz w:val="20"/>
                <w:szCs w:val="20"/>
              </w:rPr>
            </w:pPr>
            <w:r w:rsidRPr="00A8735A">
              <w:rPr>
                <w:sz w:val="20"/>
                <w:szCs w:val="20"/>
              </w:rPr>
              <w:t>Не нормируется</w:t>
            </w:r>
          </w:p>
        </w:tc>
      </w:tr>
    </w:tbl>
    <w:p w14:paraId="7748A663" w14:textId="354EC326" w:rsidR="00712583" w:rsidRPr="00756535" w:rsidRDefault="00712583" w:rsidP="00A8735A">
      <w:pPr>
        <w:spacing w:line="240" w:lineRule="auto"/>
        <w:rPr>
          <w:sz w:val="20"/>
          <w:szCs w:val="20"/>
        </w:rPr>
      </w:pPr>
      <w:r w:rsidRPr="00756535">
        <w:rPr>
          <w:sz w:val="20"/>
          <w:szCs w:val="20"/>
        </w:rPr>
        <w:t>Общий минимальный уровень обеспеченности населения МР «</w:t>
      </w:r>
      <w:r w:rsidR="00E84703">
        <w:rPr>
          <w:sz w:val="20"/>
          <w:szCs w:val="20"/>
        </w:rPr>
        <w:t>Куйбыше</w:t>
      </w:r>
      <w:r>
        <w:rPr>
          <w:sz w:val="20"/>
          <w:szCs w:val="20"/>
        </w:rPr>
        <w:t>вский район</w:t>
      </w:r>
      <w:r w:rsidRPr="00756535">
        <w:rPr>
          <w:sz w:val="20"/>
          <w:szCs w:val="20"/>
        </w:rPr>
        <w:t xml:space="preserve">» объектами </w:t>
      </w:r>
      <w:r>
        <w:rPr>
          <w:sz w:val="20"/>
          <w:szCs w:val="20"/>
        </w:rPr>
        <w:t>газ</w:t>
      </w:r>
      <w:r w:rsidRPr="00756535">
        <w:rPr>
          <w:sz w:val="20"/>
          <w:szCs w:val="20"/>
        </w:rPr>
        <w:t xml:space="preserve">оснабжения принимается не ниже значений, приведенных в таблице 8 </w:t>
      </w:r>
      <w:r w:rsidR="00D80732">
        <w:rPr>
          <w:sz w:val="20"/>
          <w:szCs w:val="20"/>
        </w:rPr>
        <w:t>РНГП</w:t>
      </w:r>
      <w:r w:rsidRPr="00756535">
        <w:rPr>
          <w:sz w:val="20"/>
          <w:szCs w:val="20"/>
        </w:rPr>
        <w:t xml:space="preserve"> Калужской области.</w:t>
      </w:r>
    </w:p>
    <w:p w14:paraId="39241C27" w14:textId="77777777" w:rsidR="00712583" w:rsidRDefault="00712583" w:rsidP="00712583">
      <w:pPr>
        <w:rPr>
          <w:szCs w:val="24"/>
        </w:rPr>
      </w:pPr>
    </w:p>
    <w:p w14:paraId="3958C522" w14:textId="77777777" w:rsidR="00712583" w:rsidRPr="009577E6" w:rsidRDefault="00712583" w:rsidP="00712583">
      <w:pPr>
        <w:jc w:val="center"/>
        <w:outlineLvl w:val="1"/>
        <w:rPr>
          <w:b/>
          <w:szCs w:val="24"/>
        </w:rPr>
      </w:pPr>
      <w:bookmarkStart w:id="22" w:name="_Toc150344145"/>
      <w:bookmarkStart w:id="23" w:name="_Toc158188762"/>
      <w:r w:rsidRPr="009577E6">
        <w:rPr>
          <w:b/>
          <w:szCs w:val="24"/>
        </w:rPr>
        <w:t>2.3</w:t>
      </w:r>
      <w:bookmarkEnd w:id="22"/>
      <w:r w:rsidRPr="009577E6">
        <w:rPr>
          <w:b/>
          <w:szCs w:val="24"/>
        </w:rPr>
        <w:t xml:space="preserve"> Теплоснабжение</w:t>
      </w:r>
      <w:bookmarkEnd w:id="23"/>
    </w:p>
    <w:p w14:paraId="1D8F6F56" w14:textId="77777777" w:rsidR="00712583" w:rsidRDefault="00712583" w:rsidP="00712583">
      <w:pPr>
        <w:pStyle w:val="a3"/>
      </w:pPr>
      <w:r>
        <w:t xml:space="preserve">Таблица </w:t>
      </w:r>
      <w:fldSimple w:instr=" SEQ Таблица \* ARABIC ">
        <w:r>
          <w:rPr>
            <w:noProof/>
          </w:rPr>
          <w:t>4</w:t>
        </w:r>
      </w:fldSimple>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558"/>
        <w:gridCol w:w="1844"/>
        <w:gridCol w:w="2978"/>
        <w:gridCol w:w="1842"/>
      </w:tblGrid>
      <w:tr w:rsidR="00712583" w:rsidRPr="00A8735A" w14:paraId="4A032329" w14:textId="77777777" w:rsidTr="00F30FC3">
        <w:trPr>
          <w:tblHeader/>
        </w:trPr>
        <w:tc>
          <w:tcPr>
            <w:tcW w:w="916" w:type="pct"/>
            <w:vAlign w:val="center"/>
          </w:tcPr>
          <w:p w14:paraId="22AF02BF" w14:textId="77777777" w:rsidR="00712583" w:rsidRPr="00A8735A" w:rsidRDefault="00712583" w:rsidP="00A8735A">
            <w:pPr>
              <w:spacing w:line="240" w:lineRule="auto"/>
              <w:jc w:val="center"/>
              <w:rPr>
                <w:b/>
                <w:sz w:val="20"/>
                <w:szCs w:val="20"/>
              </w:rPr>
            </w:pPr>
            <w:r w:rsidRPr="00A8735A">
              <w:rPr>
                <w:b/>
                <w:sz w:val="20"/>
                <w:szCs w:val="20"/>
              </w:rPr>
              <w:t>Наименование вида объекта</w:t>
            </w:r>
          </w:p>
        </w:tc>
        <w:tc>
          <w:tcPr>
            <w:tcW w:w="774" w:type="pct"/>
            <w:vAlign w:val="center"/>
          </w:tcPr>
          <w:p w14:paraId="2F091E52" w14:textId="77777777" w:rsidR="00712583" w:rsidRPr="00A8735A" w:rsidRDefault="00712583" w:rsidP="00A8735A">
            <w:pPr>
              <w:spacing w:line="240" w:lineRule="auto"/>
              <w:jc w:val="center"/>
              <w:rPr>
                <w:b/>
                <w:sz w:val="20"/>
                <w:szCs w:val="20"/>
              </w:rPr>
            </w:pPr>
            <w:r w:rsidRPr="00A8735A">
              <w:rPr>
                <w:b/>
                <w:sz w:val="20"/>
                <w:szCs w:val="20"/>
              </w:rPr>
              <w:t>Тип расчетного показателя</w:t>
            </w:r>
          </w:p>
        </w:tc>
        <w:tc>
          <w:tcPr>
            <w:tcW w:w="2395" w:type="pct"/>
            <w:gridSpan w:val="2"/>
            <w:vAlign w:val="center"/>
          </w:tcPr>
          <w:p w14:paraId="0BDD0DD4" w14:textId="77777777" w:rsidR="00712583" w:rsidRPr="00A8735A" w:rsidRDefault="00712583" w:rsidP="00A8735A">
            <w:pPr>
              <w:spacing w:line="240" w:lineRule="auto"/>
              <w:jc w:val="center"/>
              <w:rPr>
                <w:b/>
                <w:sz w:val="20"/>
                <w:szCs w:val="20"/>
              </w:rPr>
            </w:pPr>
            <w:r w:rsidRPr="00A8735A">
              <w:rPr>
                <w:b/>
                <w:sz w:val="20"/>
                <w:szCs w:val="20"/>
              </w:rPr>
              <w:t>Наименование расчетного показателя, единица измерения</w:t>
            </w:r>
          </w:p>
        </w:tc>
        <w:tc>
          <w:tcPr>
            <w:tcW w:w="915" w:type="pct"/>
            <w:vAlign w:val="center"/>
          </w:tcPr>
          <w:p w14:paraId="3A682FEB" w14:textId="77777777" w:rsidR="00712583" w:rsidRPr="00A8735A" w:rsidRDefault="00712583" w:rsidP="00A8735A">
            <w:pPr>
              <w:spacing w:line="240" w:lineRule="auto"/>
              <w:jc w:val="center"/>
              <w:rPr>
                <w:b/>
                <w:sz w:val="20"/>
                <w:szCs w:val="20"/>
              </w:rPr>
            </w:pPr>
            <w:r w:rsidRPr="00A8735A">
              <w:rPr>
                <w:b/>
                <w:sz w:val="20"/>
                <w:szCs w:val="20"/>
              </w:rPr>
              <w:t>Значение расчетного показателя</w:t>
            </w:r>
          </w:p>
        </w:tc>
      </w:tr>
      <w:tr w:rsidR="00712583" w:rsidRPr="00A8735A" w14:paraId="13CAFF4E" w14:textId="77777777" w:rsidTr="00A803AB">
        <w:tc>
          <w:tcPr>
            <w:tcW w:w="916" w:type="pct"/>
            <w:vMerge w:val="restart"/>
          </w:tcPr>
          <w:p w14:paraId="7568BF19" w14:textId="77777777" w:rsidR="00712583" w:rsidRPr="00A8735A" w:rsidRDefault="00712583" w:rsidP="00A8735A">
            <w:pPr>
              <w:spacing w:line="240" w:lineRule="auto"/>
              <w:rPr>
                <w:sz w:val="20"/>
                <w:szCs w:val="20"/>
              </w:rPr>
            </w:pPr>
            <w:r w:rsidRPr="00A8735A">
              <w:rPr>
                <w:sz w:val="20"/>
                <w:szCs w:val="20"/>
              </w:rPr>
              <w:t>Объекты теплоснабжения сельских поселений</w:t>
            </w:r>
          </w:p>
        </w:tc>
        <w:tc>
          <w:tcPr>
            <w:tcW w:w="774" w:type="pct"/>
            <w:vMerge w:val="restart"/>
          </w:tcPr>
          <w:p w14:paraId="4E780ECD" w14:textId="77777777" w:rsidR="00712583" w:rsidRPr="00A8735A" w:rsidRDefault="00712583" w:rsidP="00A8735A">
            <w:pPr>
              <w:spacing w:line="240" w:lineRule="auto"/>
              <w:rPr>
                <w:sz w:val="20"/>
                <w:szCs w:val="20"/>
              </w:rPr>
            </w:pPr>
            <w:r w:rsidRPr="00A8735A">
              <w:rPr>
                <w:sz w:val="20"/>
                <w:szCs w:val="20"/>
              </w:rPr>
              <w:t xml:space="preserve">Расчетный показатель минимально допустимого </w:t>
            </w:r>
            <w:r w:rsidRPr="00A8735A">
              <w:rPr>
                <w:sz w:val="20"/>
                <w:szCs w:val="20"/>
              </w:rPr>
              <w:lastRenderedPageBreak/>
              <w:t>уровня обеспеченности</w:t>
            </w:r>
          </w:p>
        </w:tc>
        <w:tc>
          <w:tcPr>
            <w:tcW w:w="916" w:type="pct"/>
            <w:vMerge w:val="restart"/>
          </w:tcPr>
          <w:p w14:paraId="6EDCBDE3" w14:textId="77777777" w:rsidR="00712583" w:rsidRPr="00A8735A" w:rsidRDefault="00712583" w:rsidP="00A8735A">
            <w:pPr>
              <w:spacing w:line="240" w:lineRule="auto"/>
              <w:rPr>
                <w:sz w:val="20"/>
                <w:szCs w:val="20"/>
              </w:rPr>
            </w:pPr>
            <w:r w:rsidRPr="00A8735A">
              <w:rPr>
                <w:sz w:val="20"/>
                <w:szCs w:val="20"/>
              </w:rPr>
              <w:lastRenderedPageBreak/>
              <w:t>Объем теплопотребления, Гкал/год на 1 чел</w:t>
            </w:r>
          </w:p>
        </w:tc>
        <w:tc>
          <w:tcPr>
            <w:tcW w:w="1479" w:type="pct"/>
          </w:tcPr>
          <w:p w14:paraId="256DB17E" w14:textId="77777777" w:rsidR="00712583" w:rsidRPr="00A8735A" w:rsidRDefault="00712583" w:rsidP="00A8735A">
            <w:pPr>
              <w:pStyle w:val="Default"/>
              <w:rPr>
                <w:sz w:val="20"/>
                <w:szCs w:val="20"/>
              </w:rPr>
            </w:pPr>
            <w:r w:rsidRPr="00A8735A">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14:paraId="7C3EE458" w14:textId="77777777" w:rsidR="00712583" w:rsidRPr="00A8735A" w:rsidRDefault="00712583" w:rsidP="00A8735A">
            <w:pPr>
              <w:pStyle w:val="Default"/>
              <w:jc w:val="center"/>
              <w:rPr>
                <w:sz w:val="20"/>
                <w:szCs w:val="20"/>
              </w:rPr>
            </w:pPr>
            <w:r w:rsidRPr="00A8735A">
              <w:rPr>
                <w:sz w:val="20"/>
                <w:szCs w:val="20"/>
              </w:rPr>
              <w:t>0,97</w:t>
            </w:r>
          </w:p>
        </w:tc>
      </w:tr>
      <w:tr w:rsidR="00712583" w:rsidRPr="00A8735A" w14:paraId="20068CB9" w14:textId="77777777" w:rsidTr="00A803AB">
        <w:tc>
          <w:tcPr>
            <w:tcW w:w="916" w:type="pct"/>
            <w:vMerge/>
          </w:tcPr>
          <w:p w14:paraId="6DB10636" w14:textId="77777777" w:rsidR="00712583" w:rsidRPr="00A8735A" w:rsidRDefault="00712583" w:rsidP="00A8735A">
            <w:pPr>
              <w:spacing w:line="240" w:lineRule="auto"/>
              <w:rPr>
                <w:sz w:val="20"/>
                <w:szCs w:val="20"/>
              </w:rPr>
            </w:pPr>
          </w:p>
        </w:tc>
        <w:tc>
          <w:tcPr>
            <w:tcW w:w="774" w:type="pct"/>
            <w:vMerge/>
          </w:tcPr>
          <w:p w14:paraId="3B482C45" w14:textId="77777777" w:rsidR="00712583" w:rsidRPr="00A8735A" w:rsidRDefault="00712583" w:rsidP="00A8735A">
            <w:pPr>
              <w:pStyle w:val="Default"/>
              <w:rPr>
                <w:sz w:val="20"/>
                <w:szCs w:val="20"/>
              </w:rPr>
            </w:pPr>
          </w:p>
        </w:tc>
        <w:tc>
          <w:tcPr>
            <w:tcW w:w="916" w:type="pct"/>
            <w:vMerge/>
          </w:tcPr>
          <w:p w14:paraId="5AD72736" w14:textId="77777777" w:rsidR="00712583" w:rsidRPr="00A8735A" w:rsidRDefault="00712583" w:rsidP="00A8735A">
            <w:pPr>
              <w:pStyle w:val="Default"/>
              <w:rPr>
                <w:sz w:val="20"/>
                <w:szCs w:val="20"/>
              </w:rPr>
            </w:pPr>
          </w:p>
        </w:tc>
        <w:tc>
          <w:tcPr>
            <w:tcW w:w="1479" w:type="pct"/>
          </w:tcPr>
          <w:p w14:paraId="0B081BC9" w14:textId="77777777" w:rsidR="00712583" w:rsidRPr="00A8735A" w:rsidRDefault="00712583" w:rsidP="00A8735A">
            <w:pPr>
              <w:pStyle w:val="Default"/>
              <w:rPr>
                <w:sz w:val="20"/>
                <w:szCs w:val="20"/>
              </w:rPr>
            </w:pPr>
            <w:r w:rsidRPr="00A8735A">
              <w:rPr>
                <w:sz w:val="20"/>
                <w:szCs w:val="20"/>
              </w:rPr>
              <w:t xml:space="preserve">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w:t>
            </w:r>
          </w:p>
        </w:tc>
        <w:tc>
          <w:tcPr>
            <w:tcW w:w="915" w:type="pct"/>
            <w:vAlign w:val="center"/>
          </w:tcPr>
          <w:p w14:paraId="511EA757" w14:textId="77777777" w:rsidR="00712583" w:rsidRPr="00A8735A" w:rsidRDefault="00712583" w:rsidP="00A8735A">
            <w:pPr>
              <w:pStyle w:val="Default"/>
              <w:jc w:val="center"/>
              <w:rPr>
                <w:sz w:val="20"/>
                <w:szCs w:val="20"/>
              </w:rPr>
            </w:pPr>
            <w:r w:rsidRPr="00A8735A">
              <w:rPr>
                <w:sz w:val="20"/>
                <w:szCs w:val="20"/>
              </w:rPr>
              <w:t>2,40</w:t>
            </w:r>
          </w:p>
        </w:tc>
      </w:tr>
      <w:tr w:rsidR="00712583" w:rsidRPr="00A8735A" w14:paraId="58D6B7B7" w14:textId="77777777" w:rsidTr="00A803AB">
        <w:tc>
          <w:tcPr>
            <w:tcW w:w="916" w:type="pct"/>
            <w:vMerge/>
          </w:tcPr>
          <w:p w14:paraId="36516010" w14:textId="77777777" w:rsidR="00712583" w:rsidRPr="00A8735A" w:rsidRDefault="00712583" w:rsidP="00A8735A">
            <w:pPr>
              <w:spacing w:line="240" w:lineRule="auto"/>
              <w:rPr>
                <w:sz w:val="20"/>
                <w:szCs w:val="20"/>
              </w:rPr>
            </w:pPr>
          </w:p>
        </w:tc>
        <w:tc>
          <w:tcPr>
            <w:tcW w:w="774" w:type="pct"/>
            <w:vMerge/>
          </w:tcPr>
          <w:p w14:paraId="6ADF0AE5" w14:textId="77777777" w:rsidR="00712583" w:rsidRPr="00A8735A" w:rsidRDefault="00712583" w:rsidP="00A8735A">
            <w:pPr>
              <w:pStyle w:val="a9"/>
              <w:rPr>
                <w:sz w:val="20"/>
                <w:szCs w:val="20"/>
              </w:rPr>
            </w:pPr>
          </w:p>
        </w:tc>
        <w:tc>
          <w:tcPr>
            <w:tcW w:w="916" w:type="pct"/>
            <w:vMerge/>
          </w:tcPr>
          <w:p w14:paraId="09B1DF2B" w14:textId="77777777" w:rsidR="00712583" w:rsidRPr="00A8735A" w:rsidRDefault="00712583" w:rsidP="00A8735A">
            <w:pPr>
              <w:pStyle w:val="a9"/>
              <w:rPr>
                <w:sz w:val="20"/>
                <w:szCs w:val="20"/>
              </w:rPr>
            </w:pPr>
          </w:p>
        </w:tc>
        <w:tc>
          <w:tcPr>
            <w:tcW w:w="1479" w:type="pct"/>
          </w:tcPr>
          <w:p w14:paraId="07CB1E5C" w14:textId="77777777" w:rsidR="00712583" w:rsidRPr="00A8735A" w:rsidRDefault="00712583" w:rsidP="00A8735A">
            <w:pPr>
              <w:pStyle w:val="a9"/>
              <w:jc w:val="left"/>
              <w:rPr>
                <w:sz w:val="20"/>
                <w:szCs w:val="20"/>
              </w:rPr>
            </w:pPr>
            <w:r w:rsidRPr="00A8735A">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14:paraId="16586992" w14:textId="77777777" w:rsidR="00712583" w:rsidRPr="00A8735A" w:rsidRDefault="00712583" w:rsidP="00A8735A">
            <w:pPr>
              <w:pStyle w:val="Default"/>
              <w:jc w:val="center"/>
              <w:rPr>
                <w:sz w:val="20"/>
                <w:szCs w:val="20"/>
              </w:rPr>
            </w:pPr>
            <w:r w:rsidRPr="00A8735A">
              <w:rPr>
                <w:sz w:val="20"/>
                <w:szCs w:val="20"/>
              </w:rPr>
              <w:t>1,43</w:t>
            </w:r>
          </w:p>
        </w:tc>
      </w:tr>
      <w:tr w:rsidR="00712583" w:rsidRPr="00A8735A" w14:paraId="3FB1AE9C" w14:textId="77777777" w:rsidTr="00F30FC3">
        <w:tc>
          <w:tcPr>
            <w:tcW w:w="916" w:type="pct"/>
            <w:vMerge/>
          </w:tcPr>
          <w:p w14:paraId="4052D1BB" w14:textId="77777777" w:rsidR="00712583" w:rsidRPr="00A8735A" w:rsidRDefault="00712583" w:rsidP="00A8735A">
            <w:pPr>
              <w:spacing w:line="240" w:lineRule="auto"/>
              <w:rPr>
                <w:sz w:val="20"/>
                <w:szCs w:val="20"/>
              </w:rPr>
            </w:pPr>
          </w:p>
        </w:tc>
        <w:tc>
          <w:tcPr>
            <w:tcW w:w="3169" w:type="pct"/>
            <w:gridSpan w:val="3"/>
          </w:tcPr>
          <w:p w14:paraId="4444BC23" w14:textId="77777777" w:rsidR="00712583" w:rsidRPr="00A8735A" w:rsidRDefault="00712583" w:rsidP="00A8735A">
            <w:pPr>
              <w:pStyle w:val="Default"/>
              <w:rPr>
                <w:sz w:val="20"/>
                <w:szCs w:val="20"/>
              </w:rPr>
            </w:pPr>
            <w:r w:rsidRPr="00A8735A">
              <w:rPr>
                <w:sz w:val="20"/>
                <w:szCs w:val="20"/>
              </w:rPr>
              <w:t>Расчетный показатель максимально допустимого уровня территориальной доступности</w:t>
            </w:r>
          </w:p>
        </w:tc>
        <w:tc>
          <w:tcPr>
            <w:tcW w:w="915" w:type="pct"/>
            <w:vAlign w:val="center"/>
          </w:tcPr>
          <w:p w14:paraId="1BF27650" w14:textId="77777777" w:rsidR="00712583" w:rsidRPr="00A8735A" w:rsidRDefault="00712583" w:rsidP="00A8735A">
            <w:pPr>
              <w:pStyle w:val="Default"/>
              <w:jc w:val="center"/>
              <w:rPr>
                <w:sz w:val="20"/>
                <w:szCs w:val="20"/>
              </w:rPr>
            </w:pPr>
            <w:r w:rsidRPr="00A8735A">
              <w:rPr>
                <w:sz w:val="20"/>
                <w:szCs w:val="20"/>
              </w:rPr>
              <w:t>Не нормируется</w:t>
            </w:r>
          </w:p>
        </w:tc>
      </w:tr>
    </w:tbl>
    <w:p w14:paraId="1E845E75" w14:textId="77777777" w:rsidR="00712583" w:rsidRPr="009F544C" w:rsidRDefault="00712583" w:rsidP="009F544C">
      <w:pPr>
        <w:spacing w:line="240" w:lineRule="auto"/>
        <w:ind w:firstLine="709"/>
        <w:rPr>
          <w:sz w:val="20"/>
          <w:szCs w:val="20"/>
        </w:rPr>
      </w:pPr>
    </w:p>
    <w:p w14:paraId="5728626E" w14:textId="77777777" w:rsidR="00712583" w:rsidRPr="009577E6" w:rsidRDefault="00712583" w:rsidP="00712583">
      <w:pPr>
        <w:jc w:val="center"/>
        <w:outlineLvl w:val="1"/>
        <w:rPr>
          <w:b/>
          <w:szCs w:val="24"/>
        </w:rPr>
      </w:pPr>
      <w:bookmarkStart w:id="24" w:name="_Toc150344146"/>
      <w:bookmarkStart w:id="25" w:name="_Toc158188763"/>
      <w:r w:rsidRPr="009577E6">
        <w:rPr>
          <w:b/>
          <w:szCs w:val="24"/>
        </w:rPr>
        <w:t>2.4</w:t>
      </w:r>
      <w:bookmarkEnd w:id="24"/>
      <w:r w:rsidRPr="002C72EF">
        <w:rPr>
          <w:b/>
          <w:szCs w:val="24"/>
        </w:rPr>
        <w:t xml:space="preserve"> </w:t>
      </w:r>
      <w:r w:rsidRPr="009577E6">
        <w:rPr>
          <w:b/>
          <w:szCs w:val="24"/>
        </w:rPr>
        <w:t>Водоснабжение</w:t>
      </w:r>
      <w:bookmarkEnd w:id="25"/>
    </w:p>
    <w:p w14:paraId="4354EB14" w14:textId="484E095E" w:rsidR="00712583" w:rsidRDefault="00712583" w:rsidP="00712583">
      <w:pPr>
        <w:pStyle w:val="a3"/>
      </w:pPr>
      <w:r>
        <w:t xml:space="preserve">Таблица </w:t>
      </w:r>
      <w:fldSimple w:instr=" SEQ Таблица \* ARABIC ">
        <w:r w:rsidR="0035516F">
          <w:rPr>
            <w:noProof/>
          </w:rPr>
          <w:t>5</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 МР «</w:t>
      </w:r>
      <w:r w:rsidR="00E84703">
        <w:t>Куйбыше</w:t>
      </w:r>
      <w:r>
        <w:t>вский район»</w:t>
      </w:r>
    </w:p>
    <w:tbl>
      <w:tblPr>
        <w:tblStyle w:val="a7"/>
        <w:tblW w:w="5315" w:type="pct"/>
        <w:tblInd w:w="-227" w:type="dxa"/>
        <w:tblLayout w:type="fixed"/>
        <w:tblCellMar>
          <w:left w:w="57" w:type="dxa"/>
          <w:right w:w="57" w:type="dxa"/>
        </w:tblCellMar>
        <w:tblLook w:val="04A0" w:firstRow="1" w:lastRow="0" w:firstColumn="1" w:lastColumn="0" w:noHBand="0" w:noVBand="1"/>
      </w:tblPr>
      <w:tblGrid>
        <w:gridCol w:w="1845"/>
        <w:gridCol w:w="1702"/>
        <w:gridCol w:w="1843"/>
        <w:gridCol w:w="3259"/>
        <w:gridCol w:w="1417"/>
      </w:tblGrid>
      <w:tr w:rsidR="0035516F" w:rsidRPr="009F544C" w14:paraId="2AF0A23D" w14:textId="77777777" w:rsidTr="009F544C">
        <w:trPr>
          <w:tblHeader/>
        </w:trPr>
        <w:tc>
          <w:tcPr>
            <w:tcW w:w="916" w:type="pct"/>
            <w:vAlign w:val="center"/>
          </w:tcPr>
          <w:p w14:paraId="08395818" w14:textId="77777777" w:rsidR="0035516F" w:rsidRPr="009F544C" w:rsidRDefault="0035516F" w:rsidP="009F544C">
            <w:pPr>
              <w:spacing w:line="240" w:lineRule="auto"/>
              <w:jc w:val="center"/>
              <w:rPr>
                <w:rFonts w:cs="Times New Roman"/>
                <w:b/>
                <w:sz w:val="20"/>
                <w:szCs w:val="20"/>
              </w:rPr>
            </w:pPr>
            <w:r w:rsidRPr="009F544C">
              <w:rPr>
                <w:rFonts w:cs="Times New Roman"/>
                <w:b/>
                <w:sz w:val="20"/>
                <w:szCs w:val="20"/>
              </w:rPr>
              <w:t>Наименование вида объекта</w:t>
            </w:r>
          </w:p>
        </w:tc>
        <w:tc>
          <w:tcPr>
            <w:tcW w:w="845" w:type="pct"/>
            <w:vAlign w:val="center"/>
          </w:tcPr>
          <w:p w14:paraId="1AF550A3" w14:textId="77777777" w:rsidR="0035516F" w:rsidRPr="009F544C" w:rsidRDefault="0035516F" w:rsidP="009F544C">
            <w:pPr>
              <w:spacing w:line="240" w:lineRule="auto"/>
              <w:jc w:val="center"/>
              <w:rPr>
                <w:rFonts w:cs="Times New Roman"/>
                <w:b/>
                <w:sz w:val="20"/>
                <w:szCs w:val="20"/>
              </w:rPr>
            </w:pPr>
            <w:r w:rsidRPr="009F544C">
              <w:rPr>
                <w:rFonts w:cs="Times New Roman"/>
                <w:b/>
                <w:sz w:val="20"/>
                <w:szCs w:val="20"/>
              </w:rPr>
              <w:t>Тип расчетного показателя</w:t>
            </w:r>
          </w:p>
        </w:tc>
        <w:tc>
          <w:tcPr>
            <w:tcW w:w="2534" w:type="pct"/>
            <w:gridSpan w:val="2"/>
            <w:vAlign w:val="center"/>
          </w:tcPr>
          <w:p w14:paraId="50232E5E" w14:textId="77777777" w:rsidR="0035516F" w:rsidRPr="009F544C" w:rsidRDefault="0035516F" w:rsidP="009F544C">
            <w:pPr>
              <w:spacing w:line="240" w:lineRule="auto"/>
              <w:jc w:val="center"/>
              <w:rPr>
                <w:rFonts w:cs="Times New Roman"/>
                <w:b/>
                <w:sz w:val="20"/>
                <w:szCs w:val="20"/>
              </w:rPr>
            </w:pPr>
            <w:r w:rsidRPr="009F544C">
              <w:rPr>
                <w:rFonts w:cs="Times New Roman"/>
                <w:b/>
                <w:sz w:val="20"/>
                <w:szCs w:val="20"/>
              </w:rPr>
              <w:t>Наименование расчетного показателя, единица измерения</w:t>
            </w:r>
          </w:p>
        </w:tc>
        <w:tc>
          <w:tcPr>
            <w:tcW w:w="704" w:type="pct"/>
            <w:vAlign w:val="center"/>
          </w:tcPr>
          <w:p w14:paraId="70B6ABFB" w14:textId="77777777" w:rsidR="0035516F" w:rsidRPr="009F544C" w:rsidRDefault="0035516F" w:rsidP="009F544C">
            <w:pPr>
              <w:spacing w:line="240" w:lineRule="auto"/>
              <w:jc w:val="center"/>
              <w:rPr>
                <w:rFonts w:cs="Times New Roman"/>
                <w:b/>
                <w:sz w:val="20"/>
                <w:szCs w:val="20"/>
              </w:rPr>
            </w:pPr>
            <w:r w:rsidRPr="009F544C">
              <w:rPr>
                <w:b/>
                <w:sz w:val="20"/>
                <w:szCs w:val="20"/>
              </w:rPr>
              <w:t>Значение расчетного показателя</w:t>
            </w:r>
          </w:p>
        </w:tc>
      </w:tr>
      <w:tr w:rsidR="0035516F" w:rsidRPr="009F544C" w14:paraId="7436781D" w14:textId="77777777" w:rsidTr="009F544C">
        <w:tc>
          <w:tcPr>
            <w:tcW w:w="916" w:type="pct"/>
            <w:vMerge w:val="restart"/>
          </w:tcPr>
          <w:p w14:paraId="6C8CC0EB" w14:textId="77777777" w:rsidR="0035516F" w:rsidRPr="009F544C" w:rsidRDefault="0035516F" w:rsidP="009F544C">
            <w:pPr>
              <w:spacing w:line="240" w:lineRule="auto"/>
              <w:rPr>
                <w:rFonts w:cs="Times New Roman"/>
                <w:sz w:val="20"/>
                <w:szCs w:val="20"/>
              </w:rPr>
            </w:pPr>
            <w:r w:rsidRPr="009F544C">
              <w:rPr>
                <w:rFonts w:cs="Times New Roman"/>
                <w:sz w:val="20"/>
                <w:szCs w:val="20"/>
              </w:rPr>
              <w:t>Объекты водоснабжения</w:t>
            </w:r>
          </w:p>
        </w:tc>
        <w:tc>
          <w:tcPr>
            <w:tcW w:w="845" w:type="pct"/>
            <w:vMerge w:val="restart"/>
          </w:tcPr>
          <w:p w14:paraId="6ED1F180" w14:textId="77777777" w:rsidR="0035516F" w:rsidRPr="009F544C" w:rsidRDefault="0035516F" w:rsidP="009F544C">
            <w:pPr>
              <w:spacing w:line="240" w:lineRule="auto"/>
              <w:rPr>
                <w:rFonts w:cs="Times New Roman"/>
                <w:sz w:val="20"/>
                <w:szCs w:val="20"/>
              </w:rPr>
            </w:pPr>
            <w:r w:rsidRPr="009F544C">
              <w:rPr>
                <w:rFonts w:cs="Times New Roman"/>
                <w:sz w:val="20"/>
                <w:szCs w:val="20"/>
              </w:rPr>
              <w:t>Расчетный показатель минимально допустимого уровня обеспеченности</w:t>
            </w:r>
          </w:p>
        </w:tc>
        <w:tc>
          <w:tcPr>
            <w:tcW w:w="915" w:type="pct"/>
            <w:vMerge w:val="restart"/>
          </w:tcPr>
          <w:p w14:paraId="072ABEB4" w14:textId="51173516" w:rsidR="0035516F" w:rsidRPr="009F544C" w:rsidRDefault="0035516F" w:rsidP="009F544C">
            <w:pPr>
              <w:spacing w:line="240" w:lineRule="auto"/>
              <w:rPr>
                <w:rFonts w:cs="Times New Roman"/>
                <w:sz w:val="20"/>
                <w:szCs w:val="20"/>
              </w:rPr>
            </w:pPr>
            <w:r w:rsidRPr="009F544C">
              <w:rPr>
                <w:sz w:val="20"/>
                <w:szCs w:val="20"/>
              </w:rPr>
              <w:t xml:space="preserve">Объем удельного водопотребления на хозяйственно-питьевые нужды населения*, </w:t>
            </w:r>
            <w:proofErr w:type="gramStart"/>
            <w:r w:rsidRPr="009F544C">
              <w:rPr>
                <w:sz w:val="20"/>
                <w:szCs w:val="20"/>
              </w:rPr>
              <w:t>л</w:t>
            </w:r>
            <w:proofErr w:type="gramEnd"/>
            <w:r w:rsidRPr="009F544C">
              <w:rPr>
                <w:sz w:val="20"/>
                <w:szCs w:val="20"/>
              </w:rPr>
              <w:t>/сут. на 1 чел</w:t>
            </w:r>
            <w:r w:rsidR="00C736B7">
              <w:rPr>
                <w:sz w:val="20"/>
                <w:szCs w:val="20"/>
              </w:rPr>
              <w:t>.</w:t>
            </w:r>
          </w:p>
        </w:tc>
        <w:tc>
          <w:tcPr>
            <w:tcW w:w="1619" w:type="pct"/>
          </w:tcPr>
          <w:p w14:paraId="0DE2B4F8" w14:textId="77777777" w:rsidR="0035516F" w:rsidRPr="009F544C" w:rsidRDefault="0035516F" w:rsidP="00A803AB">
            <w:pPr>
              <w:pStyle w:val="Default"/>
              <w:jc w:val="left"/>
              <w:rPr>
                <w:sz w:val="20"/>
                <w:szCs w:val="20"/>
              </w:rPr>
            </w:pPr>
            <w:r w:rsidRPr="009F544C">
              <w:rPr>
                <w:sz w:val="20"/>
                <w:szCs w:val="20"/>
              </w:rPr>
              <w:t>Застройка зданиями, оборудованными внутренним водопроводом и канализацией, с ванными и местными водонагревателями</w:t>
            </w:r>
          </w:p>
        </w:tc>
        <w:tc>
          <w:tcPr>
            <w:tcW w:w="704" w:type="pct"/>
            <w:vAlign w:val="center"/>
          </w:tcPr>
          <w:p w14:paraId="4D453CB3" w14:textId="77777777" w:rsidR="0035516F" w:rsidRPr="009F544C" w:rsidRDefault="0035516F" w:rsidP="009F544C">
            <w:pPr>
              <w:pStyle w:val="Default"/>
              <w:jc w:val="center"/>
              <w:rPr>
                <w:sz w:val="20"/>
                <w:szCs w:val="20"/>
              </w:rPr>
            </w:pPr>
            <w:r w:rsidRPr="009F544C">
              <w:rPr>
                <w:sz w:val="20"/>
                <w:szCs w:val="20"/>
              </w:rPr>
              <w:t>160</w:t>
            </w:r>
          </w:p>
        </w:tc>
      </w:tr>
      <w:tr w:rsidR="0035516F" w:rsidRPr="009F544C" w14:paraId="2D98F088" w14:textId="77777777" w:rsidTr="009F544C">
        <w:trPr>
          <w:trHeight w:val="1120"/>
        </w:trPr>
        <w:tc>
          <w:tcPr>
            <w:tcW w:w="916" w:type="pct"/>
            <w:vMerge/>
          </w:tcPr>
          <w:p w14:paraId="68AAEF9D" w14:textId="77777777" w:rsidR="0035516F" w:rsidRPr="009F544C" w:rsidRDefault="0035516F" w:rsidP="009F544C">
            <w:pPr>
              <w:spacing w:line="240" w:lineRule="auto"/>
              <w:rPr>
                <w:rFonts w:cs="Times New Roman"/>
                <w:sz w:val="20"/>
                <w:szCs w:val="20"/>
              </w:rPr>
            </w:pPr>
          </w:p>
        </w:tc>
        <w:tc>
          <w:tcPr>
            <w:tcW w:w="845" w:type="pct"/>
            <w:vMerge/>
          </w:tcPr>
          <w:p w14:paraId="00B73647" w14:textId="77777777" w:rsidR="0035516F" w:rsidRPr="009F544C" w:rsidRDefault="0035516F" w:rsidP="009F544C">
            <w:pPr>
              <w:pStyle w:val="Default"/>
              <w:rPr>
                <w:sz w:val="20"/>
                <w:szCs w:val="20"/>
              </w:rPr>
            </w:pPr>
          </w:p>
        </w:tc>
        <w:tc>
          <w:tcPr>
            <w:tcW w:w="915" w:type="pct"/>
            <w:vMerge/>
          </w:tcPr>
          <w:p w14:paraId="0FA9E5E9" w14:textId="77777777" w:rsidR="0035516F" w:rsidRPr="009F544C" w:rsidRDefault="0035516F" w:rsidP="009F544C">
            <w:pPr>
              <w:pStyle w:val="Default"/>
              <w:rPr>
                <w:sz w:val="20"/>
                <w:szCs w:val="20"/>
              </w:rPr>
            </w:pPr>
          </w:p>
        </w:tc>
        <w:tc>
          <w:tcPr>
            <w:tcW w:w="1619" w:type="pct"/>
          </w:tcPr>
          <w:p w14:paraId="03E5E441" w14:textId="77777777" w:rsidR="0035516F" w:rsidRPr="009F544C" w:rsidRDefault="0035516F" w:rsidP="00A803AB">
            <w:pPr>
              <w:pStyle w:val="Default"/>
              <w:jc w:val="left"/>
              <w:rPr>
                <w:sz w:val="20"/>
                <w:szCs w:val="20"/>
              </w:rPr>
            </w:pPr>
            <w:r w:rsidRPr="009F544C">
              <w:rPr>
                <w:sz w:val="20"/>
                <w:szCs w:val="20"/>
              </w:rPr>
              <w:t xml:space="preserve">Застройка зданиями, оборудованными внутренним водопроводом и канализацией, с ванными и централизованным горячим водоснабжением </w:t>
            </w:r>
          </w:p>
        </w:tc>
        <w:tc>
          <w:tcPr>
            <w:tcW w:w="704" w:type="pct"/>
            <w:vAlign w:val="center"/>
          </w:tcPr>
          <w:p w14:paraId="257250F8" w14:textId="77777777" w:rsidR="0035516F" w:rsidRPr="009F544C" w:rsidRDefault="0035516F" w:rsidP="009F544C">
            <w:pPr>
              <w:pStyle w:val="Default"/>
              <w:jc w:val="center"/>
              <w:rPr>
                <w:sz w:val="20"/>
                <w:szCs w:val="20"/>
              </w:rPr>
            </w:pPr>
            <w:r w:rsidRPr="009F544C">
              <w:rPr>
                <w:sz w:val="20"/>
                <w:szCs w:val="20"/>
              </w:rPr>
              <w:t>170</w:t>
            </w:r>
          </w:p>
        </w:tc>
      </w:tr>
      <w:tr w:rsidR="0035516F" w:rsidRPr="009F544C" w14:paraId="12D6ABE8" w14:textId="77777777" w:rsidTr="009F544C">
        <w:tc>
          <w:tcPr>
            <w:tcW w:w="916" w:type="pct"/>
            <w:vMerge/>
          </w:tcPr>
          <w:p w14:paraId="5F50569A" w14:textId="77777777" w:rsidR="0035516F" w:rsidRPr="009F544C" w:rsidRDefault="0035516F" w:rsidP="009F544C">
            <w:pPr>
              <w:spacing w:line="240" w:lineRule="auto"/>
              <w:rPr>
                <w:rFonts w:cs="Times New Roman"/>
                <w:sz w:val="20"/>
                <w:szCs w:val="20"/>
              </w:rPr>
            </w:pPr>
          </w:p>
        </w:tc>
        <w:tc>
          <w:tcPr>
            <w:tcW w:w="3379" w:type="pct"/>
            <w:gridSpan w:val="3"/>
          </w:tcPr>
          <w:p w14:paraId="28173531" w14:textId="77777777" w:rsidR="0035516F" w:rsidRPr="009F544C" w:rsidRDefault="0035516F" w:rsidP="009F544C">
            <w:pPr>
              <w:pStyle w:val="Default"/>
              <w:rPr>
                <w:sz w:val="20"/>
                <w:szCs w:val="20"/>
              </w:rPr>
            </w:pPr>
            <w:r w:rsidRPr="009F544C">
              <w:rPr>
                <w:sz w:val="20"/>
                <w:szCs w:val="20"/>
              </w:rPr>
              <w:t>Расчетный показатель максимально допустимого уровня территориальной доступности</w:t>
            </w:r>
          </w:p>
        </w:tc>
        <w:tc>
          <w:tcPr>
            <w:tcW w:w="704" w:type="pct"/>
            <w:vAlign w:val="center"/>
          </w:tcPr>
          <w:p w14:paraId="1D604F80" w14:textId="77777777" w:rsidR="0035516F" w:rsidRPr="009F544C" w:rsidRDefault="0035516F" w:rsidP="009F544C">
            <w:pPr>
              <w:pStyle w:val="Default"/>
              <w:jc w:val="center"/>
              <w:rPr>
                <w:sz w:val="20"/>
                <w:szCs w:val="20"/>
              </w:rPr>
            </w:pPr>
            <w:r w:rsidRPr="009F544C">
              <w:rPr>
                <w:sz w:val="20"/>
                <w:szCs w:val="20"/>
              </w:rPr>
              <w:t>Не нормируется</w:t>
            </w:r>
          </w:p>
        </w:tc>
      </w:tr>
    </w:tbl>
    <w:p w14:paraId="06EC50CD" w14:textId="77777777" w:rsidR="0035516F" w:rsidRPr="00220686" w:rsidRDefault="0035516F" w:rsidP="0035516F">
      <w:pPr>
        <w:rPr>
          <w:sz w:val="20"/>
          <w:szCs w:val="20"/>
        </w:rPr>
      </w:pPr>
      <w:r>
        <w:rPr>
          <w:sz w:val="20"/>
          <w:szCs w:val="20"/>
        </w:rPr>
        <w:t xml:space="preserve">* Примечание: </w:t>
      </w:r>
      <w:r w:rsidRPr="00220686">
        <w:rPr>
          <w:sz w:val="20"/>
          <w:szCs w:val="20"/>
        </w:rPr>
        <w:t>без учета расхода воды на полив территорий и зеленых насаждений.</w:t>
      </w:r>
    </w:p>
    <w:p w14:paraId="36652241" w14:textId="77777777" w:rsidR="0035516F" w:rsidRDefault="0035516F" w:rsidP="00C736B7">
      <w:pPr>
        <w:rPr>
          <w:szCs w:val="24"/>
        </w:rPr>
      </w:pPr>
    </w:p>
    <w:p w14:paraId="46C41E0F" w14:textId="7D62F225" w:rsidR="00C736B7" w:rsidRDefault="00C736B7" w:rsidP="00C736B7">
      <w:pPr>
        <w:pStyle w:val="a3"/>
      </w:pPr>
      <w:r>
        <w:t xml:space="preserve">Таблица </w:t>
      </w:r>
      <w:fldSimple w:instr=" SEQ Таблица \* ARABIC ">
        <w:r w:rsidR="00F30C8D">
          <w:rPr>
            <w:noProof/>
          </w:rPr>
          <w:t>6</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rsidRPr="00C736B7">
        <w:t>при использовании земельного участка и надворных построек</w:t>
      </w:r>
      <w:r>
        <w:t xml:space="preserve"> и максимально допустимого уровня территориальной доступности таких объектов для населения МР «Куйбышевский район»</w:t>
      </w:r>
    </w:p>
    <w:tbl>
      <w:tblPr>
        <w:tblStyle w:val="a7"/>
        <w:tblW w:w="5315" w:type="pct"/>
        <w:tblInd w:w="-227" w:type="dxa"/>
        <w:tblLayout w:type="fixed"/>
        <w:tblCellMar>
          <w:left w:w="57" w:type="dxa"/>
          <w:right w:w="57" w:type="dxa"/>
        </w:tblCellMar>
        <w:tblLook w:val="04A0" w:firstRow="1" w:lastRow="0" w:firstColumn="1" w:lastColumn="0" w:noHBand="0" w:noVBand="1"/>
      </w:tblPr>
      <w:tblGrid>
        <w:gridCol w:w="1845"/>
        <w:gridCol w:w="1558"/>
        <w:gridCol w:w="5246"/>
        <w:gridCol w:w="1417"/>
      </w:tblGrid>
      <w:tr w:rsidR="00C736B7" w:rsidRPr="009F544C" w14:paraId="34EFA7BB" w14:textId="77777777" w:rsidTr="00F30C8D">
        <w:trPr>
          <w:tblHeader/>
        </w:trPr>
        <w:tc>
          <w:tcPr>
            <w:tcW w:w="916" w:type="pct"/>
            <w:vAlign w:val="center"/>
          </w:tcPr>
          <w:p w14:paraId="0B781D46" w14:textId="77777777" w:rsidR="00C736B7" w:rsidRPr="009F544C" w:rsidRDefault="00C736B7" w:rsidP="00C736B7">
            <w:pPr>
              <w:spacing w:line="240" w:lineRule="auto"/>
              <w:jc w:val="center"/>
              <w:rPr>
                <w:rFonts w:cs="Times New Roman"/>
                <w:b/>
                <w:sz w:val="20"/>
                <w:szCs w:val="20"/>
              </w:rPr>
            </w:pPr>
            <w:r w:rsidRPr="009F544C">
              <w:rPr>
                <w:rFonts w:cs="Times New Roman"/>
                <w:b/>
                <w:sz w:val="20"/>
                <w:szCs w:val="20"/>
              </w:rPr>
              <w:t>Наименование вида объекта</w:t>
            </w:r>
          </w:p>
        </w:tc>
        <w:tc>
          <w:tcPr>
            <w:tcW w:w="774" w:type="pct"/>
            <w:vAlign w:val="center"/>
          </w:tcPr>
          <w:p w14:paraId="1A07CF90" w14:textId="77777777" w:rsidR="00C736B7" w:rsidRPr="009F544C" w:rsidRDefault="00C736B7" w:rsidP="00C736B7">
            <w:pPr>
              <w:spacing w:line="240" w:lineRule="auto"/>
              <w:jc w:val="center"/>
              <w:rPr>
                <w:rFonts w:cs="Times New Roman"/>
                <w:b/>
                <w:sz w:val="20"/>
                <w:szCs w:val="20"/>
              </w:rPr>
            </w:pPr>
            <w:r w:rsidRPr="009F544C">
              <w:rPr>
                <w:rFonts w:cs="Times New Roman"/>
                <w:b/>
                <w:sz w:val="20"/>
                <w:szCs w:val="20"/>
              </w:rPr>
              <w:t>Тип расчетного показателя</w:t>
            </w:r>
          </w:p>
        </w:tc>
        <w:tc>
          <w:tcPr>
            <w:tcW w:w="2606" w:type="pct"/>
            <w:vAlign w:val="center"/>
          </w:tcPr>
          <w:p w14:paraId="38B28594" w14:textId="77777777" w:rsidR="00C736B7" w:rsidRPr="009F544C" w:rsidRDefault="00C736B7" w:rsidP="00C736B7">
            <w:pPr>
              <w:spacing w:line="240" w:lineRule="auto"/>
              <w:jc w:val="center"/>
              <w:rPr>
                <w:rFonts w:cs="Times New Roman"/>
                <w:b/>
                <w:sz w:val="20"/>
                <w:szCs w:val="20"/>
              </w:rPr>
            </w:pPr>
            <w:r w:rsidRPr="009F544C">
              <w:rPr>
                <w:rFonts w:cs="Times New Roman"/>
                <w:b/>
                <w:sz w:val="20"/>
                <w:szCs w:val="20"/>
              </w:rPr>
              <w:t>Наименование расчетного показателя, единица измерения</w:t>
            </w:r>
          </w:p>
        </w:tc>
        <w:tc>
          <w:tcPr>
            <w:tcW w:w="704" w:type="pct"/>
            <w:vAlign w:val="center"/>
          </w:tcPr>
          <w:p w14:paraId="33BB566F" w14:textId="77777777" w:rsidR="00C736B7" w:rsidRPr="009F544C" w:rsidRDefault="00C736B7" w:rsidP="00C736B7">
            <w:pPr>
              <w:spacing w:line="240" w:lineRule="auto"/>
              <w:jc w:val="center"/>
              <w:rPr>
                <w:rFonts w:cs="Times New Roman"/>
                <w:b/>
                <w:sz w:val="20"/>
                <w:szCs w:val="20"/>
              </w:rPr>
            </w:pPr>
            <w:r w:rsidRPr="009F544C">
              <w:rPr>
                <w:b/>
                <w:sz w:val="20"/>
                <w:szCs w:val="20"/>
              </w:rPr>
              <w:t>Значение расчетного показателя</w:t>
            </w:r>
          </w:p>
        </w:tc>
      </w:tr>
      <w:tr w:rsidR="00F30C8D" w:rsidRPr="009F544C" w14:paraId="085FB05B" w14:textId="77777777" w:rsidTr="00F30C8D">
        <w:trPr>
          <w:trHeight w:val="415"/>
        </w:trPr>
        <w:tc>
          <w:tcPr>
            <w:tcW w:w="916" w:type="pct"/>
            <w:vMerge w:val="restart"/>
          </w:tcPr>
          <w:p w14:paraId="69028EBE" w14:textId="77777777" w:rsidR="00F30C8D" w:rsidRPr="009F544C" w:rsidRDefault="00F30C8D" w:rsidP="00C736B7">
            <w:pPr>
              <w:spacing w:line="240" w:lineRule="auto"/>
              <w:rPr>
                <w:rFonts w:cs="Times New Roman"/>
                <w:sz w:val="20"/>
                <w:szCs w:val="20"/>
              </w:rPr>
            </w:pPr>
            <w:r w:rsidRPr="009F544C">
              <w:rPr>
                <w:rFonts w:cs="Times New Roman"/>
                <w:sz w:val="20"/>
                <w:szCs w:val="20"/>
              </w:rPr>
              <w:t>Объекты водоснабжения</w:t>
            </w:r>
          </w:p>
        </w:tc>
        <w:tc>
          <w:tcPr>
            <w:tcW w:w="774" w:type="pct"/>
            <w:vMerge w:val="restart"/>
          </w:tcPr>
          <w:p w14:paraId="222AF8C0" w14:textId="77777777" w:rsidR="00F30C8D" w:rsidRPr="009F544C" w:rsidRDefault="00F30C8D" w:rsidP="00C736B7">
            <w:pPr>
              <w:spacing w:line="240" w:lineRule="auto"/>
              <w:rPr>
                <w:rFonts w:cs="Times New Roman"/>
                <w:sz w:val="20"/>
                <w:szCs w:val="20"/>
              </w:rPr>
            </w:pPr>
            <w:r w:rsidRPr="009F544C">
              <w:rPr>
                <w:rFonts w:cs="Times New Roman"/>
                <w:sz w:val="20"/>
                <w:szCs w:val="20"/>
              </w:rPr>
              <w:t>Расчетный показатель минимально допустимого уровня обеспеченности</w:t>
            </w:r>
          </w:p>
        </w:tc>
        <w:tc>
          <w:tcPr>
            <w:tcW w:w="2606" w:type="pct"/>
          </w:tcPr>
          <w:p w14:paraId="37A33C37" w14:textId="7A28E3DC" w:rsidR="00F30C8D" w:rsidRPr="009F544C" w:rsidRDefault="00F30C8D" w:rsidP="00C736B7">
            <w:pPr>
              <w:pStyle w:val="Default"/>
              <w:jc w:val="left"/>
              <w:rPr>
                <w:sz w:val="20"/>
                <w:szCs w:val="20"/>
              </w:rPr>
            </w:pPr>
            <w:r w:rsidRPr="009F544C">
              <w:rPr>
                <w:sz w:val="20"/>
                <w:szCs w:val="20"/>
              </w:rPr>
              <w:t xml:space="preserve">Объем удельного водопотребления </w:t>
            </w:r>
            <w:r>
              <w:rPr>
                <w:sz w:val="20"/>
                <w:szCs w:val="20"/>
              </w:rPr>
              <w:t>на полив земельного участка</w:t>
            </w:r>
            <w:r w:rsidRPr="009F544C">
              <w:rPr>
                <w:sz w:val="20"/>
                <w:szCs w:val="20"/>
              </w:rPr>
              <w:t xml:space="preserve">, л/сут. на 1 </w:t>
            </w:r>
            <w:r>
              <w:rPr>
                <w:sz w:val="20"/>
                <w:szCs w:val="20"/>
              </w:rPr>
              <w:t>м</w:t>
            </w:r>
            <w:proofErr w:type="gramStart"/>
            <w:r w:rsidRPr="00C736B7">
              <w:rPr>
                <w:sz w:val="20"/>
                <w:szCs w:val="20"/>
                <w:vertAlign w:val="superscript"/>
              </w:rPr>
              <w:t>2</w:t>
            </w:r>
            <w:proofErr w:type="gramEnd"/>
          </w:p>
        </w:tc>
        <w:tc>
          <w:tcPr>
            <w:tcW w:w="704" w:type="pct"/>
            <w:vAlign w:val="center"/>
          </w:tcPr>
          <w:p w14:paraId="0C49DAE8" w14:textId="04D1F0A1" w:rsidR="00F30C8D" w:rsidRPr="009F544C" w:rsidRDefault="00F30C8D" w:rsidP="00C736B7">
            <w:pPr>
              <w:pStyle w:val="Default"/>
              <w:jc w:val="center"/>
              <w:rPr>
                <w:sz w:val="20"/>
                <w:szCs w:val="20"/>
              </w:rPr>
            </w:pPr>
            <w:r>
              <w:rPr>
                <w:sz w:val="20"/>
                <w:szCs w:val="20"/>
              </w:rPr>
              <w:t>6,0</w:t>
            </w:r>
          </w:p>
        </w:tc>
      </w:tr>
      <w:tr w:rsidR="00F30C8D" w:rsidRPr="009F544C" w14:paraId="19B854CA" w14:textId="77777777" w:rsidTr="00F30C8D">
        <w:trPr>
          <w:trHeight w:val="576"/>
        </w:trPr>
        <w:tc>
          <w:tcPr>
            <w:tcW w:w="916" w:type="pct"/>
            <w:vMerge/>
          </w:tcPr>
          <w:p w14:paraId="3C291BA6" w14:textId="77777777" w:rsidR="00F30C8D" w:rsidRPr="009F544C" w:rsidRDefault="00F30C8D" w:rsidP="00C736B7">
            <w:pPr>
              <w:spacing w:line="240" w:lineRule="auto"/>
              <w:rPr>
                <w:rFonts w:cs="Times New Roman"/>
                <w:sz w:val="20"/>
                <w:szCs w:val="20"/>
              </w:rPr>
            </w:pPr>
          </w:p>
        </w:tc>
        <w:tc>
          <w:tcPr>
            <w:tcW w:w="774" w:type="pct"/>
            <w:vMerge/>
          </w:tcPr>
          <w:p w14:paraId="1016797D" w14:textId="77777777" w:rsidR="00F30C8D" w:rsidRPr="009F544C" w:rsidRDefault="00F30C8D" w:rsidP="00C736B7">
            <w:pPr>
              <w:pStyle w:val="Default"/>
              <w:rPr>
                <w:sz w:val="20"/>
                <w:szCs w:val="20"/>
              </w:rPr>
            </w:pPr>
          </w:p>
        </w:tc>
        <w:tc>
          <w:tcPr>
            <w:tcW w:w="2606" w:type="pct"/>
          </w:tcPr>
          <w:p w14:paraId="1EE518C7" w14:textId="5B520F37" w:rsidR="00F30C8D" w:rsidRPr="009F544C" w:rsidRDefault="00F30C8D" w:rsidP="00C736B7">
            <w:pPr>
              <w:pStyle w:val="Default"/>
              <w:rPr>
                <w:sz w:val="20"/>
                <w:szCs w:val="20"/>
              </w:rPr>
            </w:pPr>
            <w:r w:rsidRPr="009F544C">
              <w:rPr>
                <w:sz w:val="20"/>
                <w:szCs w:val="20"/>
              </w:rPr>
              <w:t xml:space="preserve">Объем удельного водопотребления </w:t>
            </w:r>
            <w:r>
              <w:rPr>
                <w:sz w:val="20"/>
                <w:szCs w:val="20"/>
              </w:rPr>
              <w:t>на</w:t>
            </w:r>
            <w:r>
              <w:rPr>
                <w:sz w:val="20"/>
                <w:szCs w:val="20"/>
              </w:rPr>
              <w:t xml:space="preserve"> </w:t>
            </w:r>
            <w:r w:rsidRPr="00F30C8D">
              <w:rPr>
                <w:sz w:val="20"/>
                <w:szCs w:val="20"/>
              </w:rPr>
              <w:t>водоснабжение и приготовление пищи для сельскохозяйственных животных</w:t>
            </w:r>
            <w:r>
              <w:rPr>
                <w:sz w:val="20"/>
                <w:szCs w:val="20"/>
              </w:rPr>
              <w:t xml:space="preserve">, </w:t>
            </w:r>
            <w:proofErr w:type="gramStart"/>
            <w:r>
              <w:rPr>
                <w:sz w:val="20"/>
                <w:szCs w:val="20"/>
              </w:rPr>
              <w:t>л</w:t>
            </w:r>
            <w:proofErr w:type="gramEnd"/>
            <w:r>
              <w:rPr>
                <w:sz w:val="20"/>
                <w:szCs w:val="20"/>
              </w:rPr>
              <w:t>/сут. на голову животного</w:t>
            </w:r>
          </w:p>
        </w:tc>
        <w:tc>
          <w:tcPr>
            <w:tcW w:w="704" w:type="pct"/>
            <w:vAlign w:val="center"/>
          </w:tcPr>
          <w:p w14:paraId="55F456F2" w14:textId="761E9143" w:rsidR="00F30C8D" w:rsidRPr="009F544C" w:rsidRDefault="00F30C8D" w:rsidP="00C736B7">
            <w:pPr>
              <w:pStyle w:val="Default"/>
              <w:jc w:val="center"/>
              <w:rPr>
                <w:sz w:val="20"/>
                <w:szCs w:val="20"/>
              </w:rPr>
            </w:pPr>
            <w:r>
              <w:rPr>
                <w:sz w:val="20"/>
                <w:szCs w:val="20"/>
              </w:rPr>
              <w:t>17,3</w:t>
            </w:r>
          </w:p>
        </w:tc>
      </w:tr>
      <w:tr w:rsidR="00F30C8D" w:rsidRPr="009F544C" w14:paraId="0F4A7110" w14:textId="77777777" w:rsidTr="00F30C8D">
        <w:trPr>
          <w:trHeight w:val="1120"/>
        </w:trPr>
        <w:tc>
          <w:tcPr>
            <w:tcW w:w="916" w:type="pct"/>
            <w:vMerge/>
          </w:tcPr>
          <w:p w14:paraId="55E78EBD" w14:textId="77777777" w:rsidR="00F30C8D" w:rsidRPr="009F544C" w:rsidRDefault="00F30C8D" w:rsidP="00C736B7">
            <w:pPr>
              <w:spacing w:line="240" w:lineRule="auto"/>
              <w:rPr>
                <w:rFonts w:cs="Times New Roman"/>
                <w:sz w:val="20"/>
                <w:szCs w:val="20"/>
              </w:rPr>
            </w:pPr>
          </w:p>
        </w:tc>
        <w:tc>
          <w:tcPr>
            <w:tcW w:w="774" w:type="pct"/>
            <w:vMerge/>
          </w:tcPr>
          <w:p w14:paraId="2F5BCC04" w14:textId="77777777" w:rsidR="00F30C8D" w:rsidRPr="009F544C" w:rsidRDefault="00F30C8D" w:rsidP="00C736B7">
            <w:pPr>
              <w:pStyle w:val="Default"/>
              <w:rPr>
                <w:sz w:val="20"/>
                <w:szCs w:val="20"/>
              </w:rPr>
            </w:pPr>
          </w:p>
        </w:tc>
        <w:tc>
          <w:tcPr>
            <w:tcW w:w="2606" w:type="pct"/>
          </w:tcPr>
          <w:p w14:paraId="15E74B7E" w14:textId="79C28535" w:rsidR="00F30C8D" w:rsidRPr="009F544C" w:rsidRDefault="00F30C8D" w:rsidP="00C736B7">
            <w:pPr>
              <w:pStyle w:val="Default"/>
              <w:rPr>
                <w:sz w:val="20"/>
                <w:szCs w:val="20"/>
              </w:rPr>
            </w:pPr>
            <w:r w:rsidRPr="009F544C">
              <w:rPr>
                <w:sz w:val="20"/>
                <w:szCs w:val="20"/>
              </w:rPr>
              <w:t xml:space="preserve">Объем удельного водопотребления </w:t>
            </w:r>
            <w:r>
              <w:rPr>
                <w:sz w:val="20"/>
                <w:szCs w:val="20"/>
              </w:rPr>
              <w:t>на</w:t>
            </w:r>
            <w:r w:rsidRPr="00F30C8D">
              <w:rPr>
                <w:sz w:val="20"/>
                <w:szCs w:val="20"/>
              </w:rPr>
              <w:t xml:space="preserve">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r>
              <w:rPr>
                <w:sz w:val="20"/>
                <w:szCs w:val="20"/>
              </w:rPr>
              <w:t xml:space="preserve">, </w:t>
            </w:r>
            <w:proofErr w:type="gramStart"/>
            <w:r w:rsidRPr="009F544C">
              <w:rPr>
                <w:sz w:val="20"/>
                <w:szCs w:val="20"/>
              </w:rPr>
              <w:t>л</w:t>
            </w:r>
            <w:proofErr w:type="gramEnd"/>
            <w:r w:rsidRPr="009F544C">
              <w:rPr>
                <w:sz w:val="20"/>
                <w:szCs w:val="20"/>
              </w:rPr>
              <w:t>/сут. на 1 чел</w:t>
            </w:r>
            <w:r>
              <w:rPr>
                <w:sz w:val="20"/>
                <w:szCs w:val="20"/>
              </w:rPr>
              <w:t>.</w:t>
            </w:r>
          </w:p>
        </w:tc>
        <w:tc>
          <w:tcPr>
            <w:tcW w:w="704" w:type="pct"/>
            <w:vAlign w:val="center"/>
          </w:tcPr>
          <w:p w14:paraId="6547D1D9" w14:textId="4BF8F3AF" w:rsidR="00F30C8D" w:rsidRPr="009F544C" w:rsidRDefault="00F30C8D" w:rsidP="00C736B7">
            <w:pPr>
              <w:pStyle w:val="Default"/>
              <w:jc w:val="center"/>
              <w:rPr>
                <w:sz w:val="20"/>
                <w:szCs w:val="20"/>
              </w:rPr>
            </w:pPr>
            <w:r>
              <w:rPr>
                <w:sz w:val="20"/>
                <w:szCs w:val="20"/>
              </w:rPr>
              <w:t>113,3</w:t>
            </w:r>
          </w:p>
        </w:tc>
      </w:tr>
      <w:tr w:rsidR="00F30C8D" w:rsidRPr="009F544C" w14:paraId="217D9DC2" w14:textId="77777777" w:rsidTr="00F30C8D">
        <w:trPr>
          <w:trHeight w:val="585"/>
        </w:trPr>
        <w:tc>
          <w:tcPr>
            <w:tcW w:w="916" w:type="pct"/>
            <w:vMerge/>
          </w:tcPr>
          <w:p w14:paraId="0DB2D423" w14:textId="77777777" w:rsidR="00F30C8D" w:rsidRPr="009F544C" w:rsidRDefault="00F30C8D" w:rsidP="00C736B7">
            <w:pPr>
              <w:spacing w:line="240" w:lineRule="auto"/>
              <w:rPr>
                <w:rFonts w:cs="Times New Roman"/>
                <w:sz w:val="20"/>
                <w:szCs w:val="20"/>
              </w:rPr>
            </w:pPr>
          </w:p>
        </w:tc>
        <w:tc>
          <w:tcPr>
            <w:tcW w:w="774" w:type="pct"/>
            <w:vMerge/>
          </w:tcPr>
          <w:p w14:paraId="2080EF4D" w14:textId="77777777" w:rsidR="00F30C8D" w:rsidRPr="009F544C" w:rsidRDefault="00F30C8D" w:rsidP="00C736B7">
            <w:pPr>
              <w:pStyle w:val="Default"/>
              <w:rPr>
                <w:sz w:val="20"/>
                <w:szCs w:val="20"/>
              </w:rPr>
            </w:pPr>
          </w:p>
        </w:tc>
        <w:tc>
          <w:tcPr>
            <w:tcW w:w="2606" w:type="pct"/>
          </w:tcPr>
          <w:p w14:paraId="1318F869" w14:textId="7E26575A" w:rsidR="00F30C8D" w:rsidRPr="009F544C" w:rsidRDefault="00F30C8D" w:rsidP="00C736B7">
            <w:pPr>
              <w:pStyle w:val="Default"/>
              <w:rPr>
                <w:sz w:val="20"/>
                <w:szCs w:val="20"/>
              </w:rPr>
            </w:pPr>
            <w:r w:rsidRPr="00F30C8D">
              <w:rPr>
                <w:sz w:val="20"/>
                <w:szCs w:val="20"/>
              </w:rPr>
              <w:t>Водоснабжение иных надворных построек, в том числе гаража, теплиц (зимних садов), других объектов</w:t>
            </w:r>
            <w:r>
              <w:rPr>
                <w:sz w:val="20"/>
                <w:szCs w:val="20"/>
              </w:rPr>
              <w:t xml:space="preserve">, </w:t>
            </w:r>
            <w:proofErr w:type="gramStart"/>
            <w:r w:rsidRPr="009F544C">
              <w:rPr>
                <w:sz w:val="20"/>
                <w:szCs w:val="20"/>
              </w:rPr>
              <w:t>л</w:t>
            </w:r>
            <w:proofErr w:type="gramEnd"/>
            <w:r w:rsidRPr="009F544C">
              <w:rPr>
                <w:sz w:val="20"/>
                <w:szCs w:val="20"/>
              </w:rPr>
              <w:t>/сут. на 1 чел</w:t>
            </w:r>
            <w:r>
              <w:rPr>
                <w:sz w:val="20"/>
                <w:szCs w:val="20"/>
              </w:rPr>
              <w:t>.</w:t>
            </w:r>
          </w:p>
        </w:tc>
        <w:tc>
          <w:tcPr>
            <w:tcW w:w="704" w:type="pct"/>
            <w:vAlign w:val="center"/>
          </w:tcPr>
          <w:p w14:paraId="3FFE7FE7" w14:textId="28A95013" w:rsidR="00F30C8D" w:rsidRPr="009F544C" w:rsidRDefault="00F30C8D" w:rsidP="00C736B7">
            <w:pPr>
              <w:pStyle w:val="Default"/>
              <w:jc w:val="center"/>
              <w:rPr>
                <w:sz w:val="20"/>
                <w:szCs w:val="20"/>
              </w:rPr>
            </w:pPr>
            <w:r>
              <w:rPr>
                <w:sz w:val="20"/>
                <w:szCs w:val="20"/>
              </w:rPr>
              <w:t>13,3</w:t>
            </w:r>
          </w:p>
        </w:tc>
      </w:tr>
      <w:tr w:rsidR="00C736B7" w:rsidRPr="009F544C" w14:paraId="0CD9A9F3" w14:textId="77777777" w:rsidTr="00F30C8D">
        <w:tc>
          <w:tcPr>
            <w:tcW w:w="916" w:type="pct"/>
            <w:vMerge/>
          </w:tcPr>
          <w:p w14:paraId="4F8F698D" w14:textId="77777777" w:rsidR="00C736B7" w:rsidRPr="009F544C" w:rsidRDefault="00C736B7" w:rsidP="00C736B7">
            <w:pPr>
              <w:spacing w:line="240" w:lineRule="auto"/>
              <w:rPr>
                <w:rFonts w:cs="Times New Roman"/>
                <w:sz w:val="20"/>
                <w:szCs w:val="20"/>
              </w:rPr>
            </w:pPr>
          </w:p>
        </w:tc>
        <w:tc>
          <w:tcPr>
            <w:tcW w:w="3380" w:type="pct"/>
            <w:gridSpan w:val="2"/>
          </w:tcPr>
          <w:p w14:paraId="4BD135A4" w14:textId="77777777" w:rsidR="00C736B7" w:rsidRPr="009F544C" w:rsidRDefault="00C736B7" w:rsidP="00C736B7">
            <w:pPr>
              <w:pStyle w:val="Default"/>
              <w:rPr>
                <w:sz w:val="20"/>
                <w:szCs w:val="20"/>
              </w:rPr>
            </w:pPr>
            <w:r w:rsidRPr="009F544C">
              <w:rPr>
                <w:sz w:val="20"/>
                <w:szCs w:val="20"/>
              </w:rPr>
              <w:t>Расчетный показатель максимально допустимого уровня территориальной доступности</w:t>
            </w:r>
          </w:p>
        </w:tc>
        <w:tc>
          <w:tcPr>
            <w:tcW w:w="704" w:type="pct"/>
            <w:vAlign w:val="center"/>
          </w:tcPr>
          <w:p w14:paraId="3403B23D" w14:textId="77777777" w:rsidR="00C736B7" w:rsidRPr="009F544C" w:rsidRDefault="00C736B7" w:rsidP="00C736B7">
            <w:pPr>
              <w:pStyle w:val="Default"/>
              <w:jc w:val="center"/>
              <w:rPr>
                <w:sz w:val="20"/>
                <w:szCs w:val="20"/>
              </w:rPr>
            </w:pPr>
            <w:r w:rsidRPr="009F544C">
              <w:rPr>
                <w:sz w:val="20"/>
                <w:szCs w:val="20"/>
              </w:rPr>
              <w:t>Не нормируется</w:t>
            </w:r>
          </w:p>
        </w:tc>
      </w:tr>
    </w:tbl>
    <w:p w14:paraId="789A73AC" w14:textId="77777777" w:rsidR="00712583" w:rsidRDefault="00712583" w:rsidP="00712583">
      <w:pPr>
        <w:jc w:val="center"/>
        <w:outlineLvl w:val="1"/>
        <w:rPr>
          <w:b/>
          <w:szCs w:val="24"/>
        </w:rPr>
      </w:pPr>
      <w:bookmarkStart w:id="26" w:name="_Toc150344147"/>
      <w:bookmarkStart w:id="27" w:name="_Toc158188764"/>
      <w:r w:rsidRPr="009577E6">
        <w:rPr>
          <w:b/>
          <w:szCs w:val="24"/>
        </w:rPr>
        <w:lastRenderedPageBreak/>
        <w:t>2.5</w:t>
      </w:r>
      <w:bookmarkEnd w:id="26"/>
      <w:r w:rsidRPr="002C72EF">
        <w:rPr>
          <w:b/>
          <w:szCs w:val="24"/>
        </w:rPr>
        <w:t xml:space="preserve"> </w:t>
      </w:r>
      <w:r w:rsidRPr="009577E6">
        <w:rPr>
          <w:b/>
          <w:szCs w:val="24"/>
        </w:rPr>
        <w:t>Водоотведение</w:t>
      </w:r>
      <w:bookmarkEnd w:id="27"/>
      <w:r w:rsidRPr="009577E6">
        <w:rPr>
          <w:b/>
          <w:szCs w:val="24"/>
        </w:rPr>
        <w:t xml:space="preserve"> </w:t>
      </w:r>
    </w:p>
    <w:p w14:paraId="58548A8A" w14:textId="74CA3A28" w:rsidR="00712583" w:rsidRDefault="00712583" w:rsidP="00712583">
      <w:pPr>
        <w:pStyle w:val="a3"/>
      </w:pPr>
      <w:r>
        <w:t xml:space="preserve">Таблица </w:t>
      </w:r>
      <w:fldSimple w:instr=" SEQ Таблица \* ARABIC ">
        <w:r w:rsidR="00F30C8D">
          <w:rPr>
            <w:noProof/>
          </w:rPr>
          <w:t>7</w:t>
        </w:r>
      </w:fldSimple>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 МР «</w:t>
      </w:r>
      <w:r w:rsidR="00E84703">
        <w:t>Куйбыше</w:t>
      </w:r>
      <w:r>
        <w:t>вский район»</w:t>
      </w:r>
    </w:p>
    <w:tbl>
      <w:tblPr>
        <w:tblStyle w:val="a7"/>
        <w:tblW w:w="5315" w:type="pct"/>
        <w:tblInd w:w="-227" w:type="dxa"/>
        <w:tblLayout w:type="fixed"/>
        <w:tblCellMar>
          <w:left w:w="57" w:type="dxa"/>
          <w:right w:w="57" w:type="dxa"/>
        </w:tblCellMar>
        <w:tblLook w:val="04A0" w:firstRow="1" w:lastRow="0" w:firstColumn="1" w:lastColumn="0" w:noHBand="0" w:noVBand="1"/>
      </w:tblPr>
      <w:tblGrid>
        <w:gridCol w:w="1845"/>
        <w:gridCol w:w="1701"/>
        <w:gridCol w:w="1699"/>
        <w:gridCol w:w="3404"/>
        <w:gridCol w:w="1417"/>
      </w:tblGrid>
      <w:tr w:rsidR="0035516F" w:rsidRPr="009F544C" w14:paraId="134B0C87" w14:textId="77777777" w:rsidTr="009F544C">
        <w:trPr>
          <w:tblHeader/>
        </w:trPr>
        <w:tc>
          <w:tcPr>
            <w:tcW w:w="916" w:type="pct"/>
            <w:vAlign w:val="center"/>
          </w:tcPr>
          <w:p w14:paraId="0B67D87E" w14:textId="77777777" w:rsidR="0035516F" w:rsidRPr="009F544C" w:rsidRDefault="0035516F" w:rsidP="009F544C">
            <w:pPr>
              <w:spacing w:line="240" w:lineRule="auto"/>
              <w:jc w:val="center"/>
              <w:rPr>
                <w:rFonts w:cs="Times New Roman"/>
                <w:b/>
                <w:sz w:val="20"/>
                <w:szCs w:val="20"/>
              </w:rPr>
            </w:pPr>
            <w:r w:rsidRPr="009F544C">
              <w:rPr>
                <w:rFonts w:cs="Times New Roman"/>
                <w:b/>
                <w:sz w:val="20"/>
                <w:szCs w:val="20"/>
              </w:rPr>
              <w:t>Наименование вида объекта</w:t>
            </w:r>
          </w:p>
        </w:tc>
        <w:tc>
          <w:tcPr>
            <w:tcW w:w="845" w:type="pct"/>
            <w:vAlign w:val="center"/>
          </w:tcPr>
          <w:p w14:paraId="29E912A5" w14:textId="77777777" w:rsidR="0035516F" w:rsidRPr="009F544C" w:rsidRDefault="0035516F" w:rsidP="009F544C">
            <w:pPr>
              <w:spacing w:line="240" w:lineRule="auto"/>
              <w:jc w:val="center"/>
              <w:rPr>
                <w:rFonts w:cs="Times New Roman"/>
                <w:b/>
                <w:sz w:val="20"/>
                <w:szCs w:val="20"/>
              </w:rPr>
            </w:pPr>
            <w:r w:rsidRPr="009F544C">
              <w:rPr>
                <w:rFonts w:cs="Times New Roman"/>
                <w:b/>
                <w:sz w:val="20"/>
                <w:szCs w:val="20"/>
              </w:rPr>
              <w:t>Тип расчетного показателя</w:t>
            </w:r>
          </w:p>
        </w:tc>
        <w:tc>
          <w:tcPr>
            <w:tcW w:w="2535" w:type="pct"/>
            <w:gridSpan w:val="2"/>
            <w:vAlign w:val="center"/>
          </w:tcPr>
          <w:p w14:paraId="6D7D189C" w14:textId="77777777" w:rsidR="0035516F" w:rsidRPr="009F544C" w:rsidRDefault="0035516F" w:rsidP="009F544C">
            <w:pPr>
              <w:spacing w:line="240" w:lineRule="auto"/>
              <w:jc w:val="center"/>
              <w:rPr>
                <w:rFonts w:cs="Times New Roman"/>
                <w:b/>
                <w:sz w:val="20"/>
                <w:szCs w:val="20"/>
              </w:rPr>
            </w:pPr>
            <w:r w:rsidRPr="009F544C">
              <w:rPr>
                <w:rFonts w:cs="Times New Roman"/>
                <w:b/>
                <w:sz w:val="20"/>
                <w:szCs w:val="20"/>
              </w:rPr>
              <w:t>Наименование расчетного показателя, единица измерения</w:t>
            </w:r>
          </w:p>
        </w:tc>
        <w:tc>
          <w:tcPr>
            <w:tcW w:w="704" w:type="pct"/>
            <w:vAlign w:val="center"/>
          </w:tcPr>
          <w:p w14:paraId="7325FC40" w14:textId="77777777" w:rsidR="0035516F" w:rsidRPr="009F544C" w:rsidRDefault="0035516F" w:rsidP="009F544C">
            <w:pPr>
              <w:spacing w:line="240" w:lineRule="auto"/>
              <w:jc w:val="center"/>
              <w:rPr>
                <w:rFonts w:cs="Times New Roman"/>
                <w:b/>
                <w:sz w:val="20"/>
                <w:szCs w:val="20"/>
              </w:rPr>
            </w:pPr>
            <w:r w:rsidRPr="009F544C">
              <w:rPr>
                <w:b/>
                <w:sz w:val="20"/>
                <w:szCs w:val="20"/>
              </w:rPr>
              <w:t>Значение расчетного показателя</w:t>
            </w:r>
          </w:p>
        </w:tc>
      </w:tr>
      <w:tr w:rsidR="0035516F" w:rsidRPr="009F544C" w14:paraId="1FD45238" w14:textId="77777777" w:rsidTr="00A803AB">
        <w:trPr>
          <w:trHeight w:val="1042"/>
        </w:trPr>
        <w:tc>
          <w:tcPr>
            <w:tcW w:w="916" w:type="pct"/>
            <w:vMerge w:val="restart"/>
          </w:tcPr>
          <w:p w14:paraId="412C5276" w14:textId="77777777" w:rsidR="0035516F" w:rsidRPr="009F544C" w:rsidRDefault="0035516F" w:rsidP="009F544C">
            <w:pPr>
              <w:spacing w:line="240" w:lineRule="auto"/>
              <w:rPr>
                <w:rFonts w:cs="Times New Roman"/>
                <w:sz w:val="20"/>
                <w:szCs w:val="20"/>
              </w:rPr>
            </w:pPr>
            <w:r w:rsidRPr="009F544C">
              <w:rPr>
                <w:rFonts w:cs="Times New Roman"/>
                <w:sz w:val="20"/>
                <w:szCs w:val="20"/>
              </w:rPr>
              <w:t>Объекты водоотведения</w:t>
            </w:r>
          </w:p>
        </w:tc>
        <w:tc>
          <w:tcPr>
            <w:tcW w:w="845" w:type="pct"/>
            <w:vMerge w:val="restart"/>
          </w:tcPr>
          <w:p w14:paraId="5C645447" w14:textId="77777777" w:rsidR="0035516F" w:rsidRPr="009F544C" w:rsidRDefault="0035516F" w:rsidP="009F544C">
            <w:pPr>
              <w:spacing w:line="240" w:lineRule="auto"/>
              <w:rPr>
                <w:rFonts w:cs="Times New Roman"/>
                <w:sz w:val="20"/>
                <w:szCs w:val="20"/>
              </w:rPr>
            </w:pPr>
            <w:r w:rsidRPr="009F544C">
              <w:rPr>
                <w:rFonts w:cs="Times New Roman"/>
                <w:sz w:val="20"/>
                <w:szCs w:val="20"/>
              </w:rPr>
              <w:t>Расчетный показатель минимально допустимого уровня обеспеченности</w:t>
            </w:r>
          </w:p>
        </w:tc>
        <w:tc>
          <w:tcPr>
            <w:tcW w:w="844" w:type="pct"/>
            <w:vMerge w:val="restart"/>
          </w:tcPr>
          <w:p w14:paraId="100218B7" w14:textId="77777777" w:rsidR="0035516F" w:rsidRPr="009F544C" w:rsidRDefault="0035516F" w:rsidP="009F544C">
            <w:pPr>
              <w:spacing w:line="240" w:lineRule="auto"/>
              <w:rPr>
                <w:rFonts w:cs="Times New Roman"/>
                <w:sz w:val="20"/>
                <w:szCs w:val="20"/>
              </w:rPr>
            </w:pPr>
            <w:r w:rsidRPr="009F544C">
              <w:rPr>
                <w:sz w:val="20"/>
                <w:szCs w:val="20"/>
              </w:rPr>
              <w:t xml:space="preserve">Объем удельного водоотведения*, </w:t>
            </w:r>
            <w:proofErr w:type="gramStart"/>
            <w:r w:rsidRPr="009F544C">
              <w:rPr>
                <w:sz w:val="20"/>
                <w:szCs w:val="20"/>
              </w:rPr>
              <w:t>л</w:t>
            </w:r>
            <w:proofErr w:type="gramEnd"/>
            <w:r w:rsidRPr="009F544C">
              <w:rPr>
                <w:sz w:val="20"/>
                <w:szCs w:val="20"/>
              </w:rPr>
              <w:t>/сут. на 1 чел</w:t>
            </w:r>
          </w:p>
        </w:tc>
        <w:tc>
          <w:tcPr>
            <w:tcW w:w="1690" w:type="pct"/>
          </w:tcPr>
          <w:p w14:paraId="3B7ACDB1" w14:textId="77777777" w:rsidR="0035516F" w:rsidRPr="009F544C" w:rsidRDefault="0035516F" w:rsidP="00A803AB">
            <w:pPr>
              <w:pStyle w:val="Default"/>
              <w:jc w:val="left"/>
              <w:rPr>
                <w:sz w:val="20"/>
                <w:szCs w:val="20"/>
              </w:rPr>
            </w:pPr>
            <w:r w:rsidRPr="009F544C">
              <w:rPr>
                <w:sz w:val="20"/>
                <w:szCs w:val="20"/>
              </w:rPr>
              <w:t>Застройка зданиями, оборудованными внутренним водопроводом и канализацией, с ванными и местными водонагревателями</w:t>
            </w:r>
          </w:p>
        </w:tc>
        <w:tc>
          <w:tcPr>
            <w:tcW w:w="704" w:type="pct"/>
            <w:vAlign w:val="center"/>
          </w:tcPr>
          <w:p w14:paraId="7131D564" w14:textId="77777777" w:rsidR="0035516F" w:rsidRPr="009F544C" w:rsidRDefault="0035516F" w:rsidP="009F544C">
            <w:pPr>
              <w:pStyle w:val="Default"/>
              <w:jc w:val="center"/>
              <w:rPr>
                <w:sz w:val="20"/>
                <w:szCs w:val="20"/>
              </w:rPr>
            </w:pPr>
            <w:r w:rsidRPr="009F544C">
              <w:rPr>
                <w:sz w:val="20"/>
                <w:szCs w:val="20"/>
              </w:rPr>
              <w:t>160</w:t>
            </w:r>
          </w:p>
        </w:tc>
      </w:tr>
      <w:tr w:rsidR="0035516F" w:rsidRPr="009F544C" w14:paraId="33B11F6B" w14:textId="77777777" w:rsidTr="00A803AB">
        <w:trPr>
          <w:trHeight w:val="1074"/>
        </w:trPr>
        <w:tc>
          <w:tcPr>
            <w:tcW w:w="916" w:type="pct"/>
            <w:vMerge/>
          </w:tcPr>
          <w:p w14:paraId="2F62EF9C" w14:textId="77777777" w:rsidR="0035516F" w:rsidRPr="009F544C" w:rsidRDefault="0035516F" w:rsidP="009F544C">
            <w:pPr>
              <w:spacing w:line="240" w:lineRule="auto"/>
              <w:rPr>
                <w:rFonts w:cs="Times New Roman"/>
                <w:sz w:val="20"/>
                <w:szCs w:val="20"/>
              </w:rPr>
            </w:pPr>
          </w:p>
        </w:tc>
        <w:tc>
          <w:tcPr>
            <w:tcW w:w="845" w:type="pct"/>
            <w:vMerge/>
          </w:tcPr>
          <w:p w14:paraId="018EEF2B" w14:textId="77777777" w:rsidR="0035516F" w:rsidRPr="009F544C" w:rsidRDefault="0035516F" w:rsidP="009F544C">
            <w:pPr>
              <w:pStyle w:val="Default"/>
              <w:rPr>
                <w:sz w:val="20"/>
                <w:szCs w:val="20"/>
              </w:rPr>
            </w:pPr>
          </w:p>
        </w:tc>
        <w:tc>
          <w:tcPr>
            <w:tcW w:w="844" w:type="pct"/>
            <w:vMerge/>
          </w:tcPr>
          <w:p w14:paraId="637A00A3" w14:textId="77777777" w:rsidR="0035516F" w:rsidRPr="009F544C" w:rsidRDefault="0035516F" w:rsidP="009F544C">
            <w:pPr>
              <w:pStyle w:val="Default"/>
              <w:rPr>
                <w:sz w:val="20"/>
                <w:szCs w:val="20"/>
              </w:rPr>
            </w:pPr>
          </w:p>
        </w:tc>
        <w:tc>
          <w:tcPr>
            <w:tcW w:w="1690" w:type="pct"/>
          </w:tcPr>
          <w:p w14:paraId="5A775A03" w14:textId="77777777" w:rsidR="0035516F" w:rsidRPr="009F544C" w:rsidRDefault="0035516F" w:rsidP="00A803AB">
            <w:pPr>
              <w:pStyle w:val="Default"/>
              <w:jc w:val="left"/>
              <w:rPr>
                <w:sz w:val="20"/>
                <w:szCs w:val="20"/>
              </w:rPr>
            </w:pPr>
            <w:r w:rsidRPr="009F544C">
              <w:rPr>
                <w:sz w:val="20"/>
                <w:szCs w:val="20"/>
              </w:rPr>
              <w:t xml:space="preserve">Застройка зданиями, оборудованными внутренним водопроводом и канализацией, с ванными и централизованным горячим водоснабжением </w:t>
            </w:r>
          </w:p>
        </w:tc>
        <w:tc>
          <w:tcPr>
            <w:tcW w:w="704" w:type="pct"/>
            <w:vAlign w:val="center"/>
          </w:tcPr>
          <w:p w14:paraId="2FC50081" w14:textId="77777777" w:rsidR="0035516F" w:rsidRPr="009F544C" w:rsidRDefault="0035516F" w:rsidP="009F544C">
            <w:pPr>
              <w:pStyle w:val="Default"/>
              <w:jc w:val="center"/>
              <w:rPr>
                <w:sz w:val="20"/>
                <w:szCs w:val="20"/>
              </w:rPr>
            </w:pPr>
            <w:r w:rsidRPr="009F544C">
              <w:rPr>
                <w:sz w:val="20"/>
                <w:szCs w:val="20"/>
              </w:rPr>
              <w:t>170</w:t>
            </w:r>
          </w:p>
        </w:tc>
      </w:tr>
      <w:tr w:rsidR="0035516F" w:rsidRPr="009F544C" w14:paraId="661A3C60" w14:textId="77777777" w:rsidTr="009F544C">
        <w:tc>
          <w:tcPr>
            <w:tcW w:w="916" w:type="pct"/>
            <w:vMerge/>
          </w:tcPr>
          <w:p w14:paraId="2D0F1B72" w14:textId="77777777" w:rsidR="0035516F" w:rsidRPr="009F544C" w:rsidRDefault="0035516F" w:rsidP="009F544C">
            <w:pPr>
              <w:spacing w:line="240" w:lineRule="auto"/>
              <w:rPr>
                <w:rFonts w:cs="Times New Roman"/>
                <w:sz w:val="20"/>
                <w:szCs w:val="20"/>
              </w:rPr>
            </w:pPr>
          </w:p>
        </w:tc>
        <w:tc>
          <w:tcPr>
            <w:tcW w:w="3380" w:type="pct"/>
            <w:gridSpan w:val="3"/>
          </w:tcPr>
          <w:p w14:paraId="379CBA82" w14:textId="77777777" w:rsidR="0035516F" w:rsidRPr="009F544C" w:rsidRDefault="0035516F" w:rsidP="009F544C">
            <w:pPr>
              <w:pStyle w:val="Default"/>
              <w:rPr>
                <w:sz w:val="20"/>
                <w:szCs w:val="20"/>
              </w:rPr>
            </w:pPr>
            <w:r w:rsidRPr="009F544C">
              <w:rPr>
                <w:sz w:val="20"/>
                <w:szCs w:val="20"/>
              </w:rPr>
              <w:t>Расчетный показатель максимально допустимого уровня территориальной доступности</w:t>
            </w:r>
          </w:p>
        </w:tc>
        <w:tc>
          <w:tcPr>
            <w:tcW w:w="704" w:type="pct"/>
            <w:vAlign w:val="center"/>
          </w:tcPr>
          <w:p w14:paraId="12ABDBC1" w14:textId="77777777" w:rsidR="0035516F" w:rsidRPr="009F544C" w:rsidRDefault="0035516F" w:rsidP="009F544C">
            <w:pPr>
              <w:pStyle w:val="Default"/>
              <w:jc w:val="center"/>
              <w:rPr>
                <w:sz w:val="20"/>
                <w:szCs w:val="20"/>
              </w:rPr>
            </w:pPr>
            <w:r w:rsidRPr="009F544C">
              <w:rPr>
                <w:sz w:val="20"/>
                <w:szCs w:val="20"/>
              </w:rPr>
              <w:t>Не нормируется</w:t>
            </w:r>
          </w:p>
        </w:tc>
      </w:tr>
    </w:tbl>
    <w:p w14:paraId="178B10BC" w14:textId="77777777" w:rsidR="0035516F" w:rsidRDefault="0035516F" w:rsidP="0035516F">
      <w:pPr>
        <w:rPr>
          <w:sz w:val="20"/>
          <w:szCs w:val="20"/>
        </w:rPr>
      </w:pPr>
      <w:r>
        <w:rPr>
          <w:sz w:val="20"/>
          <w:szCs w:val="20"/>
        </w:rPr>
        <w:t xml:space="preserve">* Примечание: </w:t>
      </w:r>
      <w:r w:rsidRPr="00220686">
        <w:rPr>
          <w:sz w:val="20"/>
          <w:szCs w:val="20"/>
        </w:rPr>
        <w:t xml:space="preserve">Удельное водоотведение в </w:t>
      </w:r>
      <w:proofErr w:type="spellStart"/>
      <w:r w:rsidRPr="00220686">
        <w:rPr>
          <w:sz w:val="20"/>
          <w:szCs w:val="20"/>
        </w:rPr>
        <w:t>неканализованных</w:t>
      </w:r>
      <w:proofErr w:type="spellEnd"/>
      <w:r w:rsidRPr="00220686">
        <w:rPr>
          <w:sz w:val="20"/>
          <w:szCs w:val="20"/>
        </w:rPr>
        <w:t xml:space="preserve"> районах следует принимать 25 л/сут на одного жителя.</w:t>
      </w:r>
    </w:p>
    <w:p w14:paraId="132DA8B5" w14:textId="77777777" w:rsidR="00F30C8D" w:rsidRDefault="00F30C8D" w:rsidP="0035516F">
      <w:pPr>
        <w:rPr>
          <w:sz w:val="20"/>
          <w:szCs w:val="20"/>
        </w:rPr>
      </w:pPr>
    </w:p>
    <w:p w14:paraId="1CD5ED1A" w14:textId="7A28EA72" w:rsidR="00712583" w:rsidRPr="009577E6" w:rsidRDefault="00712583" w:rsidP="00712583">
      <w:pPr>
        <w:jc w:val="center"/>
        <w:outlineLvl w:val="1"/>
        <w:rPr>
          <w:b/>
          <w:szCs w:val="24"/>
        </w:rPr>
      </w:pPr>
      <w:bookmarkStart w:id="28" w:name="_Toc158188765"/>
      <w:r>
        <w:rPr>
          <w:b/>
          <w:szCs w:val="24"/>
        </w:rPr>
        <w:t xml:space="preserve">2.6 </w:t>
      </w:r>
      <w:r w:rsidRPr="009577E6">
        <w:rPr>
          <w:b/>
          <w:szCs w:val="24"/>
        </w:rPr>
        <w:t xml:space="preserve">Автомобильные дороги </w:t>
      </w:r>
      <w:r w:rsidR="004D7988">
        <w:rPr>
          <w:b/>
          <w:szCs w:val="24"/>
        </w:rPr>
        <w:t xml:space="preserve">общего пользования </w:t>
      </w:r>
      <w:r w:rsidRPr="009577E6">
        <w:rPr>
          <w:b/>
          <w:szCs w:val="24"/>
        </w:rPr>
        <w:t xml:space="preserve">местного значения </w:t>
      </w:r>
      <w:r w:rsidR="002C49FF">
        <w:rPr>
          <w:b/>
          <w:szCs w:val="24"/>
        </w:rPr>
        <w:t>и транспортная инфраструктура</w:t>
      </w:r>
      <w:bookmarkEnd w:id="28"/>
    </w:p>
    <w:p w14:paraId="55F5B704" w14:textId="1D3E52A0" w:rsidR="00712583" w:rsidRDefault="00712583" w:rsidP="00712583">
      <w:pPr>
        <w:pStyle w:val="a3"/>
      </w:pPr>
      <w:r>
        <w:t xml:space="preserve">Таблица </w:t>
      </w:r>
      <w:fldSimple w:instr=" SEQ Таблица \* ARABIC ">
        <w:r w:rsidR="00F30C8D">
          <w:rPr>
            <w:noProof/>
          </w:rPr>
          <w:t>8</w:t>
        </w:r>
      </w:fldSimple>
      <w:r>
        <w:t xml:space="preserve"> – Расчетные показатели минимального уровня обеспеченности объектами местного значения в области </w:t>
      </w:r>
      <w:r w:rsidRPr="00527AB0">
        <w:t xml:space="preserve">автомобильных дорог </w:t>
      </w:r>
      <w:r w:rsidR="004D7988">
        <w:t xml:space="preserve">общего пользования </w:t>
      </w:r>
      <w:r w:rsidRPr="00527AB0">
        <w:t>местного значения</w:t>
      </w:r>
      <w:r w:rsidR="00D80732">
        <w:t>, транспортной инфраструктуры</w:t>
      </w:r>
      <w:r w:rsidRPr="00527AB0">
        <w:t xml:space="preserve"> </w:t>
      </w:r>
      <w:r>
        <w:t>и максимально допустимого уровня территориальной доступности объектов для населения</w:t>
      </w:r>
    </w:p>
    <w:tbl>
      <w:tblPr>
        <w:tblW w:w="5315" w:type="pct"/>
        <w:tblInd w:w="-227" w:type="dxa"/>
        <w:tblLayout w:type="fixed"/>
        <w:tblCellMar>
          <w:left w:w="57" w:type="dxa"/>
          <w:right w:w="57" w:type="dxa"/>
        </w:tblCellMar>
        <w:tblLook w:val="04A0" w:firstRow="1" w:lastRow="0" w:firstColumn="1" w:lastColumn="0" w:noHBand="0" w:noVBand="1"/>
      </w:tblPr>
      <w:tblGrid>
        <w:gridCol w:w="1873"/>
        <w:gridCol w:w="2519"/>
        <w:gridCol w:w="1278"/>
        <w:gridCol w:w="2345"/>
        <w:gridCol w:w="2051"/>
      </w:tblGrid>
      <w:tr w:rsidR="00712583" w:rsidRPr="00A8735A" w14:paraId="760CC220" w14:textId="77777777" w:rsidTr="00280552">
        <w:trPr>
          <w:tblHeader/>
        </w:trPr>
        <w:tc>
          <w:tcPr>
            <w:tcW w:w="930" w:type="pct"/>
            <w:tcBorders>
              <w:top w:val="single" w:sz="4" w:space="0" w:color="auto"/>
              <w:left w:val="single" w:sz="4" w:space="0" w:color="auto"/>
              <w:bottom w:val="single" w:sz="4" w:space="0" w:color="auto"/>
              <w:right w:val="single" w:sz="4" w:space="0" w:color="auto"/>
            </w:tcBorders>
            <w:vAlign w:val="center"/>
          </w:tcPr>
          <w:p w14:paraId="4E7AF39D" w14:textId="77777777" w:rsidR="00712583" w:rsidRPr="00A8735A" w:rsidRDefault="00712583" w:rsidP="00280552">
            <w:pPr>
              <w:spacing w:line="240" w:lineRule="auto"/>
              <w:jc w:val="center"/>
              <w:rPr>
                <w:rFonts w:cs="Times New Roman"/>
                <w:b/>
                <w:sz w:val="20"/>
                <w:szCs w:val="20"/>
              </w:rPr>
            </w:pPr>
            <w:r w:rsidRPr="00A8735A">
              <w:rPr>
                <w:rFonts w:cs="Times New Roman"/>
                <w:b/>
                <w:sz w:val="20"/>
                <w:szCs w:val="20"/>
              </w:rPr>
              <w:t>Наименование вида объекта</w:t>
            </w:r>
          </w:p>
        </w:tc>
        <w:tc>
          <w:tcPr>
            <w:tcW w:w="1251" w:type="pct"/>
            <w:tcBorders>
              <w:top w:val="single" w:sz="4" w:space="0" w:color="auto"/>
              <w:left w:val="single" w:sz="4" w:space="0" w:color="auto"/>
              <w:bottom w:val="single" w:sz="4" w:space="0" w:color="auto"/>
              <w:right w:val="single" w:sz="4" w:space="0" w:color="auto"/>
            </w:tcBorders>
            <w:vAlign w:val="center"/>
          </w:tcPr>
          <w:p w14:paraId="5DE09BBC" w14:textId="77777777" w:rsidR="00712583" w:rsidRPr="00A8735A" w:rsidRDefault="00712583" w:rsidP="00280552">
            <w:pPr>
              <w:spacing w:line="240" w:lineRule="auto"/>
              <w:jc w:val="center"/>
              <w:rPr>
                <w:rFonts w:cs="Times New Roman"/>
                <w:b/>
                <w:sz w:val="20"/>
                <w:szCs w:val="20"/>
              </w:rPr>
            </w:pPr>
            <w:r w:rsidRPr="00A8735A">
              <w:rPr>
                <w:rFonts w:cs="Times New Roman"/>
                <w:b/>
                <w:sz w:val="20"/>
                <w:szCs w:val="20"/>
              </w:rPr>
              <w:t>Тип расчетного показателя</w:t>
            </w:r>
          </w:p>
        </w:tc>
        <w:tc>
          <w:tcPr>
            <w:tcW w:w="1800" w:type="pct"/>
            <w:gridSpan w:val="2"/>
            <w:tcBorders>
              <w:top w:val="single" w:sz="4" w:space="0" w:color="auto"/>
              <w:left w:val="single" w:sz="4" w:space="0" w:color="auto"/>
              <w:bottom w:val="single" w:sz="4" w:space="0" w:color="auto"/>
              <w:right w:val="single" w:sz="4" w:space="0" w:color="auto"/>
            </w:tcBorders>
            <w:vAlign w:val="center"/>
          </w:tcPr>
          <w:p w14:paraId="0CC36300" w14:textId="77777777" w:rsidR="00712583" w:rsidRPr="00A8735A" w:rsidRDefault="00712583" w:rsidP="00280552">
            <w:pPr>
              <w:spacing w:line="240" w:lineRule="auto"/>
              <w:jc w:val="center"/>
              <w:rPr>
                <w:rFonts w:cs="Times New Roman"/>
                <w:b/>
                <w:sz w:val="20"/>
                <w:szCs w:val="20"/>
              </w:rPr>
            </w:pPr>
            <w:r w:rsidRPr="00A8735A">
              <w:rPr>
                <w:rFonts w:cs="Times New Roman"/>
                <w:b/>
                <w:sz w:val="20"/>
                <w:szCs w:val="20"/>
              </w:rPr>
              <w:t>Наименование расчетного показателя, единица измерения</w:t>
            </w:r>
          </w:p>
        </w:tc>
        <w:tc>
          <w:tcPr>
            <w:tcW w:w="1019" w:type="pct"/>
            <w:tcBorders>
              <w:top w:val="single" w:sz="4" w:space="0" w:color="auto"/>
              <w:left w:val="single" w:sz="4" w:space="0" w:color="auto"/>
              <w:bottom w:val="single" w:sz="4" w:space="0" w:color="auto"/>
              <w:right w:val="single" w:sz="4" w:space="0" w:color="auto"/>
            </w:tcBorders>
            <w:vAlign w:val="center"/>
          </w:tcPr>
          <w:p w14:paraId="3EB9B976" w14:textId="77777777" w:rsidR="00712583" w:rsidRPr="00A8735A" w:rsidRDefault="00712583" w:rsidP="00280552">
            <w:pPr>
              <w:spacing w:line="240" w:lineRule="auto"/>
              <w:jc w:val="center"/>
              <w:rPr>
                <w:rFonts w:cs="Times New Roman"/>
                <w:b/>
                <w:sz w:val="20"/>
                <w:szCs w:val="20"/>
              </w:rPr>
            </w:pPr>
            <w:r w:rsidRPr="00A8735A">
              <w:rPr>
                <w:rFonts w:cs="Times New Roman"/>
                <w:b/>
                <w:sz w:val="20"/>
                <w:szCs w:val="20"/>
              </w:rPr>
              <w:t>Значение расчетного показателя</w:t>
            </w:r>
          </w:p>
        </w:tc>
      </w:tr>
      <w:tr w:rsidR="00281CBD" w:rsidRPr="00A8735A" w14:paraId="1B5C3D42" w14:textId="77777777" w:rsidTr="00280552">
        <w:trPr>
          <w:trHeight w:val="931"/>
        </w:trPr>
        <w:tc>
          <w:tcPr>
            <w:tcW w:w="930" w:type="pct"/>
            <w:vMerge w:val="restart"/>
            <w:tcBorders>
              <w:top w:val="single" w:sz="4" w:space="0" w:color="auto"/>
              <w:left w:val="single" w:sz="4" w:space="0" w:color="auto"/>
              <w:right w:val="single" w:sz="4" w:space="0" w:color="auto"/>
            </w:tcBorders>
          </w:tcPr>
          <w:p w14:paraId="628032CB" w14:textId="29A1583B" w:rsidR="00281CBD" w:rsidRPr="00A8735A" w:rsidRDefault="00281CBD" w:rsidP="00D80732">
            <w:pPr>
              <w:spacing w:line="240" w:lineRule="auto"/>
              <w:jc w:val="left"/>
              <w:rPr>
                <w:rFonts w:cs="Times New Roman"/>
                <w:sz w:val="20"/>
                <w:szCs w:val="20"/>
              </w:rPr>
            </w:pPr>
            <w:r w:rsidRPr="00A8735A">
              <w:rPr>
                <w:rFonts w:cs="Times New Roman"/>
                <w:sz w:val="20"/>
                <w:szCs w:val="20"/>
              </w:rPr>
              <w:t xml:space="preserve">Автомобильные дороги общего пользования местного значения </w:t>
            </w:r>
          </w:p>
        </w:tc>
        <w:tc>
          <w:tcPr>
            <w:tcW w:w="1251" w:type="pct"/>
            <w:vMerge w:val="restart"/>
            <w:tcBorders>
              <w:top w:val="single" w:sz="4" w:space="0" w:color="auto"/>
              <w:left w:val="single" w:sz="4" w:space="0" w:color="auto"/>
              <w:right w:val="single" w:sz="4" w:space="0" w:color="auto"/>
            </w:tcBorders>
          </w:tcPr>
          <w:p w14:paraId="6B29889C" w14:textId="77777777" w:rsidR="00281CBD" w:rsidRPr="00A8735A" w:rsidRDefault="00281CBD" w:rsidP="00280552">
            <w:pPr>
              <w:spacing w:line="240" w:lineRule="auto"/>
              <w:rPr>
                <w:rFonts w:cs="Times New Roman"/>
                <w:sz w:val="20"/>
                <w:szCs w:val="20"/>
              </w:rPr>
            </w:pPr>
            <w:r w:rsidRPr="00A8735A">
              <w:rPr>
                <w:rFonts w:cs="Times New Roman"/>
                <w:sz w:val="20"/>
                <w:szCs w:val="20"/>
              </w:rPr>
              <w:t>Расчетный показатель минимально допустимого уровня обеспеченности</w:t>
            </w:r>
          </w:p>
        </w:tc>
        <w:tc>
          <w:tcPr>
            <w:tcW w:w="1800" w:type="pct"/>
            <w:gridSpan w:val="2"/>
            <w:tcBorders>
              <w:top w:val="single" w:sz="4" w:space="0" w:color="auto"/>
              <w:left w:val="single" w:sz="4" w:space="0" w:color="auto"/>
              <w:right w:val="single" w:sz="4" w:space="0" w:color="auto"/>
            </w:tcBorders>
          </w:tcPr>
          <w:p w14:paraId="336AB3F8" w14:textId="77777777" w:rsidR="00281CBD" w:rsidRPr="00A8735A" w:rsidRDefault="00281CBD" w:rsidP="00280552">
            <w:pPr>
              <w:pStyle w:val="Default"/>
              <w:rPr>
                <w:sz w:val="20"/>
                <w:szCs w:val="20"/>
              </w:rPr>
            </w:pPr>
            <w:r w:rsidRPr="00A8735A">
              <w:rPr>
                <w:sz w:val="20"/>
                <w:szCs w:val="20"/>
              </w:rPr>
              <w:t>Плотность сети автомобильных дорог общего пользования местного значения с твердым покрытием, км / 100 км</w:t>
            </w:r>
            <w:proofErr w:type="gramStart"/>
            <w:r w:rsidRPr="00A8735A">
              <w:rPr>
                <w:sz w:val="20"/>
                <w:szCs w:val="20"/>
                <w:vertAlign w:val="superscript"/>
              </w:rPr>
              <w:t>2</w:t>
            </w:r>
            <w:proofErr w:type="gramEnd"/>
            <w:r w:rsidRPr="00A8735A">
              <w:rPr>
                <w:sz w:val="20"/>
                <w:szCs w:val="20"/>
              </w:rPr>
              <w:t xml:space="preserve"> территории муниципального района</w:t>
            </w:r>
          </w:p>
        </w:tc>
        <w:tc>
          <w:tcPr>
            <w:tcW w:w="1019" w:type="pct"/>
            <w:tcBorders>
              <w:top w:val="single" w:sz="4" w:space="0" w:color="auto"/>
              <w:left w:val="single" w:sz="4" w:space="0" w:color="auto"/>
              <w:right w:val="single" w:sz="4" w:space="0" w:color="auto"/>
            </w:tcBorders>
            <w:vAlign w:val="center"/>
          </w:tcPr>
          <w:p w14:paraId="1F870F22" w14:textId="455BE7C1" w:rsidR="00281CBD" w:rsidRPr="00A8735A" w:rsidRDefault="00281CBD" w:rsidP="00280552">
            <w:pPr>
              <w:pStyle w:val="Default"/>
              <w:jc w:val="center"/>
              <w:rPr>
                <w:sz w:val="20"/>
                <w:szCs w:val="20"/>
              </w:rPr>
            </w:pPr>
            <w:r>
              <w:rPr>
                <w:sz w:val="20"/>
                <w:szCs w:val="20"/>
              </w:rPr>
              <w:t>24,4</w:t>
            </w:r>
            <w:r w:rsidRPr="00A8735A">
              <w:rPr>
                <w:rStyle w:val="a6"/>
                <w:sz w:val="20"/>
                <w:szCs w:val="20"/>
              </w:rPr>
              <w:footnoteReference w:id="11"/>
            </w:r>
          </w:p>
        </w:tc>
      </w:tr>
      <w:tr w:rsidR="00635457" w:rsidRPr="00A8735A" w14:paraId="079A523D" w14:textId="77777777" w:rsidTr="00280552">
        <w:trPr>
          <w:trHeight w:val="1343"/>
        </w:trPr>
        <w:tc>
          <w:tcPr>
            <w:tcW w:w="930" w:type="pct"/>
            <w:vMerge/>
            <w:tcBorders>
              <w:left w:val="single" w:sz="4" w:space="0" w:color="auto"/>
              <w:right w:val="single" w:sz="4" w:space="0" w:color="auto"/>
            </w:tcBorders>
          </w:tcPr>
          <w:p w14:paraId="3CA6BF67" w14:textId="77777777" w:rsidR="00635457" w:rsidRPr="00A8735A" w:rsidRDefault="00635457" w:rsidP="00280552">
            <w:pPr>
              <w:spacing w:line="240" w:lineRule="auto"/>
              <w:jc w:val="left"/>
              <w:rPr>
                <w:rFonts w:cs="Times New Roman"/>
                <w:sz w:val="20"/>
                <w:szCs w:val="20"/>
              </w:rPr>
            </w:pPr>
          </w:p>
        </w:tc>
        <w:tc>
          <w:tcPr>
            <w:tcW w:w="1251" w:type="pct"/>
            <w:vMerge/>
            <w:tcBorders>
              <w:left w:val="single" w:sz="4" w:space="0" w:color="auto"/>
              <w:right w:val="single" w:sz="4" w:space="0" w:color="auto"/>
            </w:tcBorders>
          </w:tcPr>
          <w:p w14:paraId="6409B59F" w14:textId="77777777" w:rsidR="00635457" w:rsidRPr="00A8735A" w:rsidRDefault="00635457" w:rsidP="00280552">
            <w:pPr>
              <w:spacing w:line="240" w:lineRule="auto"/>
              <w:rPr>
                <w:rFonts w:cs="Times New Roman"/>
                <w:sz w:val="20"/>
                <w:szCs w:val="20"/>
              </w:rPr>
            </w:pPr>
          </w:p>
        </w:tc>
        <w:tc>
          <w:tcPr>
            <w:tcW w:w="1800" w:type="pct"/>
            <w:gridSpan w:val="2"/>
            <w:tcBorders>
              <w:top w:val="single" w:sz="4" w:space="0" w:color="auto"/>
              <w:left w:val="single" w:sz="4" w:space="0" w:color="auto"/>
              <w:right w:val="single" w:sz="4" w:space="0" w:color="auto"/>
            </w:tcBorders>
          </w:tcPr>
          <w:p w14:paraId="6389817B" w14:textId="77777777" w:rsidR="00635457" w:rsidRPr="00A8735A" w:rsidRDefault="00635457" w:rsidP="00280552">
            <w:pPr>
              <w:spacing w:line="240" w:lineRule="auto"/>
              <w:jc w:val="left"/>
              <w:rPr>
                <w:rFonts w:cs="Times New Roman"/>
                <w:sz w:val="20"/>
                <w:szCs w:val="20"/>
              </w:rPr>
            </w:pPr>
            <w:r w:rsidRPr="00A8735A">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1019" w:type="pct"/>
            <w:tcBorders>
              <w:top w:val="single" w:sz="4" w:space="0" w:color="auto"/>
              <w:left w:val="single" w:sz="4" w:space="0" w:color="auto"/>
              <w:right w:val="single" w:sz="4" w:space="0" w:color="auto"/>
            </w:tcBorders>
            <w:vAlign w:val="center"/>
          </w:tcPr>
          <w:p w14:paraId="2D393B07" w14:textId="4426C438" w:rsidR="00635457" w:rsidRPr="00A8735A" w:rsidRDefault="00936E3A" w:rsidP="00280552">
            <w:pPr>
              <w:spacing w:line="240" w:lineRule="auto"/>
              <w:jc w:val="center"/>
              <w:rPr>
                <w:rFonts w:cs="Times New Roman"/>
                <w:sz w:val="20"/>
                <w:szCs w:val="20"/>
              </w:rPr>
            </w:pPr>
            <w:r>
              <w:rPr>
                <w:rFonts w:cs="Times New Roman"/>
                <w:sz w:val="20"/>
                <w:szCs w:val="20"/>
              </w:rPr>
              <w:t>51,3</w:t>
            </w:r>
          </w:p>
        </w:tc>
      </w:tr>
      <w:tr w:rsidR="00635457" w:rsidRPr="00A8735A" w14:paraId="648B1C35" w14:textId="77777777" w:rsidTr="00280552">
        <w:tc>
          <w:tcPr>
            <w:tcW w:w="930" w:type="pct"/>
            <w:vMerge/>
            <w:tcBorders>
              <w:left w:val="single" w:sz="4" w:space="0" w:color="auto"/>
              <w:bottom w:val="single" w:sz="4" w:space="0" w:color="auto"/>
              <w:right w:val="single" w:sz="4" w:space="0" w:color="auto"/>
            </w:tcBorders>
          </w:tcPr>
          <w:p w14:paraId="4651A7B4" w14:textId="77777777" w:rsidR="00635457" w:rsidRPr="00A8735A" w:rsidRDefault="00635457" w:rsidP="00280552">
            <w:pPr>
              <w:spacing w:line="240" w:lineRule="auto"/>
              <w:rPr>
                <w:rFonts w:cs="Times New Roman"/>
                <w:sz w:val="20"/>
                <w:szCs w:val="20"/>
              </w:rPr>
            </w:pPr>
          </w:p>
        </w:tc>
        <w:tc>
          <w:tcPr>
            <w:tcW w:w="3051" w:type="pct"/>
            <w:gridSpan w:val="3"/>
            <w:tcBorders>
              <w:top w:val="single" w:sz="4" w:space="0" w:color="auto"/>
              <w:left w:val="single" w:sz="4" w:space="0" w:color="auto"/>
              <w:bottom w:val="single" w:sz="4" w:space="0" w:color="auto"/>
              <w:right w:val="single" w:sz="4" w:space="0" w:color="auto"/>
            </w:tcBorders>
          </w:tcPr>
          <w:p w14:paraId="459B9169" w14:textId="77777777" w:rsidR="00635457" w:rsidRPr="00A8735A" w:rsidRDefault="00635457" w:rsidP="00280552">
            <w:pPr>
              <w:pStyle w:val="Default"/>
              <w:rPr>
                <w:sz w:val="20"/>
                <w:szCs w:val="20"/>
              </w:rPr>
            </w:pPr>
            <w:r w:rsidRPr="00A8735A">
              <w:rPr>
                <w:sz w:val="20"/>
                <w:szCs w:val="20"/>
              </w:rPr>
              <w:t>Расчетный показатель максимально допустимого уровня территориальной доступности</w:t>
            </w:r>
          </w:p>
        </w:tc>
        <w:tc>
          <w:tcPr>
            <w:tcW w:w="1019" w:type="pct"/>
            <w:tcBorders>
              <w:top w:val="single" w:sz="4" w:space="0" w:color="auto"/>
              <w:left w:val="single" w:sz="4" w:space="0" w:color="auto"/>
              <w:bottom w:val="single" w:sz="4" w:space="0" w:color="auto"/>
              <w:right w:val="single" w:sz="4" w:space="0" w:color="auto"/>
            </w:tcBorders>
            <w:vAlign w:val="center"/>
          </w:tcPr>
          <w:p w14:paraId="7C264DFF" w14:textId="77777777" w:rsidR="00635457" w:rsidRPr="00A8735A" w:rsidRDefault="00635457" w:rsidP="00280552">
            <w:pPr>
              <w:pStyle w:val="Default"/>
              <w:jc w:val="center"/>
              <w:rPr>
                <w:sz w:val="20"/>
                <w:szCs w:val="20"/>
              </w:rPr>
            </w:pPr>
            <w:r w:rsidRPr="00A8735A">
              <w:rPr>
                <w:sz w:val="20"/>
                <w:szCs w:val="20"/>
              </w:rPr>
              <w:t>Не нормируется</w:t>
            </w:r>
          </w:p>
        </w:tc>
      </w:tr>
      <w:tr w:rsidR="00635457" w:rsidRPr="00A8735A" w14:paraId="272D3258" w14:textId="77777777" w:rsidTr="00280552">
        <w:trPr>
          <w:trHeight w:val="409"/>
        </w:trPr>
        <w:tc>
          <w:tcPr>
            <w:tcW w:w="930" w:type="pct"/>
            <w:vMerge w:val="restart"/>
            <w:tcBorders>
              <w:top w:val="single" w:sz="4" w:space="0" w:color="auto"/>
              <w:left w:val="single" w:sz="4" w:space="0" w:color="auto"/>
              <w:bottom w:val="single" w:sz="4" w:space="0" w:color="auto"/>
              <w:right w:val="single" w:sz="4" w:space="0" w:color="auto"/>
            </w:tcBorders>
          </w:tcPr>
          <w:p w14:paraId="70931A82" w14:textId="77777777" w:rsidR="00635457" w:rsidRPr="00A8735A" w:rsidRDefault="00635457" w:rsidP="00280552">
            <w:pPr>
              <w:spacing w:line="240" w:lineRule="auto"/>
              <w:jc w:val="left"/>
              <w:rPr>
                <w:rFonts w:cs="Times New Roman"/>
                <w:sz w:val="20"/>
                <w:szCs w:val="20"/>
              </w:rPr>
            </w:pPr>
            <w:r w:rsidRPr="00A8735A">
              <w:rPr>
                <w:rFonts w:cs="Times New Roman"/>
                <w:sz w:val="20"/>
                <w:szCs w:val="20"/>
              </w:rPr>
              <w:t>Автостанция</w:t>
            </w:r>
          </w:p>
        </w:tc>
        <w:tc>
          <w:tcPr>
            <w:tcW w:w="1251" w:type="pct"/>
            <w:vMerge w:val="restart"/>
            <w:tcBorders>
              <w:top w:val="single" w:sz="4" w:space="0" w:color="auto"/>
              <w:left w:val="single" w:sz="4" w:space="0" w:color="auto"/>
              <w:bottom w:val="single" w:sz="4" w:space="0" w:color="auto"/>
              <w:right w:val="single" w:sz="4" w:space="0" w:color="auto"/>
            </w:tcBorders>
          </w:tcPr>
          <w:p w14:paraId="566CDD05" w14:textId="77777777" w:rsidR="00635457" w:rsidRPr="00A8735A" w:rsidRDefault="00635457" w:rsidP="00280552">
            <w:pPr>
              <w:pStyle w:val="Default"/>
              <w:rPr>
                <w:sz w:val="20"/>
                <w:szCs w:val="20"/>
              </w:rPr>
            </w:pPr>
            <w:r w:rsidRPr="00A8735A">
              <w:rPr>
                <w:sz w:val="20"/>
                <w:szCs w:val="20"/>
              </w:rPr>
              <w:t>Расчетный показатель минимально допустимого уровня обеспеченности</w:t>
            </w:r>
          </w:p>
        </w:tc>
        <w:tc>
          <w:tcPr>
            <w:tcW w:w="1800" w:type="pct"/>
            <w:gridSpan w:val="2"/>
            <w:tcBorders>
              <w:top w:val="single" w:sz="4" w:space="0" w:color="auto"/>
              <w:left w:val="single" w:sz="4" w:space="0" w:color="auto"/>
              <w:bottom w:val="single" w:sz="4" w:space="0" w:color="auto"/>
              <w:right w:val="single" w:sz="4" w:space="0" w:color="auto"/>
            </w:tcBorders>
          </w:tcPr>
          <w:p w14:paraId="2967E2F5" w14:textId="77777777" w:rsidR="00635457" w:rsidRPr="00A8735A" w:rsidRDefault="00635457" w:rsidP="00280552">
            <w:pPr>
              <w:spacing w:line="240" w:lineRule="auto"/>
              <w:jc w:val="left"/>
              <w:rPr>
                <w:rFonts w:cs="Times New Roman"/>
                <w:sz w:val="20"/>
                <w:szCs w:val="20"/>
              </w:rPr>
            </w:pPr>
            <w:r w:rsidRPr="00A8735A">
              <w:rPr>
                <w:rFonts w:cs="Times New Roman"/>
                <w:sz w:val="20"/>
                <w:szCs w:val="20"/>
              </w:rPr>
              <w:t>Количество объектов на муниципальный район, ед.</w:t>
            </w:r>
          </w:p>
        </w:tc>
        <w:tc>
          <w:tcPr>
            <w:tcW w:w="1019" w:type="pct"/>
            <w:tcBorders>
              <w:top w:val="single" w:sz="4" w:space="0" w:color="auto"/>
              <w:left w:val="single" w:sz="4" w:space="0" w:color="auto"/>
              <w:bottom w:val="single" w:sz="4" w:space="0" w:color="auto"/>
              <w:right w:val="single" w:sz="4" w:space="0" w:color="auto"/>
            </w:tcBorders>
            <w:vAlign w:val="center"/>
          </w:tcPr>
          <w:p w14:paraId="117A9830" w14:textId="77777777" w:rsidR="00635457" w:rsidRPr="00A8735A" w:rsidRDefault="00635457" w:rsidP="00280552">
            <w:pPr>
              <w:spacing w:line="240" w:lineRule="auto"/>
              <w:jc w:val="center"/>
              <w:rPr>
                <w:rFonts w:cs="Times New Roman"/>
                <w:sz w:val="20"/>
                <w:szCs w:val="20"/>
              </w:rPr>
            </w:pPr>
            <w:r w:rsidRPr="00A8735A">
              <w:rPr>
                <w:rFonts w:cs="Times New Roman"/>
                <w:sz w:val="20"/>
                <w:szCs w:val="20"/>
              </w:rPr>
              <w:t>1</w:t>
            </w:r>
          </w:p>
        </w:tc>
      </w:tr>
      <w:tr w:rsidR="00635457" w:rsidRPr="00A8735A" w14:paraId="36A650E1" w14:textId="77777777" w:rsidTr="00280552">
        <w:trPr>
          <w:trHeight w:val="761"/>
        </w:trPr>
        <w:tc>
          <w:tcPr>
            <w:tcW w:w="930" w:type="pct"/>
            <w:vMerge/>
            <w:tcBorders>
              <w:top w:val="single" w:sz="4" w:space="0" w:color="auto"/>
              <w:left w:val="single" w:sz="4" w:space="0" w:color="auto"/>
              <w:bottom w:val="single" w:sz="4" w:space="0" w:color="auto"/>
              <w:right w:val="single" w:sz="4" w:space="0" w:color="auto"/>
            </w:tcBorders>
          </w:tcPr>
          <w:p w14:paraId="0BF129B2" w14:textId="77777777" w:rsidR="00635457" w:rsidRPr="00A8735A" w:rsidRDefault="00635457" w:rsidP="00280552">
            <w:pPr>
              <w:spacing w:line="240" w:lineRule="auto"/>
              <w:jc w:val="left"/>
              <w:rPr>
                <w:rFonts w:cs="Times New Roman"/>
                <w:sz w:val="20"/>
                <w:szCs w:val="20"/>
              </w:rPr>
            </w:pPr>
          </w:p>
        </w:tc>
        <w:tc>
          <w:tcPr>
            <w:tcW w:w="1251" w:type="pct"/>
            <w:vMerge/>
            <w:tcBorders>
              <w:top w:val="single" w:sz="4" w:space="0" w:color="auto"/>
              <w:left w:val="single" w:sz="4" w:space="0" w:color="auto"/>
              <w:bottom w:val="single" w:sz="4" w:space="0" w:color="auto"/>
              <w:right w:val="single" w:sz="4" w:space="0" w:color="auto"/>
            </w:tcBorders>
          </w:tcPr>
          <w:p w14:paraId="3DD94F55" w14:textId="77777777" w:rsidR="00635457" w:rsidRPr="00A8735A" w:rsidRDefault="00635457" w:rsidP="00280552">
            <w:pPr>
              <w:pStyle w:val="Default"/>
              <w:rPr>
                <w:sz w:val="20"/>
                <w:szCs w:val="20"/>
              </w:rPr>
            </w:pPr>
          </w:p>
        </w:tc>
        <w:tc>
          <w:tcPr>
            <w:tcW w:w="1800" w:type="pct"/>
            <w:gridSpan w:val="2"/>
            <w:tcBorders>
              <w:top w:val="single" w:sz="4" w:space="0" w:color="auto"/>
              <w:left w:val="single" w:sz="4" w:space="0" w:color="auto"/>
              <w:bottom w:val="single" w:sz="4" w:space="0" w:color="auto"/>
              <w:right w:val="single" w:sz="4" w:space="0" w:color="auto"/>
            </w:tcBorders>
          </w:tcPr>
          <w:p w14:paraId="54C53629" w14:textId="77777777" w:rsidR="00635457" w:rsidRPr="00A8735A" w:rsidRDefault="00635457" w:rsidP="00280552">
            <w:pPr>
              <w:spacing w:line="240" w:lineRule="auto"/>
              <w:jc w:val="left"/>
              <w:rPr>
                <w:rFonts w:cs="Times New Roman"/>
                <w:sz w:val="20"/>
                <w:szCs w:val="20"/>
              </w:rPr>
            </w:pPr>
            <w:r w:rsidRPr="00A8735A">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1019" w:type="pct"/>
            <w:tcBorders>
              <w:top w:val="single" w:sz="4" w:space="0" w:color="auto"/>
              <w:left w:val="single" w:sz="4" w:space="0" w:color="auto"/>
              <w:bottom w:val="single" w:sz="4" w:space="0" w:color="auto"/>
              <w:right w:val="single" w:sz="4" w:space="0" w:color="auto"/>
            </w:tcBorders>
            <w:vAlign w:val="center"/>
          </w:tcPr>
          <w:p w14:paraId="2CBBAB45" w14:textId="77777777" w:rsidR="00635457" w:rsidRPr="00A8735A" w:rsidRDefault="00635457" w:rsidP="00280552">
            <w:pPr>
              <w:spacing w:line="240" w:lineRule="auto"/>
              <w:jc w:val="center"/>
              <w:rPr>
                <w:rFonts w:cs="Times New Roman"/>
                <w:sz w:val="20"/>
                <w:szCs w:val="20"/>
              </w:rPr>
            </w:pPr>
            <w:r w:rsidRPr="00A8735A">
              <w:rPr>
                <w:rFonts w:cs="Times New Roman"/>
                <w:sz w:val="20"/>
                <w:szCs w:val="20"/>
              </w:rPr>
              <w:t>40</w:t>
            </w:r>
          </w:p>
        </w:tc>
      </w:tr>
      <w:tr w:rsidR="00635457" w:rsidRPr="00A8735A" w14:paraId="7CE3B491" w14:textId="77777777" w:rsidTr="00280552">
        <w:trPr>
          <w:trHeight w:val="761"/>
        </w:trPr>
        <w:tc>
          <w:tcPr>
            <w:tcW w:w="930" w:type="pct"/>
            <w:vMerge/>
            <w:tcBorders>
              <w:top w:val="single" w:sz="4" w:space="0" w:color="auto"/>
              <w:left w:val="single" w:sz="4" w:space="0" w:color="auto"/>
              <w:bottom w:val="single" w:sz="4" w:space="0" w:color="auto"/>
              <w:right w:val="single" w:sz="4" w:space="0" w:color="auto"/>
            </w:tcBorders>
          </w:tcPr>
          <w:p w14:paraId="2579A746" w14:textId="77777777" w:rsidR="00635457" w:rsidRPr="00A8735A" w:rsidRDefault="00635457" w:rsidP="00280552">
            <w:pPr>
              <w:spacing w:line="240" w:lineRule="auto"/>
              <w:jc w:val="left"/>
              <w:rPr>
                <w:rFonts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4712F29C" w14:textId="77777777" w:rsidR="00635457" w:rsidRPr="00A8735A" w:rsidRDefault="00635457" w:rsidP="00280552">
            <w:pPr>
              <w:spacing w:line="240" w:lineRule="auto"/>
              <w:jc w:val="left"/>
              <w:rPr>
                <w:rFonts w:cs="Times New Roman"/>
                <w:sz w:val="20"/>
                <w:szCs w:val="20"/>
              </w:rPr>
            </w:pPr>
            <w:r w:rsidRPr="00A8735A">
              <w:rPr>
                <w:rFonts w:cs="Times New Roman"/>
                <w:sz w:val="20"/>
                <w:szCs w:val="20"/>
              </w:rPr>
              <w:t>Расчетный показатель максимально допустимого уровня территориальной доступности</w:t>
            </w:r>
          </w:p>
        </w:tc>
        <w:tc>
          <w:tcPr>
            <w:tcW w:w="1800" w:type="pct"/>
            <w:gridSpan w:val="2"/>
            <w:tcBorders>
              <w:top w:val="single" w:sz="4" w:space="0" w:color="auto"/>
              <w:left w:val="single" w:sz="4" w:space="0" w:color="auto"/>
              <w:bottom w:val="single" w:sz="4" w:space="0" w:color="auto"/>
              <w:right w:val="single" w:sz="4" w:space="0" w:color="auto"/>
            </w:tcBorders>
          </w:tcPr>
          <w:p w14:paraId="3CF21DC5" w14:textId="77777777" w:rsidR="00635457" w:rsidRPr="00A8735A" w:rsidRDefault="00635457" w:rsidP="00280552">
            <w:pPr>
              <w:spacing w:line="240" w:lineRule="auto"/>
              <w:jc w:val="left"/>
              <w:rPr>
                <w:rFonts w:cs="Times New Roman"/>
                <w:sz w:val="20"/>
                <w:szCs w:val="20"/>
              </w:rPr>
            </w:pPr>
            <w:r w:rsidRPr="00A8735A">
              <w:rPr>
                <w:rFonts w:cs="Times New Roman"/>
                <w:sz w:val="20"/>
                <w:szCs w:val="20"/>
              </w:rPr>
              <w:t xml:space="preserve">Временная доступность на общественном транспорте до объекта от наиболее удаленного населенного пункта муниципального образования, </w:t>
            </w:r>
            <w:proofErr w:type="gramStart"/>
            <w:r w:rsidRPr="00A8735A">
              <w:rPr>
                <w:rFonts w:cs="Times New Roman"/>
                <w:sz w:val="20"/>
                <w:szCs w:val="20"/>
              </w:rPr>
              <w:t>ч</w:t>
            </w:r>
            <w:proofErr w:type="gramEnd"/>
          </w:p>
        </w:tc>
        <w:tc>
          <w:tcPr>
            <w:tcW w:w="1019" w:type="pct"/>
            <w:tcBorders>
              <w:top w:val="single" w:sz="4" w:space="0" w:color="auto"/>
              <w:left w:val="single" w:sz="4" w:space="0" w:color="auto"/>
              <w:bottom w:val="single" w:sz="4" w:space="0" w:color="auto"/>
              <w:right w:val="single" w:sz="4" w:space="0" w:color="auto"/>
            </w:tcBorders>
            <w:vAlign w:val="center"/>
          </w:tcPr>
          <w:p w14:paraId="2F6CD2E7" w14:textId="77777777" w:rsidR="00635457" w:rsidRPr="00A8735A" w:rsidRDefault="00635457" w:rsidP="00280552">
            <w:pPr>
              <w:spacing w:line="240" w:lineRule="auto"/>
              <w:jc w:val="center"/>
              <w:rPr>
                <w:rFonts w:cs="Times New Roman"/>
                <w:sz w:val="20"/>
                <w:szCs w:val="20"/>
              </w:rPr>
            </w:pPr>
            <w:r w:rsidRPr="00A8735A">
              <w:rPr>
                <w:rFonts w:cs="Times New Roman"/>
                <w:sz w:val="20"/>
                <w:szCs w:val="20"/>
              </w:rPr>
              <w:t>1,5</w:t>
            </w:r>
          </w:p>
        </w:tc>
      </w:tr>
      <w:tr w:rsidR="00280552" w:rsidRPr="00A8735A" w14:paraId="1E4EB8F9" w14:textId="77777777" w:rsidTr="00280552">
        <w:trPr>
          <w:trHeight w:val="655"/>
        </w:trPr>
        <w:tc>
          <w:tcPr>
            <w:tcW w:w="930" w:type="pct"/>
            <w:vMerge w:val="restart"/>
            <w:tcBorders>
              <w:top w:val="single" w:sz="4" w:space="0" w:color="auto"/>
              <w:left w:val="single" w:sz="4" w:space="0" w:color="auto"/>
              <w:right w:val="single" w:sz="4" w:space="0" w:color="auto"/>
            </w:tcBorders>
          </w:tcPr>
          <w:p w14:paraId="16D13DAE" w14:textId="65CB5EF7" w:rsidR="00280552" w:rsidRPr="00A8735A" w:rsidRDefault="00280552" w:rsidP="00280552">
            <w:pPr>
              <w:spacing w:line="240" w:lineRule="auto"/>
              <w:jc w:val="left"/>
              <w:rPr>
                <w:rFonts w:cs="Times New Roman"/>
                <w:sz w:val="20"/>
                <w:szCs w:val="20"/>
              </w:rPr>
            </w:pPr>
            <w:r w:rsidRPr="0056016E">
              <w:rPr>
                <w:rFonts w:cs="Times New Roman"/>
                <w:sz w:val="20"/>
                <w:szCs w:val="20"/>
              </w:rPr>
              <w:lastRenderedPageBreak/>
              <w:t>Остановочный пункт общественного пассажирского транспорта (ОПТ)*</w:t>
            </w:r>
          </w:p>
        </w:tc>
        <w:tc>
          <w:tcPr>
            <w:tcW w:w="1251" w:type="pct"/>
            <w:tcBorders>
              <w:top w:val="single" w:sz="4" w:space="0" w:color="auto"/>
              <w:left w:val="single" w:sz="4" w:space="0" w:color="auto"/>
              <w:bottom w:val="single" w:sz="4" w:space="0" w:color="auto"/>
              <w:right w:val="single" w:sz="4" w:space="0" w:color="auto"/>
            </w:tcBorders>
          </w:tcPr>
          <w:p w14:paraId="743806FD" w14:textId="6361B646" w:rsidR="00280552" w:rsidRPr="00A8735A" w:rsidRDefault="00280552" w:rsidP="00280552">
            <w:pPr>
              <w:spacing w:line="240" w:lineRule="auto"/>
              <w:jc w:val="left"/>
              <w:rPr>
                <w:rFonts w:cs="Times New Roman"/>
                <w:sz w:val="20"/>
                <w:szCs w:val="20"/>
              </w:rPr>
            </w:pPr>
            <w:r w:rsidRPr="0056016E">
              <w:rPr>
                <w:rFonts w:cs="Times New Roman"/>
                <w:sz w:val="20"/>
                <w:szCs w:val="20"/>
              </w:rPr>
              <w:t>Расчетный показатель минимально допустимого уровня обеспеченности</w:t>
            </w:r>
          </w:p>
        </w:tc>
        <w:tc>
          <w:tcPr>
            <w:tcW w:w="1800" w:type="pct"/>
            <w:gridSpan w:val="2"/>
            <w:tcBorders>
              <w:top w:val="single" w:sz="4" w:space="0" w:color="auto"/>
              <w:left w:val="single" w:sz="4" w:space="0" w:color="auto"/>
              <w:bottom w:val="single" w:sz="4" w:space="0" w:color="auto"/>
              <w:right w:val="single" w:sz="4" w:space="0" w:color="auto"/>
            </w:tcBorders>
            <w:vAlign w:val="center"/>
          </w:tcPr>
          <w:p w14:paraId="2470FC64" w14:textId="495E4AD8" w:rsidR="00280552" w:rsidRPr="00A8735A" w:rsidRDefault="00280552" w:rsidP="00280552">
            <w:pPr>
              <w:spacing w:line="240" w:lineRule="auto"/>
              <w:jc w:val="left"/>
              <w:rPr>
                <w:rFonts w:cs="Times New Roman"/>
                <w:sz w:val="20"/>
                <w:szCs w:val="20"/>
              </w:rPr>
            </w:pPr>
            <w:r w:rsidRPr="0056016E">
              <w:rPr>
                <w:rFonts w:cs="Times New Roman"/>
                <w:sz w:val="20"/>
                <w:szCs w:val="20"/>
              </w:rPr>
              <w:t>Число остановок ОПТ, ед. на 1000 чел.</w:t>
            </w:r>
          </w:p>
        </w:tc>
        <w:tc>
          <w:tcPr>
            <w:tcW w:w="1019" w:type="pct"/>
            <w:tcBorders>
              <w:top w:val="single" w:sz="4" w:space="0" w:color="auto"/>
              <w:left w:val="single" w:sz="4" w:space="0" w:color="auto"/>
              <w:bottom w:val="single" w:sz="4" w:space="0" w:color="auto"/>
              <w:right w:val="single" w:sz="4" w:space="0" w:color="auto"/>
            </w:tcBorders>
            <w:vAlign w:val="center"/>
          </w:tcPr>
          <w:p w14:paraId="1D8F5223" w14:textId="35986814" w:rsidR="00280552" w:rsidRPr="00A8735A" w:rsidRDefault="00936E3A" w:rsidP="00280552">
            <w:pPr>
              <w:spacing w:line="240" w:lineRule="auto"/>
              <w:jc w:val="center"/>
              <w:rPr>
                <w:rFonts w:cs="Times New Roman"/>
                <w:sz w:val="20"/>
                <w:szCs w:val="20"/>
              </w:rPr>
            </w:pPr>
            <w:r>
              <w:rPr>
                <w:rFonts w:cs="Times New Roman"/>
                <w:sz w:val="20"/>
                <w:szCs w:val="20"/>
              </w:rPr>
              <w:t>5,5</w:t>
            </w:r>
            <w:r w:rsidR="00D80732">
              <w:rPr>
                <w:rStyle w:val="a6"/>
                <w:rFonts w:cs="Times New Roman"/>
                <w:sz w:val="20"/>
                <w:szCs w:val="20"/>
              </w:rPr>
              <w:footnoteReference w:id="12"/>
            </w:r>
          </w:p>
        </w:tc>
      </w:tr>
      <w:tr w:rsidR="00280552" w:rsidRPr="00A8735A" w14:paraId="442408BD" w14:textId="77777777" w:rsidTr="00280552">
        <w:trPr>
          <w:trHeight w:val="761"/>
        </w:trPr>
        <w:tc>
          <w:tcPr>
            <w:tcW w:w="930" w:type="pct"/>
            <w:vMerge/>
            <w:tcBorders>
              <w:left w:val="single" w:sz="4" w:space="0" w:color="auto"/>
              <w:right w:val="single" w:sz="4" w:space="0" w:color="auto"/>
            </w:tcBorders>
          </w:tcPr>
          <w:p w14:paraId="60F27267" w14:textId="77777777" w:rsidR="00280552" w:rsidRPr="00A8735A" w:rsidRDefault="00280552" w:rsidP="00280552">
            <w:pPr>
              <w:spacing w:line="240" w:lineRule="auto"/>
              <w:jc w:val="left"/>
              <w:rPr>
                <w:rFonts w:cs="Times New Roman"/>
                <w:sz w:val="20"/>
                <w:szCs w:val="20"/>
              </w:rPr>
            </w:pPr>
          </w:p>
        </w:tc>
        <w:tc>
          <w:tcPr>
            <w:tcW w:w="1251" w:type="pct"/>
            <w:vMerge w:val="restart"/>
            <w:tcBorders>
              <w:top w:val="single" w:sz="4" w:space="0" w:color="auto"/>
              <w:left w:val="single" w:sz="4" w:space="0" w:color="auto"/>
              <w:right w:val="single" w:sz="4" w:space="0" w:color="auto"/>
            </w:tcBorders>
          </w:tcPr>
          <w:p w14:paraId="501BCFA7" w14:textId="369A872E" w:rsidR="00280552" w:rsidRPr="00A8735A" w:rsidRDefault="00280552" w:rsidP="00280552">
            <w:pPr>
              <w:spacing w:line="240" w:lineRule="auto"/>
              <w:jc w:val="left"/>
              <w:rPr>
                <w:rFonts w:cs="Times New Roman"/>
                <w:sz w:val="20"/>
                <w:szCs w:val="20"/>
              </w:rPr>
            </w:pPr>
            <w:r w:rsidRPr="0056016E">
              <w:rPr>
                <w:rFonts w:cs="Times New Roman"/>
                <w:sz w:val="20"/>
                <w:szCs w:val="20"/>
              </w:rPr>
              <w:t>Расчетный показатель максимально допустимого уровня территориальной доступности</w:t>
            </w:r>
          </w:p>
        </w:tc>
        <w:tc>
          <w:tcPr>
            <w:tcW w:w="635" w:type="pct"/>
            <w:vMerge w:val="restart"/>
            <w:tcBorders>
              <w:top w:val="single" w:sz="4" w:space="0" w:color="auto"/>
              <w:left w:val="single" w:sz="4" w:space="0" w:color="auto"/>
              <w:right w:val="single" w:sz="4" w:space="0" w:color="auto"/>
            </w:tcBorders>
          </w:tcPr>
          <w:p w14:paraId="120FF049" w14:textId="62555704" w:rsidR="00280552" w:rsidRPr="00A8735A" w:rsidRDefault="00280552" w:rsidP="00280552">
            <w:pPr>
              <w:spacing w:line="240" w:lineRule="auto"/>
              <w:jc w:val="left"/>
              <w:rPr>
                <w:rFonts w:cs="Times New Roman"/>
                <w:sz w:val="20"/>
                <w:szCs w:val="20"/>
              </w:rPr>
            </w:pPr>
            <w:r w:rsidRPr="0056016E">
              <w:rPr>
                <w:rFonts w:cs="Times New Roman"/>
                <w:sz w:val="20"/>
                <w:szCs w:val="20"/>
              </w:rPr>
              <w:t xml:space="preserve">Пешеходная доступность, </w:t>
            </w:r>
            <w:proofErr w:type="gramStart"/>
            <w:r w:rsidRPr="0056016E">
              <w:rPr>
                <w:rFonts w:cs="Times New Roman"/>
                <w:sz w:val="20"/>
                <w:szCs w:val="20"/>
              </w:rPr>
              <w:t>м</w:t>
            </w:r>
            <w:proofErr w:type="gramEnd"/>
            <w:r w:rsidRPr="0056016E">
              <w:rPr>
                <w:rFonts w:cs="Times New Roman"/>
                <w:sz w:val="20"/>
                <w:szCs w:val="20"/>
              </w:rPr>
              <w:t>**</w:t>
            </w:r>
          </w:p>
        </w:tc>
        <w:tc>
          <w:tcPr>
            <w:tcW w:w="1164" w:type="pct"/>
            <w:tcBorders>
              <w:top w:val="single" w:sz="4" w:space="0" w:color="auto"/>
              <w:left w:val="single" w:sz="4" w:space="0" w:color="auto"/>
              <w:bottom w:val="single" w:sz="4" w:space="0" w:color="auto"/>
              <w:right w:val="single" w:sz="4" w:space="0" w:color="auto"/>
            </w:tcBorders>
            <w:vAlign w:val="center"/>
          </w:tcPr>
          <w:p w14:paraId="55FA2BA2" w14:textId="21B0669B" w:rsidR="00280552" w:rsidRPr="00A8735A" w:rsidRDefault="00280552" w:rsidP="00280552">
            <w:pPr>
              <w:spacing w:line="240" w:lineRule="auto"/>
              <w:jc w:val="left"/>
              <w:rPr>
                <w:rFonts w:cs="Times New Roman"/>
                <w:sz w:val="20"/>
                <w:szCs w:val="20"/>
              </w:rPr>
            </w:pPr>
            <w:r w:rsidRPr="0056016E">
              <w:rPr>
                <w:rFonts w:cs="Times New Roman"/>
                <w:sz w:val="20"/>
                <w:szCs w:val="20"/>
              </w:rPr>
              <w:t>МКД, предприятия торговли с площадью торгового зала более 1000 м</w:t>
            </w:r>
            <w:proofErr w:type="gramStart"/>
            <w:r w:rsidRPr="0056016E">
              <w:rPr>
                <w:rFonts w:cs="Times New Roman"/>
                <w:sz w:val="20"/>
                <w:szCs w:val="20"/>
                <w:vertAlign w:val="superscript"/>
              </w:rPr>
              <w:t>2</w:t>
            </w:r>
            <w:proofErr w:type="gramEnd"/>
            <w:r w:rsidRPr="0056016E">
              <w:rPr>
                <w:rFonts w:cs="Times New Roman"/>
                <w:sz w:val="20"/>
                <w:szCs w:val="20"/>
              </w:rPr>
              <w:t xml:space="preserve"> </w:t>
            </w:r>
          </w:p>
        </w:tc>
        <w:tc>
          <w:tcPr>
            <w:tcW w:w="1019" w:type="pct"/>
            <w:tcBorders>
              <w:top w:val="single" w:sz="4" w:space="0" w:color="auto"/>
              <w:left w:val="single" w:sz="4" w:space="0" w:color="auto"/>
              <w:bottom w:val="single" w:sz="4" w:space="0" w:color="auto"/>
              <w:right w:val="single" w:sz="4" w:space="0" w:color="auto"/>
            </w:tcBorders>
            <w:vAlign w:val="center"/>
          </w:tcPr>
          <w:p w14:paraId="7968CA41" w14:textId="60B27B79" w:rsidR="00280552" w:rsidRPr="00A8735A" w:rsidRDefault="00280552" w:rsidP="00280552">
            <w:pPr>
              <w:spacing w:line="240" w:lineRule="auto"/>
              <w:jc w:val="center"/>
              <w:rPr>
                <w:rFonts w:cs="Times New Roman"/>
                <w:sz w:val="20"/>
                <w:szCs w:val="20"/>
              </w:rPr>
            </w:pPr>
            <w:r w:rsidRPr="0056016E">
              <w:rPr>
                <w:rFonts w:cs="Times New Roman"/>
                <w:sz w:val="20"/>
                <w:szCs w:val="20"/>
              </w:rPr>
              <w:t>500</w:t>
            </w:r>
          </w:p>
        </w:tc>
      </w:tr>
      <w:tr w:rsidR="00280552" w:rsidRPr="00A8735A" w14:paraId="31195FE4" w14:textId="77777777" w:rsidTr="00280552">
        <w:trPr>
          <w:trHeight w:val="761"/>
        </w:trPr>
        <w:tc>
          <w:tcPr>
            <w:tcW w:w="930" w:type="pct"/>
            <w:vMerge/>
            <w:tcBorders>
              <w:left w:val="single" w:sz="4" w:space="0" w:color="auto"/>
              <w:right w:val="single" w:sz="4" w:space="0" w:color="auto"/>
            </w:tcBorders>
          </w:tcPr>
          <w:p w14:paraId="5D997E37" w14:textId="77777777" w:rsidR="00280552" w:rsidRPr="00A8735A" w:rsidRDefault="00280552" w:rsidP="00280552">
            <w:pPr>
              <w:spacing w:line="240" w:lineRule="auto"/>
              <w:jc w:val="left"/>
              <w:rPr>
                <w:rFonts w:cs="Times New Roman"/>
                <w:sz w:val="20"/>
                <w:szCs w:val="20"/>
              </w:rPr>
            </w:pPr>
          </w:p>
        </w:tc>
        <w:tc>
          <w:tcPr>
            <w:tcW w:w="1251" w:type="pct"/>
            <w:vMerge/>
            <w:tcBorders>
              <w:left w:val="single" w:sz="4" w:space="0" w:color="auto"/>
              <w:right w:val="single" w:sz="4" w:space="0" w:color="auto"/>
            </w:tcBorders>
          </w:tcPr>
          <w:p w14:paraId="648BDD85" w14:textId="77777777" w:rsidR="00280552" w:rsidRPr="00A8735A" w:rsidRDefault="00280552" w:rsidP="00280552">
            <w:pPr>
              <w:spacing w:line="240" w:lineRule="auto"/>
              <w:jc w:val="left"/>
              <w:rPr>
                <w:rFonts w:cs="Times New Roman"/>
                <w:sz w:val="20"/>
                <w:szCs w:val="20"/>
              </w:rPr>
            </w:pPr>
          </w:p>
        </w:tc>
        <w:tc>
          <w:tcPr>
            <w:tcW w:w="635" w:type="pct"/>
            <w:vMerge/>
            <w:tcBorders>
              <w:left w:val="single" w:sz="4" w:space="0" w:color="auto"/>
              <w:right w:val="single" w:sz="4" w:space="0" w:color="auto"/>
            </w:tcBorders>
          </w:tcPr>
          <w:p w14:paraId="3C6FD29E" w14:textId="77777777" w:rsidR="00280552" w:rsidRPr="00A8735A" w:rsidRDefault="00280552" w:rsidP="00280552">
            <w:pPr>
              <w:spacing w:line="240" w:lineRule="auto"/>
              <w:jc w:val="left"/>
              <w:rPr>
                <w:rFonts w:cs="Times New Roman"/>
                <w:sz w:val="20"/>
                <w:szCs w:val="20"/>
              </w:rPr>
            </w:pPr>
          </w:p>
        </w:tc>
        <w:tc>
          <w:tcPr>
            <w:tcW w:w="1164" w:type="pct"/>
            <w:tcBorders>
              <w:top w:val="single" w:sz="4" w:space="0" w:color="auto"/>
              <w:left w:val="single" w:sz="4" w:space="0" w:color="auto"/>
              <w:bottom w:val="single" w:sz="4" w:space="0" w:color="auto"/>
              <w:right w:val="single" w:sz="4" w:space="0" w:color="auto"/>
            </w:tcBorders>
            <w:vAlign w:val="center"/>
          </w:tcPr>
          <w:p w14:paraId="64BE137A" w14:textId="075D16D6" w:rsidR="00280552" w:rsidRPr="00A8735A" w:rsidRDefault="00280552" w:rsidP="00280552">
            <w:pPr>
              <w:spacing w:line="240" w:lineRule="auto"/>
              <w:jc w:val="left"/>
              <w:rPr>
                <w:rFonts w:cs="Times New Roman"/>
                <w:sz w:val="20"/>
                <w:szCs w:val="20"/>
              </w:rPr>
            </w:pPr>
            <w:r w:rsidRPr="0056016E">
              <w:rPr>
                <w:rFonts w:cs="Times New Roman"/>
                <w:sz w:val="20"/>
                <w:szCs w:val="20"/>
              </w:rPr>
              <w:t>Поликлиники, больницы, учреждения социального обслуживания граждан</w:t>
            </w:r>
          </w:p>
        </w:tc>
        <w:tc>
          <w:tcPr>
            <w:tcW w:w="1019" w:type="pct"/>
            <w:tcBorders>
              <w:top w:val="single" w:sz="4" w:space="0" w:color="auto"/>
              <w:left w:val="single" w:sz="4" w:space="0" w:color="auto"/>
              <w:bottom w:val="single" w:sz="4" w:space="0" w:color="auto"/>
              <w:right w:val="single" w:sz="4" w:space="0" w:color="auto"/>
            </w:tcBorders>
            <w:vAlign w:val="center"/>
          </w:tcPr>
          <w:p w14:paraId="6AFE1931" w14:textId="3A37CDCA" w:rsidR="00280552" w:rsidRPr="00A8735A" w:rsidRDefault="00280552" w:rsidP="00280552">
            <w:pPr>
              <w:spacing w:line="240" w:lineRule="auto"/>
              <w:jc w:val="center"/>
              <w:rPr>
                <w:rFonts w:cs="Times New Roman"/>
                <w:sz w:val="20"/>
                <w:szCs w:val="20"/>
              </w:rPr>
            </w:pPr>
            <w:r w:rsidRPr="0056016E">
              <w:rPr>
                <w:rFonts w:cs="Times New Roman"/>
                <w:sz w:val="20"/>
                <w:szCs w:val="20"/>
              </w:rPr>
              <w:t>300</w:t>
            </w:r>
          </w:p>
        </w:tc>
      </w:tr>
      <w:tr w:rsidR="00280552" w:rsidRPr="00A8735A" w14:paraId="75EB8732" w14:textId="77777777" w:rsidTr="00280552">
        <w:trPr>
          <w:trHeight w:val="761"/>
        </w:trPr>
        <w:tc>
          <w:tcPr>
            <w:tcW w:w="930" w:type="pct"/>
            <w:vMerge/>
            <w:tcBorders>
              <w:left w:val="single" w:sz="4" w:space="0" w:color="auto"/>
              <w:bottom w:val="single" w:sz="4" w:space="0" w:color="auto"/>
              <w:right w:val="single" w:sz="4" w:space="0" w:color="auto"/>
            </w:tcBorders>
          </w:tcPr>
          <w:p w14:paraId="3729EF6F" w14:textId="77777777" w:rsidR="00280552" w:rsidRPr="00A8735A" w:rsidRDefault="00280552" w:rsidP="00280552">
            <w:pPr>
              <w:spacing w:line="240" w:lineRule="auto"/>
              <w:jc w:val="left"/>
              <w:rPr>
                <w:rFonts w:cs="Times New Roman"/>
                <w:sz w:val="20"/>
                <w:szCs w:val="20"/>
              </w:rPr>
            </w:pPr>
          </w:p>
        </w:tc>
        <w:tc>
          <w:tcPr>
            <w:tcW w:w="1251" w:type="pct"/>
            <w:vMerge/>
            <w:tcBorders>
              <w:left w:val="single" w:sz="4" w:space="0" w:color="auto"/>
              <w:bottom w:val="single" w:sz="4" w:space="0" w:color="auto"/>
              <w:right w:val="single" w:sz="4" w:space="0" w:color="auto"/>
            </w:tcBorders>
          </w:tcPr>
          <w:p w14:paraId="5ED3492B" w14:textId="77777777" w:rsidR="00280552" w:rsidRPr="00A8735A" w:rsidRDefault="00280552" w:rsidP="00280552">
            <w:pPr>
              <w:spacing w:line="240" w:lineRule="auto"/>
              <w:jc w:val="left"/>
              <w:rPr>
                <w:rFonts w:cs="Times New Roman"/>
                <w:sz w:val="20"/>
                <w:szCs w:val="20"/>
              </w:rPr>
            </w:pPr>
          </w:p>
        </w:tc>
        <w:tc>
          <w:tcPr>
            <w:tcW w:w="635" w:type="pct"/>
            <w:vMerge/>
            <w:tcBorders>
              <w:left w:val="single" w:sz="4" w:space="0" w:color="auto"/>
              <w:bottom w:val="single" w:sz="4" w:space="0" w:color="auto"/>
              <w:right w:val="single" w:sz="4" w:space="0" w:color="auto"/>
            </w:tcBorders>
          </w:tcPr>
          <w:p w14:paraId="16093270" w14:textId="77777777" w:rsidR="00280552" w:rsidRPr="00A8735A" w:rsidRDefault="00280552" w:rsidP="00280552">
            <w:pPr>
              <w:spacing w:line="240" w:lineRule="auto"/>
              <w:jc w:val="left"/>
              <w:rPr>
                <w:rFonts w:cs="Times New Roman"/>
                <w:sz w:val="20"/>
                <w:szCs w:val="20"/>
              </w:rPr>
            </w:pPr>
          </w:p>
        </w:tc>
        <w:tc>
          <w:tcPr>
            <w:tcW w:w="1164" w:type="pct"/>
            <w:tcBorders>
              <w:top w:val="single" w:sz="4" w:space="0" w:color="auto"/>
              <w:left w:val="single" w:sz="4" w:space="0" w:color="auto"/>
              <w:bottom w:val="single" w:sz="4" w:space="0" w:color="auto"/>
              <w:right w:val="single" w:sz="4" w:space="0" w:color="auto"/>
            </w:tcBorders>
            <w:vAlign w:val="center"/>
          </w:tcPr>
          <w:p w14:paraId="6AAADA46" w14:textId="1941D102" w:rsidR="00280552" w:rsidRPr="00A8735A" w:rsidRDefault="00280552" w:rsidP="00280552">
            <w:pPr>
              <w:spacing w:line="240" w:lineRule="auto"/>
              <w:jc w:val="left"/>
              <w:rPr>
                <w:rFonts w:cs="Times New Roman"/>
                <w:sz w:val="20"/>
                <w:szCs w:val="20"/>
              </w:rPr>
            </w:pPr>
            <w:r w:rsidRPr="0056016E">
              <w:rPr>
                <w:rFonts w:cs="Times New Roman"/>
                <w:sz w:val="20"/>
                <w:szCs w:val="20"/>
              </w:rPr>
              <w:t>Индивидуальный жилой дом</w:t>
            </w:r>
          </w:p>
        </w:tc>
        <w:tc>
          <w:tcPr>
            <w:tcW w:w="1019" w:type="pct"/>
            <w:tcBorders>
              <w:top w:val="single" w:sz="4" w:space="0" w:color="auto"/>
              <w:left w:val="single" w:sz="4" w:space="0" w:color="auto"/>
              <w:bottom w:val="single" w:sz="4" w:space="0" w:color="auto"/>
              <w:right w:val="single" w:sz="4" w:space="0" w:color="auto"/>
            </w:tcBorders>
            <w:vAlign w:val="center"/>
          </w:tcPr>
          <w:p w14:paraId="37849F99" w14:textId="09DE8964" w:rsidR="00280552" w:rsidRPr="00A8735A" w:rsidRDefault="00280552" w:rsidP="00280552">
            <w:pPr>
              <w:spacing w:line="240" w:lineRule="auto"/>
              <w:jc w:val="center"/>
              <w:rPr>
                <w:rFonts w:cs="Times New Roman"/>
                <w:sz w:val="20"/>
                <w:szCs w:val="20"/>
              </w:rPr>
            </w:pPr>
            <w:r w:rsidRPr="0056016E">
              <w:rPr>
                <w:rFonts w:cs="Times New Roman"/>
                <w:sz w:val="20"/>
                <w:szCs w:val="20"/>
              </w:rPr>
              <w:t>800</w:t>
            </w:r>
          </w:p>
        </w:tc>
      </w:tr>
      <w:tr w:rsidR="00280552" w:rsidRPr="00A8735A" w14:paraId="2595116D" w14:textId="77777777" w:rsidTr="00280552">
        <w:trPr>
          <w:trHeight w:val="378"/>
        </w:trPr>
        <w:tc>
          <w:tcPr>
            <w:tcW w:w="930" w:type="pct"/>
            <w:vMerge w:val="restart"/>
            <w:tcBorders>
              <w:top w:val="single" w:sz="4" w:space="0" w:color="auto"/>
              <w:left w:val="single" w:sz="4" w:space="0" w:color="auto"/>
              <w:bottom w:val="single" w:sz="4" w:space="0" w:color="auto"/>
              <w:right w:val="single" w:sz="4" w:space="0" w:color="auto"/>
            </w:tcBorders>
          </w:tcPr>
          <w:p w14:paraId="23D71F50" w14:textId="2BFA53D3" w:rsidR="00280552" w:rsidRPr="00A8735A" w:rsidRDefault="00280552" w:rsidP="00280552">
            <w:pPr>
              <w:spacing w:line="240" w:lineRule="auto"/>
              <w:jc w:val="left"/>
              <w:rPr>
                <w:rFonts w:cs="Times New Roman"/>
                <w:sz w:val="20"/>
                <w:szCs w:val="20"/>
              </w:rPr>
            </w:pPr>
            <w:r w:rsidRPr="00A8735A">
              <w:rPr>
                <w:rFonts w:cs="Times New Roman"/>
                <w:sz w:val="20"/>
                <w:szCs w:val="20"/>
              </w:rPr>
              <w:t>Автозаправочные станции*</w:t>
            </w:r>
          </w:p>
        </w:tc>
        <w:tc>
          <w:tcPr>
            <w:tcW w:w="1251" w:type="pct"/>
            <w:tcBorders>
              <w:top w:val="single" w:sz="4" w:space="0" w:color="auto"/>
              <w:left w:val="single" w:sz="4" w:space="0" w:color="auto"/>
              <w:bottom w:val="single" w:sz="4" w:space="0" w:color="auto"/>
              <w:right w:val="single" w:sz="4" w:space="0" w:color="auto"/>
            </w:tcBorders>
          </w:tcPr>
          <w:p w14:paraId="0ED90CB8" w14:textId="0231F9AC" w:rsidR="00280552" w:rsidRPr="00A8735A" w:rsidRDefault="00280552" w:rsidP="00280552">
            <w:pPr>
              <w:spacing w:line="240" w:lineRule="auto"/>
              <w:jc w:val="left"/>
              <w:rPr>
                <w:rFonts w:cs="Times New Roman"/>
                <w:sz w:val="20"/>
                <w:szCs w:val="20"/>
              </w:rPr>
            </w:pPr>
            <w:r w:rsidRPr="00A8735A">
              <w:rPr>
                <w:rFonts w:cs="Times New Roman"/>
                <w:sz w:val="20"/>
                <w:szCs w:val="20"/>
              </w:rPr>
              <w:t>Расчетный показатель минимально допустимого уровня обеспеченности</w:t>
            </w:r>
          </w:p>
        </w:tc>
        <w:tc>
          <w:tcPr>
            <w:tcW w:w="1800" w:type="pct"/>
            <w:gridSpan w:val="2"/>
            <w:tcBorders>
              <w:top w:val="single" w:sz="4" w:space="0" w:color="auto"/>
              <w:left w:val="single" w:sz="4" w:space="0" w:color="auto"/>
              <w:bottom w:val="single" w:sz="4" w:space="0" w:color="auto"/>
              <w:right w:val="single" w:sz="4" w:space="0" w:color="auto"/>
            </w:tcBorders>
          </w:tcPr>
          <w:p w14:paraId="37C99B5A" w14:textId="7BBF30B2" w:rsidR="00280552" w:rsidRPr="00A8735A" w:rsidRDefault="00280552" w:rsidP="00280552">
            <w:pPr>
              <w:spacing w:line="240" w:lineRule="auto"/>
              <w:jc w:val="left"/>
              <w:rPr>
                <w:rFonts w:cs="Times New Roman"/>
                <w:sz w:val="20"/>
                <w:szCs w:val="20"/>
              </w:rPr>
            </w:pPr>
            <w:r w:rsidRPr="00A8735A">
              <w:rPr>
                <w:rFonts w:cs="Times New Roman"/>
                <w:sz w:val="20"/>
                <w:szCs w:val="20"/>
              </w:rPr>
              <w:t>Количество топливораздаточных колонок, ед. на 1000 чел.</w:t>
            </w:r>
          </w:p>
        </w:tc>
        <w:tc>
          <w:tcPr>
            <w:tcW w:w="1019" w:type="pct"/>
            <w:tcBorders>
              <w:top w:val="single" w:sz="4" w:space="0" w:color="auto"/>
              <w:left w:val="single" w:sz="4" w:space="0" w:color="auto"/>
              <w:bottom w:val="single" w:sz="4" w:space="0" w:color="auto"/>
              <w:right w:val="single" w:sz="4" w:space="0" w:color="auto"/>
            </w:tcBorders>
            <w:vAlign w:val="center"/>
          </w:tcPr>
          <w:p w14:paraId="4C59A17D" w14:textId="5B3134F1" w:rsidR="00280552" w:rsidRPr="00A8735A" w:rsidRDefault="00280552" w:rsidP="00280552">
            <w:pPr>
              <w:spacing w:line="240" w:lineRule="auto"/>
              <w:jc w:val="center"/>
              <w:rPr>
                <w:rFonts w:cs="Times New Roman"/>
                <w:sz w:val="20"/>
                <w:szCs w:val="20"/>
              </w:rPr>
            </w:pPr>
            <w:r w:rsidRPr="00A8735A">
              <w:rPr>
                <w:rFonts w:cs="Times New Roman"/>
                <w:sz w:val="20"/>
                <w:szCs w:val="20"/>
              </w:rPr>
              <w:t>0,3</w:t>
            </w:r>
          </w:p>
        </w:tc>
      </w:tr>
      <w:tr w:rsidR="00280552" w:rsidRPr="00A8735A" w14:paraId="56F1BB22" w14:textId="77777777" w:rsidTr="00280552">
        <w:trPr>
          <w:trHeight w:val="378"/>
        </w:trPr>
        <w:tc>
          <w:tcPr>
            <w:tcW w:w="930" w:type="pct"/>
            <w:vMerge/>
            <w:tcBorders>
              <w:top w:val="single" w:sz="4" w:space="0" w:color="auto"/>
              <w:left w:val="single" w:sz="4" w:space="0" w:color="auto"/>
              <w:bottom w:val="single" w:sz="4" w:space="0" w:color="auto"/>
              <w:right w:val="single" w:sz="4" w:space="0" w:color="auto"/>
            </w:tcBorders>
          </w:tcPr>
          <w:p w14:paraId="57366AFC" w14:textId="77777777" w:rsidR="00280552" w:rsidRPr="00A8735A" w:rsidRDefault="00280552" w:rsidP="00280552">
            <w:pPr>
              <w:spacing w:line="240" w:lineRule="auto"/>
              <w:jc w:val="left"/>
              <w:rPr>
                <w:rFonts w:cs="Times New Roman"/>
                <w:sz w:val="20"/>
                <w:szCs w:val="20"/>
              </w:rPr>
            </w:pPr>
          </w:p>
        </w:tc>
        <w:tc>
          <w:tcPr>
            <w:tcW w:w="3051" w:type="pct"/>
            <w:gridSpan w:val="3"/>
            <w:tcBorders>
              <w:top w:val="single" w:sz="4" w:space="0" w:color="auto"/>
              <w:left w:val="single" w:sz="4" w:space="0" w:color="auto"/>
              <w:bottom w:val="single" w:sz="4" w:space="0" w:color="auto"/>
              <w:right w:val="single" w:sz="4" w:space="0" w:color="auto"/>
            </w:tcBorders>
          </w:tcPr>
          <w:p w14:paraId="3F06A543" w14:textId="66D1C642" w:rsidR="00280552" w:rsidRPr="00A8735A" w:rsidRDefault="00280552" w:rsidP="00280552">
            <w:pPr>
              <w:spacing w:line="240" w:lineRule="auto"/>
              <w:jc w:val="left"/>
              <w:rPr>
                <w:rFonts w:cs="Times New Roman"/>
                <w:sz w:val="20"/>
                <w:szCs w:val="20"/>
              </w:rPr>
            </w:pPr>
            <w:r w:rsidRPr="00A8735A">
              <w:rPr>
                <w:rFonts w:cs="Times New Roman"/>
                <w:sz w:val="20"/>
                <w:szCs w:val="20"/>
              </w:rPr>
              <w:t>Расчетный показатель максимально допустимого уровня территориальной доступности</w:t>
            </w:r>
          </w:p>
        </w:tc>
        <w:tc>
          <w:tcPr>
            <w:tcW w:w="1019" w:type="pct"/>
            <w:tcBorders>
              <w:top w:val="single" w:sz="4" w:space="0" w:color="auto"/>
              <w:left w:val="single" w:sz="4" w:space="0" w:color="auto"/>
              <w:bottom w:val="single" w:sz="4" w:space="0" w:color="auto"/>
              <w:right w:val="single" w:sz="4" w:space="0" w:color="auto"/>
            </w:tcBorders>
            <w:vAlign w:val="center"/>
          </w:tcPr>
          <w:p w14:paraId="7CFED301" w14:textId="2248C1F7" w:rsidR="00280552" w:rsidRPr="00A8735A" w:rsidRDefault="00280552" w:rsidP="00280552">
            <w:pPr>
              <w:spacing w:line="240" w:lineRule="auto"/>
              <w:jc w:val="center"/>
              <w:rPr>
                <w:rFonts w:cs="Times New Roman"/>
                <w:sz w:val="20"/>
                <w:szCs w:val="20"/>
              </w:rPr>
            </w:pPr>
            <w:r w:rsidRPr="00A8735A">
              <w:rPr>
                <w:rFonts w:cs="Times New Roman"/>
                <w:sz w:val="20"/>
                <w:szCs w:val="20"/>
              </w:rPr>
              <w:t>Не нормируется</w:t>
            </w:r>
          </w:p>
        </w:tc>
      </w:tr>
      <w:tr w:rsidR="00280552" w:rsidRPr="00A8735A" w14:paraId="4BE42D6A" w14:textId="77777777" w:rsidTr="00280552">
        <w:trPr>
          <w:trHeight w:val="378"/>
        </w:trPr>
        <w:tc>
          <w:tcPr>
            <w:tcW w:w="930" w:type="pct"/>
            <w:vMerge w:val="restart"/>
            <w:tcBorders>
              <w:top w:val="single" w:sz="4" w:space="0" w:color="auto"/>
              <w:left w:val="single" w:sz="4" w:space="0" w:color="auto"/>
              <w:right w:val="single" w:sz="4" w:space="0" w:color="auto"/>
            </w:tcBorders>
          </w:tcPr>
          <w:p w14:paraId="17822A5E" w14:textId="3D6E93A7" w:rsidR="00280552" w:rsidRPr="00A8735A" w:rsidRDefault="00280552" w:rsidP="00280552">
            <w:pPr>
              <w:spacing w:line="240" w:lineRule="auto"/>
              <w:jc w:val="left"/>
              <w:rPr>
                <w:rFonts w:cs="Times New Roman"/>
                <w:sz w:val="20"/>
                <w:szCs w:val="20"/>
              </w:rPr>
            </w:pPr>
            <w:r w:rsidRPr="00A8735A">
              <w:rPr>
                <w:rFonts w:cs="Times New Roman"/>
                <w:sz w:val="20"/>
                <w:szCs w:val="20"/>
              </w:rPr>
              <w:t>Станции технического обслуживания*</w:t>
            </w:r>
          </w:p>
        </w:tc>
        <w:tc>
          <w:tcPr>
            <w:tcW w:w="1251" w:type="pct"/>
            <w:tcBorders>
              <w:top w:val="single" w:sz="4" w:space="0" w:color="auto"/>
              <w:left w:val="single" w:sz="4" w:space="0" w:color="auto"/>
              <w:bottom w:val="single" w:sz="4" w:space="0" w:color="auto"/>
              <w:right w:val="single" w:sz="4" w:space="0" w:color="auto"/>
            </w:tcBorders>
          </w:tcPr>
          <w:p w14:paraId="1D40231C" w14:textId="3ABAE776" w:rsidR="00280552" w:rsidRPr="00A8735A" w:rsidRDefault="00280552" w:rsidP="00280552">
            <w:pPr>
              <w:spacing w:line="240" w:lineRule="auto"/>
              <w:jc w:val="left"/>
              <w:rPr>
                <w:rFonts w:cs="Times New Roman"/>
                <w:sz w:val="20"/>
                <w:szCs w:val="20"/>
              </w:rPr>
            </w:pPr>
            <w:r w:rsidRPr="00A8735A">
              <w:rPr>
                <w:rFonts w:cs="Times New Roman"/>
                <w:sz w:val="20"/>
                <w:szCs w:val="20"/>
              </w:rPr>
              <w:t>Расчетный показатель минимально допустимого уровня обеспеченности</w:t>
            </w:r>
          </w:p>
        </w:tc>
        <w:tc>
          <w:tcPr>
            <w:tcW w:w="1800" w:type="pct"/>
            <w:gridSpan w:val="2"/>
            <w:tcBorders>
              <w:top w:val="single" w:sz="4" w:space="0" w:color="auto"/>
              <w:left w:val="single" w:sz="4" w:space="0" w:color="auto"/>
              <w:bottom w:val="single" w:sz="4" w:space="0" w:color="auto"/>
              <w:right w:val="single" w:sz="4" w:space="0" w:color="auto"/>
            </w:tcBorders>
          </w:tcPr>
          <w:p w14:paraId="77A028C5" w14:textId="596B5E02" w:rsidR="00280552" w:rsidRPr="00A8735A" w:rsidRDefault="00280552" w:rsidP="00280552">
            <w:pPr>
              <w:spacing w:line="240" w:lineRule="auto"/>
              <w:jc w:val="left"/>
              <w:rPr>
                <w:rFonts w:cs="Times New Roman"/>
                <w:sz w:val="20"/>
                <w:szCs w:val="20"/>
              </w:rPr>
            </w:pPr>
            <w:r w:rsidRPr="00A8735A">
              <w:rPr>
                <w:rFonts w:cs="Times New Roman"/>
                <w:sz w:val="20"/>
                <w:szCs w:val="20"/>
              </w:rPr>
              <w:t>Количество постов, ед. на 1000 чел.</w:t>
            </w:r>
          </w:p>
        </w:tc>
        <w:tc>
          <w:tcPr>
            <w:tcW w:w="1019" w:type="pct"/>
            <w:tcBorders>
              <w:top w:val="single" w:sz="4" w:space="0" w:color="auto"/>
              <w:left w:val="single" w:sz="4" w:space="0" w:color="auto"/>
              <w:bottom w:val="single" w:sz="4" w:space="0" w:color="auto"/>
              <w:right w:val="single" w:sz="4" w:space="0" w:color="auto"/>
            </w:tcBorders>
            <w:vAlign w:val="center"/>
          </w:tcPr>
          <w:p w14:paraId="56490F7E" w14:textId="5AA7514A" w:rsidR="00280552" w:rsidRPr="00A8735A" w:rsidRDefault="00280552" w:rsidP="00280552">
            <w:pPr>
              <w:spacing w:line="240" w:lineRule="auto"/>
              <w:jc w:val="center"/>
              <w:rPr>
                <w:rFonts w:cs="Times New Roman"/>
                <w:sz w:val="20"/>
                <w:szCs w:val="20"/>
              </w:rPr>
            </w:pPr>
            <w:r w:rsidRPr="00A8735A">
              <w:rPr>
                <w:rFonts w:cs="Times New Roman"/>
                <w:sz w:val="20"/>
                <w:szCs w:val="20"/>
              </w:rPr>
              <w:t>1,6</w:t>
            </w:r>
          </w:p>
        </w:tc>
      </w:tr>
      <w:tr w:rsidR="00280552" w:rsidRPr="00A8735A" w14:paraId="7705AE02" w14:textId="77777777" w:rsidTr="00280552">
        <w:trPr>
          <w:trHeight w:val="378"/>
        </w:trPr>
        <w:tc>
          <w:tcPr>
            <w:tcW w:w="930" w:type="pct"/>
            <w:vMerge/>
            <w:tcBorders>
              <w:left w:val="single" w:sz="4" w:space="0" w:color="auto"/>
              <w:bottom w:val="single" w:sz="4" w:space="0" w:color="auto"/>
              <w:right w:val="single" w:sz="4" w:space="0" w:color="auto"/>
            </w:tcBorders>
          </w:tcPr>
          <w:p w14:paraId="309040DC" w14:textId="77777777" w:rsidR="00280552" w:rsidRPr="00A8735A" w:rsidRDefault="00280552" w:rsidP="00280552">
            <w:pPr>
              <w:spacing w:line="240" w:lineRule="auto"/>
              <w:jc w:val="left"/>
              <w:rPr>
                <w:rFonts w:cs="Times New Roman"/>
                <w:sz w:val="20"/>
                <w:szCs w:val="20"/>
              </w:rPr>
            </w:pPr>
          </w:p>
        </w:tc>
        <w:tc>
          <w:tcPr>
            <w:tcW w:w="3051" w:type="pct"/>
            <w:gridSpan w:val="3"/>
            <w:tcBorders>
              <w:top w:val="single" w:sz="4" w:space="0" w:color="auto"/>
              <w:left w:val="single" w:sz="4" w:space="0" w:color="auto"/>
              <w:bottom w:val="single" w:sz="4" w:space="0" w:color="auto"/>
              <w:right w:val="single" w:sz="4" w:space="0" w:color="auto"/>
            </w:tcBorders>
          </w:tcPr>
          <w:p w14:paraId="278B20B2" w14:textId="744C3F59" w:rsidR="00280552" w:rsidRPr="00A8735A" w:rsidRDefault="00280552" w:rsidP="00280552">
            <w:pPr>
              <w:spacing w:line="240" w:lineRule="auto"/>
              <w:jc w:val="left"/>
              <w:rPr>
                <w:rFonts w:cs="Times New Roman"/>
                <w:sz w:val="20"/>
                <w:szCs w:val="20"/>
              </w:rPr>
            </w:pPr>
            <w:r w:rsidRPr="00A8735A">
              <w:rPr>
                <w:rFonts w:cs="Times New Roman"/>
                <w:sz w:val="20"/>
                <w:szCs w:val="20"/>
              </w:rPr>
              <w:t>Расчетный показатель максимально допустимого уровня территориальной доступности</w:t>
            </w:r>
          </w:p>
        </w:tc>
        <w:tc>
          <w:tcPr>
            <w:tcW w:w="1019" w:type="pct"/>
            <w:tcBorders>
              <w:top w:val="single" w:sz="4" w:space="0" w:color="auto"/>
              <w:left w:val="single" w:sz="4" w:space="0" w:color="auto"/>
              <w:bottom w:val="single" w:sz="4" w:space="0" w:color="auto"/>
              <w:right w:val="single" w:sz="4" w:space="0" w:color="auto"/>
            </w:tcBorders>
            <w:vAlign w:val="center"/>
          </w:tcPr>
          <w:p w14:paraId="1F7217BF" w14:textId="278CEB39" w:rsidR="00280552" w:rsidRPr="00A8735A" w:rsidRDefault="00280552" w:rsidP="00280552">
            <w:pPr>
              <w:spacing w:line="240" w:lineRule="auto"/>
              <w:jc w:val="center"/>
              <w:rPr>
                <w:rFonts w:cs="Times New Roman"/>
                <w:sz w:val="20"/>
                <w:szCs w:val="20"/>
              </w:rPr>
            </w:pPr>
            <w:r w:rsidRPr="00A8735A">
              <w:rPr>
                <w:rFonts w:cs="Times New Roman"/>
                <w:sz w:val="20"/>
                <w:szCs w:val="20"/>
              </w:rPr>
              <w:t>Не нормируется</w:t>
            </w:r>
          </w:p>
        </w:tc>
      </w:tr>
    </w:tbl>
    <w:p w14:paraId="02AA09CE" w14:textId="5B76D587" w:rsidR="00BA06DA" w:rsidRDefault="00280552" w:rsidP="00712583">
      <w:pPr>
        <w:spacing w:line="240" w:lineRule="auto"/>
        <w:rPr>
          <w:sz w:val="20"/>
          <w:szCs w:val="20"/>
        </w:rPr>
      </w:pPr>
      <w:r>
        <w:rPr>
          <w:sz w:val="20"/>
          <w:szCs w:val="20"/>
        </w:rPr>
        <w:t>Примечания</w:t>
      </w:r>
      <w:r w:rsidR="00712583" w:rsidRPr="00B36F51">
        <w:rPr>
          <w:sz w:val="20"/>
          <w:szCs w:val="20"/>
        </w:rPr>
        <w:t xml:space="preserve">: </w:t>
      </w:r>
    </w:p>
    <w:p w14:paraId="48A22B08" w14:textId="6F38A7DD" w:rsidR="00BA06DA" w:rsidRDefault="00BA06DA" w:rsidP="00712583">
      <w:pPr>
        <w:spacing w:line="240" w:lineRule="auto"/>
        <w:rPr>
          <w:sz w:val="20"/>
          <w:szCs w:val="20"/>
        </w:rPr>
      </w:pPr>
      <w:r>
        <w:rPr>
          <w:sz w:val="20"/>
          <w:szCs w:val="20"/>
        </w:rPr>
        <w:t>* Значени</w:t>
      </w:r>
      <w:r w:rsidR="009F544C">
        <w:rPr>
          <w:sz w:val="20"/>
          <w:szCs w:val="20"/>
        </w:rPr>
        <w:t>я</w:t>
      </w:r>
      <w:r>
        <w:rPr>
          <w:sz w:val="20"/>
          <w:szCs w:val="20"/>
        </w:rPr>
        <w:t xml:space="preserve"> расчетных показателей применяются для </w:t>
      </w:r>
      <w:r w:rsidR="00833D2D">
        <w:rPr>
          <w:sz w:val="20"/>
          <w:szCs w:val="20"/>
        </w:rPr>
        <w:t>пос. Бетлица с населением более 1000 чел.</w:t>
      </w:r>
    </w:p>
    <w:p w14:paraId="209052F1" w14:textId="78EA8D7B" w:rsidR="0083248A" w:rsidRDefault="00280552" w:rsidP="00712583">
      <w:pPr>
        <w:spacing w:line="240" w:lineRule="auto"/>
        <w:rPr>
          <w:sz w:val="20"/>
          <w:szCs w:val="20"/>
        </w:rPr>
      </w:pPr>
      <w:r>
        <w:rPr>
          <w:sz w:val="20"/>
          <w:szCs w:val="20"/>
        </w:rPr>
        <w:t xml:space="preserve">** </w:t>
      </w:r>
      <w:r w:rsidRPr="00B747AE">
        <w:rPr>
          <w:sz w:val="20"/>
          <w:szCs w:val="20"/>
        </w:rPr>
        <w:t>Расстояни</w:t>
      </w:r>
      <w:r>
        <w:rPr>
          <w:sz w:val="20"/>
          <w:szCs w:val="20"/>
        </w:rPr>
        <w:t>е</w:t>
      </w:r>
      <w:r w:rsidRPr="00B747AE">
        <w:rPr>
          <w:sz w:val="20"/>
          <w:szCs w:val="20"/>
        </w:rPr>
        <w:t xml:space="preserve">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r>
        <w:rPr>
          <w:rStyle w:val="a6"/>
          <w:sz w:val="20"/>
          <w:szCs w:val="20"/>
        </w:rPr>
        <w:footnoteReference w:id="13"/>
      </w:r>
    </w:p>
    <w:p w14:paraId="6D3540F3" w14:textId="77777777" w:rsidR="00280552" w:rsidRDefault="00280552" w:rsidP="0083248A">
      <w:pPr>
        <w:ind w:firstLine="709"/>
        <w:rPr>
          <w:szCs w:val="20"/>
        </w:rPr>
      </w:pPr>
    </w:p>
    <w:p w14:paraId="0A7E611E" w14:textId="3784C00A" w:rsidR="0083248A" w:rsidRDefault="0083248A" w:rsidP="0083248A">
      <w:pPr>
        <w:ind w:firstLine="709"/>
        <w:rPr>
          <w:szCs w:val="20"/>
        </w:rPr>
      </w:pPr>
      <w:r>
        <w:rPr>
          <w:szCs w:val="20"/>
        </w:rPr>
        <w:t>Расчетные показатели минимально допустимого уровня обеспеченности парковочными местами и максимально допустимого уровня их территориальной доступности для населения МР «</w:t>
      </w:r>
      <w:r w:rsidR="00E84703">
        <w:rPr>
          <w:szCs w:val="20"/>
        </w:rPr>
        <w:t>Куйбыше</w:t>
      </w:r>
      <w:r>
        <w:rPr>
          <w:szCs w:val="20"/>
        </w:rPr>
        <w:t>вский район» принимаются в соответствии с табл. 13 РНГП Калужской области.</w:t>
      </w:r>
    </w:p>
    <w:p w14:paraId="7174B967" w14:textId="41BFF4D3" w:rsidR="007B2B38" w:rsidRPr="0083248A" w:rsidRDefault="004D7988" w:rsidP="0083248A">
      <w:pPr>
        <w:ind w:firstLine="709"/>
        <w:rPr>
          <w:szCs w:val="20"/>
        </w:rPr>
      </w:pPr>
      <w:r>
        <w:rPr>
          <w:szCs w:val="20"/>
        </w:rPr>
        <w:t>П</w:t>
      </w:r>
      <w:r w:rsidR="007B2B38">
        <w:rPr>
          <w:szCs w:val="20"/>
        </w:rPr>
        <w:t>оказатели минимально допустимого уровня обеспеченности велосипедными дорожками в</w:t>
      </w:r>
      <w:r>
        <w:rPr>
          <w:szCs w:val="20"/>
        </w:rPr>
        <w:t xml:space="preserve"> </w:t>
      </w:r>
      <w:r w:rsidR="007B2B38">
        <w:rPr>
          <w:szCs w:val="20"/>
        </w:rPr>
        <w:t>границ</w:t>
      </w:r>
      <w:r>
        <w:rPr>
          <w:szCs w:val="20"/>
        </w:rPr>
        <w:t>ах и вне границ сельских</w:t>
      </w:r>
      <w:r w:rsidR="007B2B38">
        <w:rPr>
          <w:szCs w:val="20"/>
        </w:rPr>
        <w:t xml:space="preserve"> населенных пунктов не нормиру</w:t>
      </w:r>
      <w:r>
        <w:rPr>
          <w:szCs w:val="20"/>
        </w:rPr>
        <w:t>ю</w:t>
      </w:r>
      <w:r w:rsidR="007B2B38">
        <w:rPr>
          <w:szCs w:val="20"/>
        </w:rPr>
        <w:t>тся.</w:t>
      </w:r>
    </w:p>
    <w:p w14:paraId="5C62C2A1" w14:textId="77777777" w:rsidR="00712583" w:rsidRDefault="00712583" w:rsidP="00712583">
      <w:pPr>
        <w:ind w:firstLine="709"/>
        <w:rPr>
          <w:rFonts w:ascii="Arial" w:hAnsi="Arial" w:cs="Arial"/>
          <w:color w:val="202122"/>
          <w:sz w:val="19"/>
          <w:szCs w:val="19"/>
          <w:shd w:val="clear" w:color="auto" w:fill="F8F9FA"/>
        </w:rPr>
      </w:pPr>
    </w:p>
    <w:p w14:paraId="53D181D0" w14:textId="77777777" w:rsidR="00712583" w:rsidRPr="009577E6" w:rsidRDefault="00712583" w:rsidP="00712583">
      <w:pPr>
        <w:jc w:val="center"/>
        <w:outlineLvl w:val="1"/>
        <w:rPr>
          <w:b/>
          <w:szCs w:val="24"/>
        </w:rPr>
      </w:pPr>
      <w:bookmarkStart w:id="29" w:name="_Toc150344148"/>
      <w:bookmarkStart w:id="30" w:name="_Toc158188766"/>
      <w:r w:rsidRPr="009577E6">
        <w:rPr>
          <w:b/>
          <w:szCs w:val="24"/>
        </w:rPr>
        <w:t>2.</w:t>
      </w:r>
      <w:r>
        <w:rPr>
          <w:b/>
          <w:szCs w:val="24"/>
        </w:rPr>
        <w:t>7</w:t>
      </w:r>
      <w:bookmarkEnd w:id="29"/>
      <w:r w:rsidRPr="009577E6">
        <w:rPr>
          <w:b/>
          <w:szCs w:val="24"/>
        </w:rPr>
        <w:t xml:space="preserve"> Образование</w:t>
      </w:r>
      <w:bookmarkEnd w:id="30"/>
    </w:p>
    <w:p w14:paraId="276DF4E9" w14:textId="73235686" w:rsidR="00712583" w:rsidRDefault="00712583" w:rsidP="00712583">
      <w:pPr>
        <w:pStyle w:val="a3"/>
      </w:pPr>
      <w:r>
        <w:t xml:space="preserve">Таблица </w:t>
      </w:r>
      <w:fldSimple w:instr=" SEQ Таблица \* ARABIC ">
        <w:r w:rsidR="00F30C8D">
          <w:rPr>
            <w:noProof/>
          </w:rPr>
          <w:t>9</w:t>
        </w:r>
      </w:fldSimple>
      <w:r>
        <w:t xml:space="preserve"> – Расчетные показатели минимального уровня обеспеченности объектами </w:t>
      </w:r>
      <w:r w:rsidR="00C75849">
        <w:t>в области</w:t>
      </w:r>
      <w:r>
        <w:t xml:space="preserve"> образования и максимально допустимого уровня их территориальной доступности для населения МР «</w:t>
      </w:r>
      <w:r w:rsidR="00E84703">
        <w:t>Куйбыше</w:t>
      </w:r>
      <w:r>
        <w:t>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40"/>
        <w:gridCol w:w="12"/>
        <w:gridCol w:w="1910"/>
        <w:gridCol w:w="3810"/>
        <w:gridCol w:w="1497"/>
      </w:tblGrid>
      <w:tr w:rsidR="00712583" w:rsidRPr="00FB45AE" w14:paraId="7406C040" w14:textId="77777777" w:rsidTr="00F30C8D">
        <w:trPr>
          <w:trHeight w:val="643"/>
          <w:tblHeader/>
        </w:trPr>
        <w:tc>
          <w:tcPr>
            <w:tcW w:w="2152" w:type="dxa"/>
            <w:gridSpan w:val="2"/>
            <w:vAlign w:val="center"/>
          </w:tcPr>
          <w:p w14:paraId="40595B26" w14:textId="77777777" w:rsidR="00712583" w:rsidRPr="00D80732" w:rsidRDefault="00712583" w:rsidP="00FB45AE">
            <w:pPr>
              <w:spacing w:line="240" w:lineRule="auto"/>
              <w:jc w:val="center"/>
              <w:rPr>
                <w:rFonts w:cs="Times New Roman"/>
                <w:sz w:val="20"/>
                <w:szCs w:val="20"/>
              </w:rPr>
            </w:pPr>
            <w:r w:rsidRPr="00D80732">
              <w:rPr>
                <w:rFonts w:cs="Times New Roman"/>
                <w:b/>
                <w:sz w:val="20"/>
                <w:szCs w:val="20"/>
              </w:rPr>
              <w:t>Наименование вида объектов</w:t>
            </w:r>
          </w:p>
        </w:tc>
        <w:tc>
          <w:tcPr>
            <w:tcW w:w="1910" w:type="dxa"/>
            <w:vAlign w:val="center"/>
          </w:tcPr>
          <w:p w14:paraId="3F0A85BD" w14:textId="77777777" w:rsidR="00712583" w:rsidRPr="00D80732" w:rsidRDefault="00712583" w:rsidP="00FB45AE">
            <w:pPr>
              <w:spacing w:line="240" w:lineRule="auto"/>
              <w:jc w:val="center"/>
              <w:rPr>
                <w:rFonts w:cs="Times New Roman"/>
                <w:sz w:val="20"/>
                <w:szCs w:val="20"/>
              </w:rPr>
            </w:pPr>
            <w:r w:rsidRPr="00D80732">
              <w:rPr>
                <w:rFonts w:cs="Times New Roman"/>
                <w:b/>
                <w:sz w:val="20"/>
                <w:szCs w:val="20"/>
              </w:rPr>
              <w:t>Тип расчетного показателя</w:t>
            </w:r>
          </w:p>
        </w:tc>
        <w:tc>
          <w:tcPr>
            <w:tcW w:w="3810" w:type="dxa"/>
            <w:vAlign w:val="center"/>
          </w:tcPr>
          <w:p w14:paraId="11B981B3" w14:textId="77777777" w:rsidR="00712583" w:rsidRPr="00D80732" w:rsidRDefault="00712583" w:rsidP="00FB45AE">
            <w:pPr>
              <w:spacing w:line="240" w:lineRule="auto"/>
              <w:jc w:val="center"/>
              <w:rPr>
                <w:rFonts w:cs="Times New Roman"/>
                <w:sz w:val="20"/>
                <w:szCs w:val="20"/>
              </w:rPr>
            </w:pPr>
            <w:r w:rsidRPr="00D80732">
              <w:rPr>
                <w:rFonts w:cs="Times New Roman"/>
                <w:b/>
                <w:sz w:val="20"/>
                <w:szCs w:val="20"/>
              </w:rPr>
              <w:t>Наименование расчетного показателя, единица измерения</w:t>
            </w:r>
          </w:p>
        </w:tc>
        <w:tc>
          <w:tcPr>
            <w:tcW w:w="1497" w:type="dxa"/>
            <w:vAlign w:val="center"/>
          </w:tcPr>
          <w:p w14:paraId="14B161EF" w14:textId="77777777" w:rsidR="00712583" w:rsidRPr="00D80732" w:rsidRDefault="00712583" w:rsidP="00FB45AE">
            <w:pPr>
              <w:spacing w:line="240" w:lineRule="auto"/>
              <w:jc w:val="center"/>
              <w:rPr>
                <w:rFonts w:cs="Times New Roman"/>
                <w:sz w:val="20"/>
                <w:szCs w:val="20"/>
              </w:rPr>
            </w:pPr>
            <w:r w:rsidRPr="00D80732">
              <w:rPr>
                <w:rFonts w:cs="Times New Roman"/>
                <w:b/>
                <w:sz w:val="20"/>
                <w:szCs w:val="20"/>
              </w:rPr>
              <w:t>Значение расчетного показателя</w:t>
            </w:r>
          </w:p>
        </w:tc>
      </w:tr>
      <w:tr w:rsidR="00712583" w:rsidRPr="00FB45AE" w14:paraId="0B68F69B" w14:textId="77777777" w:rsidTr="00D80732">
        <w:trPr>
          <w:trHeight w:val="592"/>
        </w:trPr>
        <w:tc>
          <w:tcPr>
            <w:tcW w:w="2152" w:type="dxa"/>
            <w:gridSpan w:val="2"/>
            <w:vMerge w:val="restart"/>
          </w:tcPr>
          <w:p w14:paraId="1D7160DD" w14:textId="0CD22D74" w:rsidR="00712583" w:rsidRPr="00D80732" w:rsidRDefault="00712583" w:rsidP="00D80732">
            <w:pPr>
              <w:pStyle w:val="Default"/>
              <w:rPr>
                <w:sz w:val="20"/>
                <w:szCs w:val="20"/>
              </w:rPr>
            </w:pPr>
            <w:r w:rsidRPr="00D80732">
              <w:rPr>
                <w:sz w:val="20"/>
                <w:szCs w:val="20"/>
              </w:rPr>
              <w:t>Дошколь</w:t>
            </w:r>
            <w:r w:rsidR="00211BB7" w:rsidRPr="00D80732">
              <w:rPr>
                <w:sz w:val="20"/>
                <w:szCs w:val="20"/>
              </w:rPr>
              <w:t xml:space="preserve">ные образовательные организации </w:t>
            </w:r>
            <w:r w:rsidR="001A0AE9" w:rsidRPr="00D80732">
              <w:rPr>
                <w:sz w:val="20"/>
                <w:szCs w:val="20"/>
              </w:rPr>
              <w:t>(ДОО)</w:t>
            </w:r>
          </w:p>
        </w:tc>
        <w:tc>
          <w:tcPr>
            <w:tcW w:w="1910" w:type="dxa"/>
            <w:vMerge w:val="restart"/>
          </w:tcPr>
          <w:p w14:paraId="219DC744" w14:textId="77777777" w:rsidR="00712583" w:rsidRPr="00D80732" w:rsidRDefault="00712583" w:rsidP="00FB45AE">
            <w:pPr>
              <w:spacing w:line="240" w:lineRule="auto"/>
              <w:jc w:val="left"/>
              <w:rPr>
                <w:rFonts w:cs="Times New Roman"/>
                <w:sz w:val="20"/>
                <w:szCs w:val="20"/>
              </w:rPr>
            </w:pPr>
            <w:r w:rsidRPr="00D80732">
              <w:rPr>
                <w:rFonts w:cs="Times New Roman"/>
                <w:sz w:val="20"/>
                <w:szCs w:val="20"/>
              </w:rPr>
              <w:t xml:space="preserve">Расчетный показатель минимально </w:t>
            </w:r>
            <w:r w:rsidRPr="00D80732">
              <w:rPr>
                <w:rFonts w:cs="Times New Roman"/>
                <w:sz w:val="20"/>
                <w:szCs w:val="20"/>
              </w:rPr>
              <w:lastRenderedPageBreak/>
              <w:t xml:space="preserve">допустимого уровня обеспеченности </w:t>
            </w:r>
          </w:p>
        </w:tc>
        <w:tc>
          <w:tcPr>
            <w:tcW w:w="3810" w:type="dxa"/>
          </w:tcPr>
          <w:p w14:paraId="3CF25265" w14:textId="7E2389B6" w:rsidR="00712583" w:rsidRPr="00FB45AE" w:rsidRDefault="00712583" w:rsidP="00D80732">
            <w:pPr>
              <w:pStyle w:val="Default"/>
              <w:rPr>
                <w:sz w:val="20"/>
                <w:szCs w:val="20"/>
                <w:highlight w:val="yellow"/>
              </w:rPr>
            </w:pPr>
            <w:r w:rsidRPr="00D80732">
              <w:rPr>
                <w:sz w:val="20"/>
                <w:szCs w:val="20"/>
              </w:rPr>
              <w:lastRenderedPageBreak/>
              <w:t>Количество мест в дошкольных образовательных организациях</w:t>
            </w:r>
            <w:r w:rsidR="00C739B7">
              <w:rPr>
                <w:sz w:val="20"/>
                <w:szCs w:val="20"/>
              </w:rPr>
              <w:t xml:space="preserve"> для детей в возрасте 3-7 лет</w:t>
            </w:r>
            <w:r w:rsidRPr="00D80732">
              <w:rPr>
                <w:sz w:val="20"/>
                <w:szCs w:val="20"/>
              </w:rPr>
              <w:t>, мест на 1000 населения*</w:t>
            </w:r>
          </w:p>
        </w:tc>
        <w:tc>
          <w:tcPr>
            <w:tcW w:w="1497" w:type="dxa"/>
            <w:vAlign w:val="center"/>
          </w:tcPr>
          <w:p w14:paraId="374FCC9A" w14:textId="668CAD17" w:rsidR="00712583" w:rsidRPr="00FB45AE" w:rsidRDefault="00D80732" w:rsidP="00FB45AE">
            <w:pPr>
              <w:spacing w:line="240" w:lineRule="auto"/>
              <w:jc w:val="center"/>
              <w:rPr>
                <w:rFonts w:cs="Times New Roman"/>
                <w:sz w:val="20"/>
                <w:szCs w:val="20"/>
                <w:highlight w:val="yellow"/>
              </w:rPr>
            </w:pPr>
            <w:r w:rsidRPr="00D80732">
              <w:rPr>
                <w:rFonts w:cs="Times New Roman"/>
                <w:sz w:val="20"/>
                <w:szCs w:val="20"/>
              </w:rPr>
              <w:t>59</w:t>
            </w:r>
            <w:r w:rsidR="00712583" w:rsidRPr="00D80732">
              <w:rPr>
                <w:rStyle w:val="a6"/>
                <w:rFonts w:cs="Times New Roman"/>
                <w:sz w:val="20"/>
                <w:szCs w:val="20"/>
              </w:rPr>
              <w:footnoteReference w:id="14"/>
            </w:r>
          </w:p>
        </w:tc>
      </w:tr>
      <w:tr w:rsidR="00712583" w:rsidRPr="00FB45AE" w14:paraId="5A24B809" w14:textId="77777777" w:rsidTr="00C75849">
        <w:trPr>
          <w:trHeight w:val="417"/>
        </w:trPr>
        <w:tc>
          <w:tcPr>
            <w:tcW w:w="2152" w:type="dxa"/>
            <w:gridSpan w:val="2"/>
            <w:vMerge/>
            <w:vAlign w:val="center"/>
          </w:tcPr>
          <w:p w14:paraId="54C956CC" w14:textId="77777777" w:rsidR="00712583" w:rsidRPr="00FB45AE" w:rsidRDefault="00712583" w:rsidP="00FB45AE">
            <w:pPr>
              <w:spacing w:line="240" w:lineRule="auto"/>
              <w:jc w:val="left"/>
              <w:rPr>
                <w:rFonts w:cs="Times New Roman"/>
                <w:sz w:val="20"/>
                <w:szCs w:val="20"/>
                <w:highlight w:val="yellow"/>
              </w:rPr>
            </w:pPr>
          </w:p>
        </w:tc>
        <w:tc>
          <w:tcPr>
            <w:tcW w:w="1910" w:type="dxa"/>
            <w:vMerge/>
            <w:vAlign w:val="center"/>
          </w:tcPr>
          <w:p w14:paraId="4B13BCAE" w14:textId="77777777" w:rsidR="00712583" w:rsidRPr="00FB45AE" w:rsidRDefault="00712583" w:rsidP="00FB45AE">
            <w:pPr>
              <w:spacing w:line="240" w:lineRule="auto"/>
              <w:jc w:val="left"/>
              <w:rPr>
                <w:rFonts w:cs="Times New Roman"/>
                <w:sz w:val="20"/>
                <w:szCs w:val="20"/>
                <w:highlight w:val="yellow"/>
              </w:rPr>
            </w:pPr>
          </w:p>
        </w:tc>
        <w:tc>
          <w:tcPr>
            <w:tcW w:w="3810" w:type="dxa"/>
            <w:vAlign w:val="center"/>
          </w:tcPr>
          <w:p w14:paraId="4F3A409E" w14:textId="77777777" w:rsidR="00712583" w:rsidRPr="00D80732" w:rsidRDefault="00712583" w:rsidP="00FB45AE">
            <w:pPr>
              <w:spacing w:line="240" w:lineRule="auto"/>
              <w:jc w:val="left"/>
              <w:rPr>
                <w:rFonts w:cs="Times New Roman"/>
                <w:sz w:val="20"/>
                <w:szCs w:val="20"/>
              </w:rPr>
            </w:pPr>
            <w:r w:rsidRPr="00D80732">
              <w:rPr>
                <w:rFonts w:cs="Times New Roman"/>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1497" w:type="dxa"/>
            <w:vAlign w:val="center"/>
          </w:tcPr>
          <w:p w14:paraId="08CDCC56" w14:textId="77777777" w:rsidR="00712583" w:rsidRPr="00D80732" w:rsidRDefault="00712583" w:rsidP="00FB45AE">
            <w:pPr>
              <w:spacing w:line="240" w:lineRule="auto"/>
              <w:jc w:val="center"/>
              <w:rPr>
                <w:rFonts w:cs="Times New Roman"/>
                <w:sz w:val="20"/>
                <w:szCs w:val="20"/>
              </w:rPr>
            </w:pPr>
            <w:r w:rsidRPr="00D80732">
              <w:rPr>
                <w:rFonts w:cs="Times New Roman"/>
                <w:sz w:val="20"/>
                <w:szCs w:val="20"/>
              </w:rPr>
              <w:t>20</w:t>
            </w:r>
          </w:p>
        </w:tc>
      </w:tr>
      <w:tr w:rsidR="00A8735A" w:rsidRPr="00FB45AE" w14:paraId="66F7472E" w14:textId="77777777" w:rsidTr="00C75849">
        <w:trPr>
          <w:trHeight w:val="1396"/>
        </w:trPr>
        <w:tc>
          <w:tcPr>
            <w:tcW w:w="2152" w:type="dxa"/>
            <w:gridSpan w:val="2"/>
            <w:vMerge/>
            <w:vAlign w:val="center"/>
          </w:tcPr>
          <w:p w14:paraId="4DB52555" w14:textId="77777777" w:rsidR="00A8735A" w:rsidRPr="00FB45AE" w:rsidRDefault="00A8735A" w:rsidP="00FB45AE">
            <w:pPr>
              <w:spacing w:line="240" w:lineRule="auto"/>
              <w:jc w:val="left"/>
              <w:rPr>
                <w:rFonts w:cs="Times New Roman"/>
                <w:sz w:val="20"/>
                <w:szCs w:val="20"/>
                <w:highlight w:val="yellow"/>
              </w:rPr>
            </w:pPr>
          </w:p>
        </w:tc>
        <w:tc>
          <w:tcPr>
            <w:tcW w:w="1910" w:type="dxa"/>
            <w:vAlign w:val="center"/>
          </w:tcPr>
          <w:p w14:paraId="39661595" w14:textId="77777777" w:rsidR="00A8735A" w:rsidRPr="00D80732" w:rsidRDefault="00A8735A" w:rsidP="00FB45AE">
            <w:pPr>
              <w:spacing w:line="240" w:lineRule="auto"/>
              <w:jc w:val="left"/>
              <w:rPr>
                <w:rFonts w:cs="Times New Roman"/>
                <w:sz w:val="20"/>
                <w:szCs w:val="20"/>
              </w:rPr>
            </w:pPr>
            <w:r w:rsidRPr="00D80732">
              <w:rPr>
                <w:rFonts w:cs="Times New Roman"/>
                <w:sz w:val="20"/>
                <w:szCs w:val="20"/>
              </w:rPr>
              <w:t>Расчетный показатель максимально допустимого уровня территориальной доступности</w:t>
            </w:r>
          </w:p>
        </w:tc>
        <w:tc>
          <w:tcPr>
            <w:tcW w:w="3810" w:type="dxa"/>
            <w:vAlign w:val="center"/>
          </w:tcPr>
          <w:p w14:paraId="1C56B798" w14:textId="77777777" w:rsidR="00A8735A" w:rsidRPr="00D80732" w:rsidRDefault="00A8735A" w:rsidP="00FB45AE">
            <w:pPr>
              <w:spacing w:line="240" w:lineRule="auto"/>
              <w:jc w:val="left"/>
              <w:rPr>
                <w:rFonts w:cs="Times New Roman"/>
                <w:sz w:val="20"/>
                <w:szCs w:val="20"/>
              </w:rPr>
            </w:pPr>
            <w:r w:rsidRPr="00D80732">
              <w:rPr>
                <w:rFonts w:cs="Times New Roman"/>
                <w:sz w:val="20"/>
                <w:szCs w:val="20"/>
              </w:rPr>
              <w:t xml:space="preserve">Пешеходная доступность, </w:t>
            </w:r>
            <w:proofErr w:type="gramStart"/>
            <w:r w:rsidRPr="00D80732">
              <w:rPr>
                <w:rFonts w:cs="Times New Roman"/>
                <w:sz w:val="20"/>
                <w:szCs w:val="20"/>
              </w:rPr>
              <w:t>м</w:t>
            </w:r>
            <w:proofErr w:type="gramEnd"/>
            <w:r w:rsidRPr="00D80732">
              <w:rPr>
                <w:rFonts w:cs="Times New Roman"/>
                <w:sz w:val="20"/>
                <w:szCs w:val="20"/>
              </w:rPr>
              <w:t>**</w:t>
            </w:r>
          </w:p>
        </w:tc>
        <w:tc>
          <w:tcPr>
            <w:tcW w:w="1497" w:type="dxa"/>
            <w:vAlign w:val="center"/>
          </w:tcPr>
          <w:p w14:paraId="0A0117B6" w14:textId="6319D26E" w:rsidR="00A8735A" w:rsidRPr="00D80732" w:rsidRDefault="00A8735A" w:rsidP="00FB45AE">
            <w:pPr>
              <w:spacing w:line="240" w:lineRule="auto"/>
              <w:jc w:val="center"/>
              <w:rPr>
                <w:rFonts w:cs="Times New Roman"/>
                <w:sz w:val="20"/>
                <w:szCs w:val="20"/>
              </w:rPr>
            </w:pPr>
            <w:r w:rsidRPr="00D80732">
              <w:rPr>
                <w:rFonts w:cs="Times New Roman"/>
                <w:sz w:val="20"/>
                <w:szCs w:val="20"/>
              </w:rPr>
              <w:t>500</w:t>
            </w:r>
          </w:p>
        </w:tc>
      </w:tr>
      <w:tr w:rsidR="00C75849" w:rsidRPr="00FB45AE" w14:paraId="589CB26B" w14:textId="77777777" w:rsidTr="00C75849">
        <w:trPr>
          <w:trHeight w:val="639"/>
        </w:trPr>
        <w:tc>
          <w:tcPr>
            <w:tcW w:w="2152" w:type="dxa"/>
            <w:gridSpan w:val="2"/>
            <w:vMerge w:val="restart"/>
          </w:tcPr>
          <w:p w14:paraId="6009AAFF" w14:textId="603C2E12" w:rsidR="00C75849" w:rsidRPr="00D80732" w:rsidRDefault="00C75849" w:rsidP="00FB45AE">
            <w:pPr>
              <w:spacing w:line="240" w:lineRule="auto"/>
              <w:jc w:val="left"/>
              <w:rPr>
                <w:rFonts w:cs="Times New Roman"/>
                <w:sz w:val="20"/>
                <w:szCs w:val="20"/>
              </w:rPr>
            </w:pPr>
            <w:r w:rsidRPr="00D80732">
              <w:rPr>
                <w:rFonts w:cs="Times New Roman"/>
                <w:sz w:val="20"/>
                <w:szCs w:val="20"/>
              </w:rPr>
              <w:t>Общеобразовательные организации</w:t>
            </w:r>
          </w:p>
        </w:tc>
        <w:tc>
          <w:tcPr>
            <w:tcW w:w="1910" w:type="dxa"/>
            <w:vMerge w:val="restart"/>
          </w:tcPr>
          <w:p w14:paraId="6DF1EE0C" w14:textId="4EE775E7" w:rsidR="00C75849" w:rsidRPr="00D80732" w:rsidRDefault="00C75849" w:rsidP="00FB45AE">
            <w:pPr>
              <w:spacing w:line="240" w:lineRule="auto"/>
              <w:jc w:val="left"/>
              <w:rPr>
                <w:rFonts w:cs="Times New Roman"/>
                <w:sz w:val="20"/>
                <w:szCs w:val="20"/>
              </w:rPr>
            </w:pPr>
            <w:r w:rsidRPr="00D80732">
              <w:rPr>
                <w:rFonts w:cs="Times New Roman"/>
                <w:sz w:val="20"/>
                <w:szCs w:val="20"/>
              </w:rPr>
              <w:t xml:space="preserve">Расчетный показатель минимально допустимого уровня обеспеченности </w:t>
            </w:r>
          </w:p>
        </w:tc>
        <w:tc>
          <w:tcPr>
            <w:tcW w:w="3810" w:type="dxa"/>
            <w:vAlign w:val="center"/>
          </w:tcPr>
          <w:p w14:paraId="75463466" w14:textId="18535B1E" w:rsidR="00C75849" w:rsidRPr="00D80732" w:rsidRDefault="00C75849" w:rsidP="00390F85">
            <w:pPr>
              <w:spacing w:line="240" w:lineRule="auto"/>
              <w:jc w:val="left"/>
              <w:rPr>
                <w:rFonts w:cs="Times New Roman"/>
                <w:sz w:val="20"/>
                <w:szCs w:val="20"/>
              </w:rPr>
            </w:pPr>
            <w:r w:rsidRPr="00D80732">
              <w:rPr>
                <w:rFonts w:cs="Times New Roman"/>
                <w:sz w:val="20"/>
                <w:szCs w:val="20"/>
              </w:rPr>
              <w:t>Количество мест в общеобразовательных организациях</w:t>
            </w:r>
            <w:r w:rsidR="00390F85">
              <w:rPr>
                <w:rFonts w:cs="Times New Roman"/>
                <w:sz w:val="20"/>
                <w:szCs w:val="20"/>
              </w:rPr>
              <w:t xml:space="preserve"> для</w:t>
            </w:r>
            <w:r w:rsidRPr="00D80732">
              <w:rPr>
                <w:rFonts w:cs="Times New Roman"/>
                <w:sz w:val="20"/>
                <w:szCs w:val="20"/>
              </w:rPr>
              <w:t xml:space="preserve"> детей в возрасте 7-18 лет</w:t>
            </w:r>
            <w:r w:rsidR="00390F85">
              <w:rPr>
                <w:rFonts w:cs="Times New Roman"/>
                <w:sz w:val="20"/>
                <w:szCs w:val="20"/>
              </w:rPr>
              <w:t xml:space="preserve">, </w:t>
            </w:r>
            <w:r w:rsidRPr="00D80732">
              <w:rPr>
                <w:rFonts w:cs="Times New Roman"/>
                <w:sz w:val="20"/>
                <w:szCs w:val="20"/>
              </w:rPr>
              <w:t>мест на 1000 населения*</w:t>
            </w:r>
            <w:r w:rsidR="006B6811" w:rsidRPr="00D80732">
              <w:rPr>
                <w:rFonts w:cs="Times New Roman"/>
                <w:sz w:val="20"/>
                <w:szCs w:val="20"/>
              </w:rPr>
              <w:t>**</w:t>
            </w:r>
          </w:p>
        </w:tc>
        <w:tc>
          <w:tcPr>
            <w:tcW w:w="1497" w:type="dxa"/>
            <w:vAlign w:val="center"/>
          </w:tcPr>
          <w:p w14:paraId="21551894" w14:textId="38BE68FC" w:rsidR="00C75849" w:rsidRPr="00D80732" w:rsidRDefault="00C75849" w:rsidP="00390F85">
            <w:pPr>
              <w:spacing w:line="240" w:lineRule="auto"/>
              <w:jc w:val="center"/>
              <w:rPr>
                <w:rFonts w:cs="Times New Roman"/>
                <w:sz w:val="20"/>
                <w:szCs w:val="20"/>
              </w:rPr>
            </w:pPr>
            <w:r w:rsidRPr="00D80732">
              <w:rPr>
                <w:rFonts w:cs="Times New Roman"/>
                <w:sz w:val="20"/>
                <w:szCs w:val="20"/>
              </w:rPr>
              <w:t>13</w:t>
            </w:r>
            <w:r w:rsidR="00390F85">
              <w:rPr>
                <w:rFonts w:cs="Times New Roman"/>
                <w:sz w:val="20"/>
                <w:szCs w:val="20"/>
              </w:rPr>
              <w:t>6</w:t>
            </w:r>
          </w:p>
        </w:tc>
      </w:tr>
      <w:tr w:rsidR="00C75849" w:rsidRPr="00FB45AE" w14:paraId="61EB23C4" w14:textId="77777777" w:rsidTr="00C75849">
        <w:trPr>
          <w:trHeight w:val="1358"/>
        </w:trPr>
        <w:tc>
          <w:tcPr>
            <w:tcW w:w="2152" w:type="dxa"/>
            <w:gridSpan w:val="2"/>
            <w:vMerge/>
            <w:vAlign w:val="center"/>
          </w:tcPr>
          <w:p w14:paraId="1371F2BB" w14:textId="77777777" w:rsidR="00C75849" w:rsidRPr="00D80732" w:rsidRDefault="00C75849" w:rsidP="00FB45AE">
            <w:pPr>
              <w:spacing w:line="240" w:lineRule="auto"/>
              <w:jc w:val="left"/>
              <w:rPr>
                <w:rFonts w:cs="Times New Roman"/>
                <w:sz w:val="20"/>
                <w:szCs w:val="20"/>
              </w:rPr>
            </w:pPr>
          </w:p>
        </w:tc>
        <w:tc>
          <w:tcPr>
            <w:tcW w:w="1910" w:type="dxa"/>
            <w:vMerge/>
            <w:vAlign w:val="center"/>
          </w:tcPr>
          <w:p w14:paraId="1579B4CC" w14:textId="77777777" w:rsidR="00C75849" w:rsidRPr="00D80732" w:rsidRDefault="00C75849" w:rsidP="00FB45AE">
            <w:pPr>
              <w:spacing w:line="240" w:lineRule="auto"/>
              <w:jc w:val="left"/>
              <w:rPr>
                <w:rFonts w:cs="Times New Roman"/>
                <w:sz w:val="20"/>
                <w:szCs w:val="20"/>
              </w:rPr>
            </w:pPr>
          </w:p>
        </w:tc>
        <w:tc>
          <w:tcPr>
            <w:tcW w:w="3810" w:type="dxa"/>
            <w:vAlign w:val="center"/>
          </w:tcPr>
          <w:p w14:paraId="7919A6CF" w14:textId="306E0EF7" w:rsidR="00C75849" w:rsidRPr="00D80732" w:rsidRDefault="00C75849" w:rsidP="00FB45AE">
            <w:pPr>
              <w:spacing w:line="240" w:lineRule="auto"/>
              <w:jc w:val="left"/>
              <w:rPr>
                <w:rFonts w:cs="Times New Roman"/>
                <w:sz w:val="20"/>
                <w:szCs w:val="20"/>
              </w:rPr>
            </w:pPr>
            <w:r w:rsidRPr="00D80732">
              <w:rPr>
                <w:rFonts w:cs="Times New Roman"/>
                <w:sz w:val="20"/>
                <w:szCs w:val="20"/>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1497" w:type="dxa"/>
            <w:vAlign w:val="center"/>
          </w:tcPr>
          <w:p w14:paraId="682155F2" w14:textId="0940E3D7" w:rsidR="00C75849" w:rsidRPr="00D80732" w:rsidRDefault="00C75849" w:rsidP="00FB45AE">
            <w:pPr>
              <w:spacing w:line="240" w:lineRule="auto"/>
              <w:jc w:val="center"/>
              <w:rPr>
                <w:rFonts w:cs="Times New Roman"/>
                <w:sz w:val="20"/>
                <w:szCs w:val="20"/>
              </w:rPr>
            </w:pPr>
            <w:r w:rsidRPr="00D80732">
              <w:rPr>
                <w:rFonts w:cs="Times New Roman"/>
                <w:sz w:val="20"/>
                <w:szCs w:val="20"/>
              </w:rPr>
              <w:t>25</w:t>
            </w:r>
          </w:p>
        </w:tc>
      </w:tr>
      <w:tr w:rsidR="00C75849" w:rsidRPr="00FB45AE" w14:paraId="4E93DFBA" w14:textId="77777777" w:rsidTr="00C75849">
        <w:trPr>
          <w:trHeight w:val="257"/>
        </w:trPr>
        <w:tc>
          <w:tcPr>
            <w:tcW w:w="2152" w:type="dxa"/>
            <w:gridSpan w:val="2"/>
            <w:vMerge/>
            <w:vAlign w:val="center"/>
          </w:tcPr>
          <w:p w14:paraId="2D1EA4F1" w14:textId="77777777" w:rsidR="00C75849" w:rsidRPr="00D80732" w:rsidRDefault="00C75849" w:rsidP="00FB45AE">
            <w:pPr>
              <w:spacing w:line="240" w:lineRule="auto"/>
              <w:jc w:val="left"/>
              <w:rPr>
                <w:rFonts w:cs="Times New Roman"/>
                <w:sz w:val="20"/>
                <w:szCs w:val="20"/>
              </w:rPr>
            </w:pPr>
          </w:p>
        </w:tc>
        <w:tc>
          <w:tcPr>
            <w:tcW w:w="1910" w:type="dxa"/>
            <w:vMerge w:val="restart"/>
            <w:vAlign w:val="center"/>
          </w:tcPr>
          <w:p w14:paraId="0BAA8A45" w14:textId="4E454F7B" w:rsidR="00C75849" w:rsidRPr="00D80732" w:rsidRDefault="00C75849" w:rsidP="00FB45AE">
            <w:pPr>
              <w:spacing w:line="240" w:lineRule="auto"/>
              <w:jc w:val="left"/>
              <w:rPr>
                <w:rFonts w:cs="Times New Roman"/>
                <w:sz w:val="20"/>
                <w:szCs w:val="20"/>
              </w:rPr>
            </w:pPr>
            <w:r w:rsidRPr="00D80732">
              <w:rPr>
                <w:rFonts w:cs="Times New Roman"/>
                <w:sz w:val="20"/>
                <w:szCs w:val="20"/>
              </w:rPr>
              <w:t>Расчетный показатель максимально допустимого уровня территориальной доступности</w:t>
            </w:r>
          </w:p>
        </w:tc>
        <w:tc>
          <w:tcPr>
            <w:tcW w:w="3810" w:type="dxa"/>
            <w:vAlign w:val="center"/>
          </w:tcPr>
          <w:p w14:paraId="28873A71" w14:textId="2EAE1A61" w:rsidR="00C75849" w:rsidRPr="00D80732" w:rsidRDefault="00C75849" w:rsidP="00FB45AE">
            <w:pPr>
              <w:spacing w:line="240" w:lineRule="auto"/>
              <w:jc w:val="left"/>
              <w:rPr>
                <w:rFonts w:cs="Times New Roman"/>
                <w:sz w:val="20"/>
                <w:szCs w:val="20"/>
              </w:rPr>
            </w:pPr>
            <w:r w:rsidRPr="00D80732">
              <w:rPr>
                <w:rFonts w:cs="Times New Roman"/>
                <w:sz w:val="20"/>
                <w:szCs w:val="20"/>
              </w:rPr>
              <w:t xml:space="preserve">Пешеходная доступность, </w:t>
            </w:r>
            <w:proofErr w:type="gramStart"/>
            <w:r w:rsidRPr="00D80732">
              <w:rPr>
                <w:rFonts w:cs="Times New Roman"/>
                <w:sz w:val="20"/>
                <w:szCs w:val="20"/>
              </w:rPr>
              <w:t>м</w:t>
            </w:r>
            <w:proofErr w:type="gramEnd"/>
          </w:p>
        </w:tc>
        <w:tc>
          <w:tcPr>
            <w:tcW w:w="1497" w:type="dxa"/>
            <w:vAlign w:val="center"/>
          </w:tcPr>
          <w:p w14:paraId="66D9DA2D" w14:textId="6836D59A" w:rsidR="00C75849" w:rsidRPr="00D80732" w:rsidRDefault="00C75849" w:rsidP="00FB45AE">
            <w:pPr>
              <w:spacing w:line="240" w:lineRule="auto"/>
              <w:jc w:val="center"/>
              <w:rPr>
                <w:rFonts w:cs="Times New Roman"/>
                <w:sz w:val="20"/>
                <w:szCs w:val="20"/>
              </w:rPr>
            </w:pPr>
            <w:r w:rsidRPr="00D80732">
              <w:rPr>
                <w:rFonts w:cs="Times New Roman"/>
                <w:sz w:val="20"/>
                <w:szCs w:val="20"/>
              </w:rPr>
              <w:t>1000</w:t>
            </w:r>
          </w:p>
        </w:tc>
      </w:tr>
      <w:tr w:rsidR="00C75849" w:rsidRPr="00FB45AE" w14:paraId="7FEC3720" w14:textId="77777777" w:rsidTr="00F30C8D">
        <w:trPr>
          <w:trHeight w:val="1092"/>
        </w:trPr>
        <w:tc>
          <w:tcPr>
            <w:tcW w:w="2152" w:type="dxa"/>
            <w:gridSpan w:val="2"/>
            <w:vMerge/>
            <w:vAlign w:val="center"/>
          </w:tcPr>
          <w:p w14:paraId="5CB5C8D1" w14:textId="77777777" w:rsidR="00C75849" w:rsidRPr="00FB45AE" w:rsidRDefault="00C75849" w:rsidP="00FB45AE">
            <w:pPr>
              <w:spacing w:line="240" w:lineRule="auto"/>
              <w:jc w:val="left"/>
              <w:rPr>
                <w:rFonts w:cs="Times New Roman"/>
                <w:sz w:val="20"/>
                <w:szCs w:val="20"/>
                <w:highlight w:val="yellow"/>
              </w:rPr>
            </w:pPr>
          </w:p>
        </w:tc>
        <w:tc>
          <w:tcPr>
            <w:tcW w:w="1910" w:type="dxa"/>
            <w:vMerge/>
            <w:vAlign w:val="center"/>
          </w:tcPr>
          <w:p w14:paraId="44E5D111" w14:textId="77777777" w:rsidR="00C75849" w:rsidRPr="00FB45AE" w:rsidRDefault="00C75849" w:rsidP="00FB45AE">
            <w:pPr>
              <w:spacing w:line="240" w:lineRule="auto"/>
              <w:jc w:val="left"/>
              <w:rPr>
                <w:rFonts w:cs="Times New Roman"/>
                <w:sz w:val="20"/>
                <w:szCs w:val="20"/>
                <w:highlight w:val="yellow"/>
              </w:rPr>
            </w:pPr>
          </w:p>
        </w:tc>
        <w:tc>
          <w:tcPr>
            <w:tcW w:w="3810" w:type="dxa"/>
            <w:vAlign w:val="center"/>
          </w:tcPr>
          <w:p w14:paraId="3F925C88" w14:textId="1AAD5109" w:rsidR="00C75849" w:rsidRPr="00D80732" w:rsidRDefault="00C75849" w:rsidP="00FB45AE">
            <w:pPr>
              <w:spacing w:line="240" w:lineRule="auto"/>
              <w:jc w:val="left"/>
              <w:rPr>
                <w:rFonts w:cs="Times New Roman"/>
                <w:sz w:val="20"/>
                <w:szCs w:val="20"/>
              </w:rPr>
            </w:pPr>
            <w:r w:rsidRPr="00D80732">
              <w:rPr>
                <w:rFonts w:cs="Times New Roman"/>
                <w:sz w:val="20"/>
                <w:szCs w:val="20"/>
              </w:rPr>
              <w:t>Комбинированная доступность – время в пути до общеобразовательной организации, мин.</w:t>
            </w:r>
          </w:p>
        </w:tc>
        <w:tc>
          <w:tcPr>
            <w:tcW w:w="1497" w:type="dxa"/>
            <w:vAlign w:val="center"/>
          </w:tcPr>
          <w:p w14:paraId="6CF4A1B3" w14:textId="060A82D1" w:rsidR="00C75849" w:rsidRPr="00D80732" w:rsidRDefault="00C75849" w:rsidP="00FB45AE">
            <w:pPr>
              <w:spacing w:line="240" w:lineRule="auto"/>
              <w:jc w:val="center"/>
              <w:rPr>
                <w:rFonts w:cs="Times New Roman"/>
                <w:sz w:val="20"/>
                <w:szCs w:val="20"/>
              </w:rPr>
            </w:pPr>
            <w:r w:rsidRPr="00D80732">
              <w:rPr>
                <w:rFonts w:cs="Times New Roman"/>
                <w:sz w:val="20"/>
                <w:szCs w:val="20"/>
              </w:rPr>
              <w:t>30</w:t>
            </w:r>
          </w:p>
        </w:tc>
      </w:tr>
      <w:tr w:rsidR="00D80732" w:rsidRPr="00FB45AE" w14:paraId="43117531" w14:textId="77777777" w:rsidTr="00D80732">
        <w:trPr>
          <w:trHeight w:val="853"/>
        </w:trPr>
        <w:tc>
          <w:tcPr>
            <w:tcW w:w="2140" w:type="dxa"/>
          </w:tcPr>
          <w:p w14:paraId="7532F075" w14:textId="77777777" w:rsidR="00D80732" w:rsidRPr="00D80732" w:rsidRDefault="00D80732" w:rsidP="00FB45AE">
            <w:pPr>
              <w:spacing w:line="240" w:lineRule="auto"/>
              <w:jc w:val="left"/>
              <w:rPr>
                <w:rFonts w:cs="Times New Roman"/>
                <w:sz w:val="20"/>
                <w:szCs w:val="20"/>
              </w:rPr>
            </w:pPr>
            <w:r w:rsidRPr="00D80732">
              <w:rPr>
                <w:rFonts w:cs="Times New Roman"/>
                <w:sz w:val="20"/>
                <w:szCs w:val="20"/>
              </w:rPr>
              <w:t>Организации дополнительного образования</w:t>
            </w:r>
          </w:p>
        </w:tc>
        <w:tc>
          <w:tcPr>
            <w:tcW w:w="1922" w:type="dxa"/>
            <w:gridSpan w:val="2"/>
            <w:vMerge w:val="restart"/>
          </w:tcPr>
          <w:p w14:paraId="3E3FBD34" w14:textId="77777777" w:rsidR="00D80732" w:rsidRPr="00D80732" w:rsidRDefault="00D80732" w:rsidP="00FB45AE">
            <w:pPr>
              <w:spacing w:line="240" w:lineRule="auto"/>
              <w:jc w:val="left"/>
              <w:rPr>
                <w:rFonts w:cs="Times New Roman"/>
                <w:sz w:val="20"/>
                <w:szCs w:val="20"/>
              </w:rPr>
            </w:pPr>
            <w:r w:rsidRPr="00D80732">
              <w:rPr>
                <w:rFonts w:cs="Times New Roman"/>
                <w:sz w:val="20"/>
                <w:szCs w:val="20"/>
              </w:rPr>
              <w:t xml:space="preserve">Расчетный показатель минимально допустимого уровня обеспеченности </w:t>
            </w:r>
          </w:p>
        </w:tc>
        <w:tc>
          <w:tcPr>
            <w:tcW w:w="3810" w:type="dxa"/>
          </w:tcPr>
          <w:p w14:paraId="2E4A41BE" w14:textId="20A5DF9C" w:rsidR="00D80732" w:rsidRPr="00D80732" w:rsidRDefault="00D80732" w:rsidP="00D80732">
            <w:pPr>
              <w:spacing w:line="240" w:lineRule="auto"/>
              <w:jc w:val="left"/>
              <w:rPr>
                <w:rFonts w:cs="Times New Roman"/>
                <w:sz w:val="20"/>
                <w:szCs w:val="20"/>
              </w:rPr>
            </w:pPr>
            <w:r w:rsidRPr="00D80732">
              <w:rPr>
                <w:rFonts w:cs="Times New Roman"/>
                <w:sz w:val="20"/>
                <w:szCs w:val="20"/>
              </w:rPr>
              <w:t>Число мест в организациях дополнительного образования детей, мест на 100 детей в возрасте 5-18 лет (мест на 1000 населения)</w:t>
            </w:r>
          </w:p>
        </w:tc>
        <w:tc>
          <w:tcPr>
            <w:tcW w:w="1497" w:type="dxa"/>
            <w:vAlign w:val="center"/>
          </w:tcPr>
          <w:p w14:paraId="71C8E54B" w14:textId="1FAEE1E0" w:rsidR="00D80732" w:rsidRPr="00D80732" w:rsidRDefault="00D80732" w:rsidP="00390F85">
            <w:pPr>
              <w:spacing w:line="240" w:lineRule="auto"/>
              <w:jc w:val="center"/>
              <w:rPr>
                <w:rFonts w:cs="Times New Roman"/>
                <w:sz w:val="20"/>
                <w:szCs w:val="20"/>
              </w:rPr>
            </w:pPr>
            <w:r w:rsidRPr="00D80732">
              <w:rPr>
                <w:rFonts w:cs="Times New Roman"/>
                <w:sz w:val="20"/>
                <w:szCs w:val="20"/>
              </w:rPr>
              <w:t>91</w:t>
            </w:r>
            <w:r w:rsidRPr="00D80732">
              <w:rPr>
                <w:rStyle w:val="a6"/>
                <w:rFonts w:cs="Times New Roman"/>
                <w:sz w:val="20"/>
                <w:szCs w:val="20"/>
              </w:rPr>
              <w:footnoteReference w:id="15"/>
            </w:r>
            <w:r w:rsidRPr="00D80732">
              <w:rPr>
                <w:rFonts w:cs="Times New Roman"/>
                <w:sz w:val="20"/>
                <w:szCs w:val="20"/>
              </w:rPr>
              <w:t xml:space="preserve"> (</w:t>
            </w:r>
            <w:r w:rsidR="00390F85">
              <w:rPr>
                <w:rFonts w:cs="Times New Roman"/>
                <w:sz w:val="20"/>
                <w:szCs w:val="20"/>
              </w:rPr>
              <w:t>149</w:t>
            </w:r>
            <w:r w:rsidRPr="00D80732">
              <w:rPr>
                <w:rFonts w:cs="Times New Roman"/>
                <w:sz w:val="20"/>
                <w:szCs w:val="20"/>
              </w:rPr>
              <w:t>)</w:t>
            </w:r>
          </w:p>
        </w:tc>
      </w:tr>
      <w:tr w:rsidR="00C75849" w:rsidRPr="00FB45AE" w14:paraId="00495748" w14:textId="77777777" w:rsidTr="00C75849">
        <w:trPr>
          <w:trHeight w:val="545"/>
        </w:trPr>
        <w:tc>
          <w:tcPr>
            <w:tcW w:w="2140" w:type="dxa"/>
            <w:vMerge w:val="restart"/>
          </w:tcPr>
          <w:p w14:paraId="4F8E21F6" w14:textId="77777777" w:rsidR="00C75849" w:rsidRPr="00D80732" w:rsidRDefault="00C75849" w:rsidP="00FB45AE">
            <w:pPr>
              <w:spacing w:line="240" w:lineRule="auto"/>
              <w:jc w:val="left"/>
              <w:rPr>
                <w:rFonts w:cs="Times New Roman"/>
                <w:sz w:val="20"/>
                <w:szCs w:val="20"/>
              </w:rPr>
            </w:pPr>
            <w:r w:rsidRPr="00D80732">
              <w:rPr>
                <w:rFonts w:cs="Times New Roman"/>
                <w:sz w:val="20"/>
                <w:szCs w:val="20"/>
              </w:rPr>
              <w:t>Организации дополнительного образования детей, реализующие дополнительные предпрофессиональные программы в области искусств (Детские школы по видам искусств – ДШИ)</w:t>
            </w:r>
          </w:p>
        </w:tc>
        <w:tc>
          <w:tcPr>
            <w:tcW w:w="1922" w:type="dxa"/>
            <w:gridSpan w:val="2"/>
            <w:vMerge/>
          </w:tcPr>
          <w:p w14:paraId="1AB9B376" w14:textId="77777777" w:rsidR="00C75849" w:rsidRPr="00D80732" w:rsidRDefault="00C75849" w:rsidP="00FB45AE">
            <w:pPr>
              <w:spacing w:line="240" w:lineRule="auto"/>
              <w:jc w:val="left"/>
              <w:rPr>
                <w:rFonts w:cs="Times New Roman"/>
                <w:sz w:val="20"/>
                <w:szCs w:val="20"/>
              </w:rPr>
            </w:pPr>
          </w:p>
        </w:tc>
        <w:tc>
          <w:tcPr>
            <w:tcW w:w="3810" w:type="dxa"/>
          </w:tcPr>
          <w:p w14:paraId="61266838" w14:textId="77777777" w:rsidR="00C75849" w:rsidRPr="00D80732" w:rsidRDefault="00C75849" w:rsidP="00FB45AE">
            <w:pPr>
              <w:spacing w:line="240" w:lineRule="auto"/>
              <w:jc w:val="left"/>
              <w:rPr>
                <w:rFonts w:cs="Times New Roman"/>
                <w:sz w:val="20"/>
                <w:szCs w:val="20"/>
              </w:rPr>
            </w:pPr>
            <w:r w:rsidRPr="00D80732">
              <w:rPr>
                <w:rFonts w:cs="Times New Roman"/>
                <w:sz w:val="20"/>
                <w:szCs w:val="20"/>
              </w:rPr>
              <w:t>Количество ДШИ в населенных пунктах с численностью населения от 3 до 10 тыс. чел.</w:t>
            </w:r>
          </w:p>
        </w:tc>
        <w:tc>
          <w:tcPr>
            <w:tcW w:w="1497" w:type="dxa"/>
          </w:tcPr>
          <w:p w14:paraId="534B069B" w14:textId="26A45F68" w:rsidR="00C75849" w:rsidRPr="00D80732" w:rsidRDefault="00C75849" w:rsidP="00FB45AE">
            <w:pPr>
              <w:spacing w:line="240" w:lineRule="auto"/>
              <w:jc w:val="center"/>
              <w:rPr>
                <w:rFonts w:cs="Times New Roman"/>
                <w:sz w:val="20"/>
                <w:szCs w:val="20"/>
              </w:rPr>
            </w:pPr>
            <w:r w:rsidRPr="00D80732">
              <w:rPr>
                <w:rFonts w:cs="Times New Roman"/>
                <w:sz w:val="20"/>
                <w:szCs w:val="20"/>
              </w:rPr>
              <w:t>1 – в районном центре</w:t>
            </w:r>
            <w:r w:rsidR="00D80732" w:rsidRPr="00D80732">
              <w:rPr>
                <w:rFonts w:cs="Times New Roman"/>
                <w:sz w:val="20"/>
                <w:szCs w:val="20"/>
              </w:rPr>
              <w:t xml:space="preserve"> пос. Бетлица</w:t>
            </w:r>
          </w:p>
        </w:tc>
      </w:tr>
      <w:tr w:rsidR="00FB45AE" w:rsidRPr="00FB45AE" w14:paraId="637A564E" w14:textId="77777777" w:rsidTr="00C75849">
        <w:trPr>
          <w:trHeight w:val="1405"/>
        </w:trPr>
        <w:tc>
          <w:tcPr>
            <w:tcW w:w="2140" w:type="dxa"/>
            <w:vMerge/>
            <w:vAlign w:val="center"/>
          </w:tcPr>
          <w:p w14:paraId="18A61902" w14:textId="77777777" w:rsidR="00C75849" w:rsidRPr="00D80732" w:rsidRDefault="00C75849" w:rsidP="00FB45AE">
            <w:pPr>
              <w:spacing w:line="240" w:lineRule="auto"/>
              <w:jc w:val="left"/>
              <w:rPr>
                <w:rFonts w:cs="Times New Roman"/>
                <w:sz w:val="20"/>
                <w:szCs w:val="20"/>
              </w:rPr>
            </w:pPr>
          </w:p>
        </w:tc>
        <w:tc>
          <w:tcPr>
            <w:tcW w:w="1922" w:type="dxa"/>
            <w:gridSpan w:val="2"/>
            <w:vMerge/>
          </w:tcPr>
          <w:p w14:paraId="371A2FE1" w14:textId="77777777" w:rsidR="00C75849" w:rsidRPr="00D80732" w:rsidRDefault="00C75849" w:rsidP="00FB45AE">
            <w:pPr>
              <w:spacing w:line="240" w:lineRule="auto"/>
              <w:jc w:val="left"/>
              <w:rPr>
                <w:rFonts w:cs="Times New Roman"/>
                <w:sz w:val="20"/>
                <w:szCs w:val="20"/>
              </w:rPr>
            </w:pPr>
          </w:p>
        </w:tc>
        <w:tc>
          <w:tcPr>
            <w:tcW w:w="3810" w:type="dxa"/>
            <w:vAlign w:val="center"/>
          </w:tcPr>
          <w:p w14:paraId="02AB9DE5" w14:textId="77777777" w:rsidR="00C75849" w:rsidRPr="00D80732" w:rsidRDefault="00C75849" w:rsidP="00FB45AE">
            <w:pPr>
              <w:spacing w:line="240" w:lineRule="auto"/>
              <w:jc w:val="left"/>
              <w:rPr>
                <w:rFonts w:cs="Times New Roman"/>
                <w:sz w:val="20"/>
                <w:szCs w:val="20"/>
              </w:rPr>
            </w:pPr>
            <w:r w:rsidRPr="00D80732">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среда для инклюзивного образования детей-инвалидов в общем числе образовательных организаций, реализующих программы дополнительного образования, %</w:t>
            </w:r>
          </w:p>
        </w:tc>
        <w:tc>
          <w:tcPr>
            <w:tcW w:w="1497" w:type="dxa"/>
            <w:vAlign w:val="center"/>
          </w:tcPr>
          <w:p w14:paraId="0CD50701" w14:textId="77777777" w:rsidR="00C75849" w:rsidRPr="00D80732" w:rsidRDefault="00C75849" w:rsidP="00FB45AE">
            <w:pPr>
              <w:spacing w:line="240" w:lineRule="auto"/>
              <w:jc w:val="center"/>
              <w:rPr>
                <w:rFonts w:cs="Times New Roman"/>
                <w:sz w:val="20"/>
                <w:szCs w:val="20"/>
              </w:rPr>
            </w:pPr>
            <w:r w:rsidRPr="00D80732">
              <w:rPr>
                <w:rFonts w:cs="Times New Roman"/>
                <w:sz w:val="20"/>
                <w:szCs w:val="20"/>
              </w:rPr>
              <w:t>25</w:t>
            </w:r>
          </w:p>
        </w:tc>
      </w:tr>
      <w:tr w:rsidR="00FB45AE" w:rsidRPr="00FB45AE" w14:paraId="3C2E0D7C" w14:textId="77777777" w:rsidTr="00C75849">
        <w:trPr>
          <w:trHeight w:val="230"/>
        </w:trPr>
        <w:tc>
          <w:tcPr>
            <w:tcW w:w="2140" w:type="dxa"/>
            <w:vMerge/>
            <w:vAlign w:val="center"/>
          </w:tcPr>
          <w:p w14:paraId="674DCDDC" w14:textId="77777777" w:rsidR="00C75849" w:rsidRPr="00D80732" w:rsidRDefault="00C75849" w:rsidP="00FB45AE">
            <w:pPr>
              <w:spacing w:line="240" w:lineRule="auto"/>
              <w:jc w:val="left"/>
              <w:rPr>
                <w:rFonts w:cs="Times New Roman"/>
                <w:sz w:val="20"/>
                <w:szCs w:val="20"/>
              </w:rPr>
            </w:pPr>
          </w:p>
        </w:tc>
        <w:tc>
          <w:tcPr>
            <w:tcW w:w="1922" w:type="dxa"/>
            <w:gridSpan w:val="2"/>
            <w:vAlign w:val="center"/>
          </w:tcPr>
          <w:p w14:paraId="2EDF522E" w14:textId="77777777" w:rsidR="00C75849" w:rsidRPr="00D80732" w:rsidRDefault="00C75849" w:rsidP="00FB45AE">
            <w:pPr>
              <w:spacing w:line="240" w:lineRule="auto"/>
              <w:jc w:val="left"/>
              <w:rPr>
                <w:rFonts w:cs="Times New Roman"/>
                <w:sz w:val="20"/>
                <w:szCs w:val="20"/>
              </w:rPr>
            </w:pPr>
            <w:r w:rsidRPr="00D80732">
              <w:rPr>
                <w:rFonts w:cs="Times New Roman"/>
                <w:sz w:val="20"/>
                <w:szCs w:val="20"/>
              </w:rPr>
              <w:t>Расчетный показатель максимально допустимого уровня территориальной доступности</w:t>
            </w:r>
          </w:p>
        </w:tc>
        <w:tc>
          <w:tcPr>
            <w:tcW w:w="3810" w:type="dxa"/>
            <w:vAlign w:val="center"/>
          </w:tcPr>
          <w:p w14:paraId="48607FB5" w14:textId="77777777" w:rsidR="00C75849" w:rsidRPr="00D80732" w:rsidRDefault="00C75849" w:rsidP="00FB45AE">
            <w:pPr>
              <w:spacing w:line="240" w:lineRule="auto"/>
              <w:jc w:val="left"/>
              <w:rPr>
                <w:rFonts w:cs="Times New Roman"/>
                <w:sz w:val="20"/>
                <w:szCs w:val="20"/>
              </w:rPr>
            </w:pPr>
            <w:r w:rsidRPr="00D80732">
              <w:rPr>
                <w:rFonts w:cs="Times New Roman"/>
                <w:sz w:val="20"/>
                <w:szCs w:val="20"/>
              </w:rPr>
              <w:t>Комбинированная доступность (время в пути к организации, реализующей программы дополнительного образования, от места проживания обучающегося), мин.</w:t>
            </w:r>
          </w:p>
        </w:tc>
        <w:tc>
          <w:tcPr>
            <w:tcW w:w="1497" w:type="dxa"/>
            <w:vAlign w:val="center"/>
          </w:tcPr>
          <w:p w14:paraId="39102A28" w14:textId="77777777" w:rsidR="00C75849" w:rsidRPr="00D80732" w:rsidRDefault="00C75849" w:rsidP="00FB45AE">
            <w:pPr>
              <w:spacing w:line="240" w:lineRule="auto"/>
              <w:jc w:val="center"/>
              <w:rPr>
                <w:rFonts w:cs="Times New Roman"/>
                <w:sz w:val="20"/>
                <w:szCs w:val="20"/>
              </w:rPr>
            </w:pPr>
            <w:r w:rsidRPr="00D80732">
              <w:rPr>
                <w:rFonts w:cs="Times New Roman"/>
                <w:sz w:val="20"/>
                <w:szCs w:val="20"/>
              </w:rPr>
              <w:t>30</w:t>
            </w:r>
          </w:p>
        </w:tc>
      </w:tr>
    </w:tbl>
    <w:p w14:paraId="475F1CA4" w14:textId="77777777" w:rsidR="00712583" w:rsidRPr="00267035" w:rsidRDefault="00712583" w:rsidP="00712583">
      <w:pPr>
        <w:spacing w:line="240" w:lineRule="auto"/>
        <w:rPr>
          <w:sz w:val="20"/>
          <w:szCs w:val="20"/>
          <w:lang w:eastAsia="ru-RU"/>
        </w:rPr>
      </w:pPr>
      <w:r w:rsidRPr="00267035">
        <w:rPr>
          <w:sz w:val="20"/>
          <w:szCs w:val="20"/>
          <w:lang w:eastAsia="ru-RU"/>
        </w:rPr>
        <w:t>Примечани</w:t>
      </w:r>
      <w:r>
        <w:rPr>
          <w:sz w:val="20"/>
          <w:szCs w:val="20"/>
          <w:lang w:eastAsia="ru-RU"/>
        </w:rPr>
        <w:t>я</w:t>
      </w:r>
      <w:r w:rsidRPr="00267035">
        <w:rPr>
          <w:sz w:val="20"/>
          <w:szCs w:val="20"/>
          <w:lang w:eastAsia="ru-RU"/>
        </w:rPr>
        <w:t>:</w:t>
      </w:r>
    </w:p>
    <w:p w14:paraId="26DA8A35" w14:textId="77777777" w:rsidR="00712583" w:rsidRDefault="00712583" w:rsidP="00712583">
      <w:pPr>
        <w:autoSpaceDE w:val="0"/>
        <w:autoSpaceDN w:val="0"/>
        <w:adjustRightInd w:val="0"/>
        <w:spacing w:line="240" w:lineRule="auto"/>
        <w:rPr>
          <w:rFonts w:cs="Times New Roman"/>
          <w:color w:val="000000"/>
          <w:sz w:val="20"/>
          <w:szCs w:val="20"/>
        </w:rPr>
      </w:pPr>
      <w:r>
        <w:rPr>
          <w:sz w:val="20"/>
          <w:szCs w:val="20"/>
          <w:lang w:eastAsia="ru-RU"/>
        </w:rPr>
        <w:t>*</w:t>
      </w:r>
      <w:r w:rsidRPr="00267035">
        <w:rPr>
          <w:rFonts w:cs="Times New Roman"/>
          <w:color w:val="000000"/>
          <w:sz w:val="20"/>
          <w:szCs w:val="20"/>
        </w:rPr>
        <w:t xml:space="preserve">1. </w:t>
      </w:r>
      <w:r>
        <w:rPr>
          <w:rFonts w:cs="Times New Roman"/>
          <w:color w:val="000000"/>
          <w:sz w:val="20"/>
          <w:szCs w:val="20"/>
        </w:rPr>
        <w:t>Для сельских населенных пунктов с числом жителей менее 200 человек следует предусматривать дошкольные образовательные организации малой вместимости, объединенные с начальными классами. Минимальную вместимость таких организаций определяют ОМСУ в зависимости от местных условий.</w:t>
      </w:r>
    </w:p>
    <w:p w14:paraId="28F4E9CC" w14:textId="0A3AF8E7" w:rsidR="00712583" w:rsidRDefault="00712583" w:rsidP="00712583">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2. В </w:t>
      </w:r>
      <w:r w:rsidRPr="00267035">
        <w:rPr>
          <w:rFonts w:cs="Times New Roman"/>
          <w:color w:val="000000"/>
          <w:sz w:val="20"/>
          <w:szCs w:val="20"/>
        </w:rPr>
        <w:t>сельск</w:t>
      </w:r>
      <w:r>
        <w:rPr>
          <w:rFonts w:cs="Times New Roman"/>
          <w:color w:val="000000"/>
          <w:sz w:val="20"/>
          <w:szCs w:val="20"/>
        </w:rPr>
        <w:t>их населенных пунктах МР «</w:t>
      </w:r>
      <w:r w:rsidR="00E84703">
        <w:rPr>
          <w:rFonts w:cs="Times New Roman"/>
          <w:color w:val="000000"/>
          <w:sz w:val="20"/>
          <w:szCs w:val="20"/>
        </w:rPr>
        <w:t>Куйбыше</w:t>
      </w:r>
      <w:r>
        <w:rPr>
          <w:rFonts w:cs="Times New Roman"/>
          <w:color w:val="000000"/>
          <w:sz w:val="20"/>
          <w:szCs w:val="20"/>
        </w:rPr>
        <w:t>вский район» проектируется</w:t>
      </w:r>
      <w:r w:rsidRPr="00267035">
        <w:rPr>
          <w:rFonts w:cs="Times New Roman"/>
          <w:color w:val="000000"/>
          <w:sz w:val="20"/>
          <w:szCs w:val="20"/>
        </w:rPr>
        <w:t xml:space="preserve"> не менее </w:t>
      </w:r>
      <w:r>
        <w:rPr>
          <w:rFonts w:cs="Times New Roman"/>
          <w:color w:val="000000"/>
          <w:sz w:val="20"/>
          <w:szCs w:val="20"/>
        </w:rPr>
        <w:t>1 (</w:t>
      </w:r>
      <w:r w:rsidRPr="00267035">
        <w:rPr>
          <w:rFonts w:cs="Times New Roman"/>
          <w:color w:val="000000"/>
          <w:sz w:val="20"/>
          <w:szCs w:val="20"/>
        </w:rPr>
        <w:t>одной</w:t>
      </w:r>
      <w:r>
        <w:rPr>
          <w:rFonts w:cs="Times New Roman"/>
          <w:color w:val="000000"/>
          <w:sz w:val="20"/>
          <w:szCs w:val="20"/>
        </w:rPr>
        <w:t>)</w:t>
      </w:r>
      <w:r w:rsidRPr="00267035">
        <w:rPr>
          <w:rFonts w:cs="Times New Roman"/>
          <w:color w:val="000000"/>
          <w:sz w:val="20"/>
          <w:szCs w:val="20"/>
        </w:rPr>
        <w:t xml:space="preserve"> дошкольной образовател</w:t>
      </w:r>
      <w:r>
        <w:rPr>
          <w:rFonts w:cs="Times New Roman"/>
          <w:color w:val="000000"/>
          <w:sz w:val="20"/>
          <w:szCs w:val="20"/>
        </w:rPr>
        <w:t>ьной организации на 62 воспитан</w:t>
      </w:r>
      <w:r w:rsidRPr="00267035">
        <w:rPr>
          <w:rFonts w:cs="Times New Roman"/>
          <w:color w:val="000000"/>
          <w:sz w:val="20"/>
          <w:szCs w:val="20"/>
        </w:rPr>
        <w:t xml:space="preserve">ника. </w:t>
      </w:r>
    </w:p>
    <w:p w14:paraId="56BA0914" w14:textId="0F921A05" w:rsidR="00712583" w:rsidRDefault="001A0AE9" w:rsidP="00712583">
      <w:pPr>
        <w:autoSpaceDE w:val="0"/>
        <w:autoSpaceDN w:val="0"/>
        <w:adjustRightInd w:val="0"/>
        <w:spacing w:line="240" w:lineRule="auto"/>
        <w:rPr>
          <w:rFonts w:cs="Times New Roman"/>
          <w:color w:val="000000"/>
          <w:sz w:val="20"/>
          <w:szCs w:val="20"/>
        </w:rPr>
      </w:pPr>
      <w:r>
        <w:rPr>
          <w:rFonts w:cs="Times New Roman"/>
          <w:color w:val="000000"/>
          <w:sz w:val="20"/>
          <w:szCs w:val="20"/>
        </w:rPr>
        <w:lastRenderedPageBreak/>
        <w:t>** 3</w:t>
      </w:r>
      <w:r w:rsidR="00712583">
        <w:rPr>
          <w:rFonts w:cs="Times New Roman"/>
          <w:color w:val="000000"/>
          <w:sz w:val="20"/>
          <w:szCs w:val="20"/>
        </w:rPr>
        <w:t xml:space="preserve">. Для сельских населенных пунктов показатель пешеходной доступности </w:t>
      </w:r>
      <w:r w:rsidR="006B6811">
        <w:rPr>
          <w:rFonts w:cs="Times New Roman"/>
          <w:color w:val="000000"/>
          <w:sz w:val="20"/>
          <w:szCs w:val="20"/>
        </w:rPr>
        <w:t>ДОУ допускается</w:t>
      </w:r>
      <w:r w:rsidR="00712583">
        <w:rPr>
          <w:rFonts w:cs="Times New Roman"/>
          <w:color w:val="000000"/>
          <w:sz w:val="20"/>
          <w:szCs w:val="20"/>
        </w:rPr>
        <w:t xml:space="preserve"> увеличивать до 1000 м.</w:t>
      </w:r>
    </w:p>
    <w:p w14:paraId="3F85251B" w14:textId="30760990" w:rsidR="006B6811" w:rsidRPr="001A0AE9" w:rsidRDefault="006B6811" w:rsidP="006B6811">
      <w:pPr>
        <w:autoSpaceDE w:val="0"/>
        <w:autoSpaceDN w:val="0"/>
        <w:adjustRightInd w:val="0"/>
        <w:spacing w:line="240" w:lineRule="auto"/>
        <w:rPr>
          <w:rFonts w:cs="Times New Roman"/>
          <w:color w:val="000000"/>
          <w:sz w:val="20"/>
          <w:szCs w:val="20"/>
        </w:rPr>
      </w:pPr>
      <w:r>
        <w:rPr>
          <w:rFonts w:cs="Times New Roman"/>
          <w:color w:val="000000"/>
          <w:sz w:val="20"/>
          <w:szCs w:val="20"/>
        </w:rPr>
        <w:t xml:space="preserve">*** 4. </w:t>
      </w:r>
      <w:r w:rsidRPr="001A0AE9">
        <w:rPr>
          <w:rFonts w:cs="Times New Roman"/>
          <w:color w:val="000000"/>
          <w:sz w:val="20"/>
          <w:szCs w:val="20"/>
        </w:rPr>
        <w:t>При условии обучения в одну смену.</w:t>
      </w:r>
    </w:p>
    <w:p w14:paraId="6D7734C4" w14:textId="4ADC9F25" w:rsidR="006B6811" w:rsidRPr="001A0AE9" w:rsidRDefault="006B6811" w:rsidP="006B6811">
      <w:pPr>
        <w:autoSpaceDE w:val="0"/>
        <w:autoSpaceDN w:val="0"/>
        <w:adjustRightInd w:val="0"/>
        <w:spacing w:line="240" w:lineRule="auto"/>
        <w:rPr>
          <w:rFonts w:cs="Times New Roman"/>
          <w:color w:val="000000"/>
          <w:sz w:val="20"/>
          <w:szCs w:val="20"/>
        </w:rPr>
      </w:pPr>
      <w:r>
        <w:rPr>
          <w:rFonts w:cs="Times New Roman"/>
          <w:color w:val="000000"/>
          <w:sz w:val="20"/>
          <w:szCs w:val="20"/>
        </w:rPr>
        <w:t>5</w:t>
      </w:r>
      <w:r w:rsidRPr="001A0AE9">
        <w:rPr>
          <w:rFonts w:cs="Times New Roman"/>
          <w:color w:val="000000"/>
          <w:sz w:val="20"/>
          <w:szCs w:val="20"/>
        </w:rPr>
        <w:t xml:space="preserve">. В сельских поселениях </w:t>
      </w:r>
      <w:r>
        <w:rPr>
          <w:rFonts w:cs="Times New Roman"/>
          <w:color w:val="000000"/>
          <w:sz w:val="20"/>
          <w:szCs w:val="20"/>
        </w:rPr>
        <w:t xml:space="preserve">МР «Куйбышевский район» </w:t>
      </w:r>
      <w:r w:rsidRPr="001A0AE9">
        <w:rPr>
          <w:rFonts w:cs="Times New Roman"/>
          <w:color w:val="000000"/>
          <w:sz w:val="20"/>
          <w:szCs w:val="20"/>
        </w:rPr>
        <w:t>проектируется не менее 1 (одной) дневной общеобразовательной школы на 201 человек</w:t>
      </w:r>
      <w:r w:rsidR="00D80732">
        <w:rPr>
          <w:rFonts w:cs="Times New Roman"/>
          <w:color w:val="000000"/>
          <w:sz w:val="20"/>
          <w:szCs w:val="20"/>
        </w:rPr>
        <w:t>а соответствующего возраста</w:t>
      </w:r>
      <w:r w:rsidRPr="001A0AE9">
        <w:rPr>
          <w:rFonts w:cs="Times New Roman"/>
          <w:color w:val="000000"/>
          <w:sz w:val="20"/>
          <w:szCs w:val="20"/>
        </w:rPr>
        <w:t>.</w:t>
      </w:r>
    </w:p>
    <w:p w14:paraId="39FB3987" w14:textId="66FA0ECA" w:rsidR="00712583" w:rsidRDefault="006B6811" w:rsidP="00712583">
      <w:pPr>
        <w:autoSpaceDE w:val="0"/>
        <w:autoSpaceDN w:val="0"/>
        <w:adjustRightInd w:val="0"/>
        <w:spacing w:line="240" w:lineRule="auto"/>
        <w:rPr>
          <w:rFonts w:cs="Times New Roman"/>
          <w:color w:val="000000"/>
          <w:sz w:val="20"/>
          <w:szCs w:val="20"/>
        </w:rPr>
      </w:pPr>
      <w:r>
        <w:rPr>
          <w:rFonts w:cs="Times New Roman"/>
          <w:color w:val="000000"/>
          <w:sz w:val="20"/>
          <w:szCs w:val="20"/>
        </w:rPr>
        <w:t>6</w:t>
      </w:r>
      <w:r w:rsidR="00712583">
        <w:rPr>
          <w:rFonts w:cs="Times New Roman"/>
          <w:color w:val="000000"/>
          <w:sz w:val="20"/>
          <w:szCs w:val="20"/>
        </w:rPr>
        <w:t xml:space="preserve">. </w:t>
      </w:r>
      <w:r w:rsidR="00712583" w:rsidRPr="00BE79E6">
        <w:rPr>
          <w:rFonts w:cs="Times New Roman"/>
          <w:color w:val="000000"/>
          <w:sz w:val="20"/>
          <w:szCs w:val="20"/>
        </w:rPr>
        <w:t xml:space="preserve">При расстояниях, свыше указанных для воспитанников дошкольных </w:t>
      </w:r>
      <w:r>
        <w:rPr>
          <w:rFonts w:cs="Times New Roman"/>
          <w:color w:val="000000"/>
          <w:sz w:val="20"/>
          <w:szCs w:val="20"/>
        </w:rPr>
        <w:t xml:space="preserve">и общеобразовательных </w:t>
      </w:r>
      <w:r w:rsidR="00712583" w:rsidRPr="00BE79E6">
        <w:rPr>
          <w:rFonts w:cs="Times New Roman"/>
          <w:color w:val="000000"/>
          <w:sz w:val="20"/>
          <w:szCs w:val="20"/>
        </w:rPr>
        <w:t>организаций</w:t>
      </w:r>
      <w:r>
        <w:rPr>
          <w:rFonts w:cs="Times New Roman"/>
          <w:color w:val="000000"/>
          <w:sz w:val="20"/>
          <w:szCs w:val="20"/>
        </w:rPr>
        <w:t xml:space="preserve"> </w:t>
      </w:r>
      <w:r w:rsidR="00712583" w:rsidRPr="00BE79E6">
        <w:rPr>
          <w:rFonts w:cs="Times New Roman"/>
          <w:color w:val="000000"/>
          <w:sz w:val="20"/>
          <w:szCs w:val="20"/>
        </w:rPr>
        <w:t>организуется транспортное обслуживание (до организации и обратно). Расстояние</w:t>
      </w:r>
      <w:r w:rsidR="00712583">
        <w:rPr>
          <w:rFonts w:cs="Times New Roman"/>
          <w:color w:val="000000"/>
          <w:sz w:val="20"/>
          <w:szCs w:val="20"/>
        </w:rPr>
        <w:t xml:space="preserve"> </w:t>
      </w:r>
      <w:r w:rsidR="00712583" w:rsidRPr="00BE79E6">
        <w:rPr>
          <w:rFonts w:cs="Times New Roman"/>
          <w:color w:val="000000"/>
          <w:sz w:val="20"/>
          <w:szCs w:val="20"/>
        </w:rPr>
        <w:t>транспортного обслуживания не должно превышать 30 километров в одну сторону.</w:t>
      </w:r>
      <w:r w:rsidR="00712583">
        <w:rPr>
          <w:rFonts w:cs="Times New Roman"/>
          <w:color w:val="000000"/>
          <w:sz w:val="20"/>
          <w:szCs w:val="20"/>
        </w:rPr>
        <w:t xml:space="preserve"> </w:t>
      </w:r>
      <w:r w:rsidR="00712583"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w:t>
      </w:r>
      <w:r w:rsidR="00712583">
        <w:rPr>
          <w:rFonts w:cs="Times New Roman"/>
          <w:color w:val="000000"/>
          <w:sz w:val="20"/>
          <w:szCs w:val="20"/>
        </w:rPr>
        <w:t xml:space="preserve"> </w:t>
      </w:r>
      <w:r w:rsidR="00712583" w:rsidRPr="00BE79E6">
        <w:rPr>
          <w:rFonts w:cs="Times New Roman"/>
          <w:color w:val="000000"/>
          <w:sz w:val="20"/>
          <w:szCs w:val="20"/>
        </w:rPr>
        <w:t>специально оборудованным транспортным средством для перевозки указанных лиц.</w:t>
      </w:r>
      <w:r w:rsidR="00712583">
        <w:rPr>
          <w:rFonts w:cs="Times New Roman"/>
          <w:color w:val="000000"/>
          <w:sz w:val="20"/>
          <w:szCs w:val="20"/>
        </w:rPr>
        <w:t xml:space="preserve"> </w:t>
      </w:r>
      <w:r w:rsidR="00712583" w:rsidRPr="00BE79E6">
        <w:rPr>
          <w:rFonts w:cs="Times New Roman"/>
          <w:color w:val="000000"/>
          <w:sz w:val="20"/>
          <w:szCs w:val="20"/>
        </w:rPr>
        <w:t xml:space="preserve">Пешеходный подход обучающихся от жилых зданий к месту сбора на остановке должен быть не более 500 м. </w:t>
      </w:r>
    </w:p>
    <w:p w14:paraId="0E5258F8" w14:textId="77777777" w:rsidR="00712583" w:rsidRPr="009611FE" w:rsidRDefault="00712583" w:rsidP="00712583">
      <w:pPr>
        <w:autoSpaceDE w:val="0"/>
        <w:autoSpaceDN w:val="0"/>
        <w:adjustRightInd w:val="0"/>
        <w:rPr>
          <w:rFonts w:cs="Times New Roman"/>
          <w:color w:val="000000"/>
          <w:szCs w:val="24"/>
        </w:rPr>
      </w:pPr>
    </w:p>
    <w:p w14:paraId="23272A05" w14:textId="77777777" w:rsidR="00712583" w:rsidRPr="009577E6" w:rsidRDefault="00712583" w:rsidP="00712583">
      <w:pPr>
        <w:jc w:val="center"/>
        <w:outlineLvl w:val="1"/>
        <w:rPr>
          <w:b/>
          <w:szCs w:val="24"/>
        </w:rPr>
      </w:pPr>
      <w:bookmarkStart w:id="31" w:name="_Toc150344149"/>
      <w:bookmarkStart w:id="32" w:name="_Toc158188767"/>
      <w:r w:rsidRPr="009577E6">
        <w:rPr>
          <w:b/>
          <w:szCs w:val="24"/>
        </w:rPr>
        <w:t>2.</w:t>
      </w:r>
      <w:bookmarkEnd w:id="31"/>
      <w:r>
        <w:rPr>
          <w:b/>
          <w:szCs w:val="24"/>
        </w:rPr>
        <w:t>8</w:t>
      </w:r>
      <w:r w:rsidRPr="009577E6">
        <w:rPr>
          <w:b/>
          <w:szCs w:val="24"/>
        </w:rPr>
        <w:t xml:space="preserve"> Физическая культура и массовый спорт</w:t>
      </w:r>
      <w:bookmarkEnd w:id="32"/>
    </w:p>
    <w:p w14:paraId="3083BA17" w14:textId="461A86B6" w:rsidR="00712583" w:rsidRPr="00D2655B" w:rsidRDefault="00712583" w:rsidP="00712583">
      <w:pPr>
        <w:pStyle w:val="a3"/>
        <w:rPr>
          <w:szCs w:val="28"/>
        </w:rPr>
      </w:pPr>
      <w:r>
        <w:t xml:space="preserve">Таблица </w:t>
      </w:r>
      <w:fldSimple w:instr=" SEQ Таблица \* ARABIC ">
        <w:r w:rsidR="00050BDC">
          <w:rPr>
            <w:noProof/>
          </w:rPr>
          <w:t>10</w:t>
        </w:r>
      </w:fldSimple>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МР «</w:t>
      </w:r>
      <w:r w:rsidR="00E84703">
        <w:t>Куйбыше</w:t>
      </w:r>
      <w:r>
        <w:t>вский район»</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3544"/>
        <w:gridCol w:w="2891"/>
        <w:gridCol w:w="1276"/>
      </w:tblGrid>
      <w:tr w:rsidR="00712583" w:rsidRPr="00FF41BF" w14:paraId="5DF89986" w14:textId="77777777" w:rsidTr="00FB45AE">
        <w:trPr>
          <w:trHeight w:val="643"/>
        </w:trPr>
        <w:tc>
          <w:tcPr>
            <w:tcW w:w="1758" w:type="dxa"/>
            <w:vAlign w:val="center"/>
          </w:tcPr>
          <w:p w14:paraId="4886C7A4" w14:textId="77777777" w:rsidR="00712583" w:rsidRPr="00FF41BF" w:rsidRDefault="00712583" w:rsidP="002D1847">
            <w:pPr>
              <w:spacing w:line="240" w:lineRule="auto"/>
              <w:jc w:val="center"/>
              <w:rPr>
                <w:sz w:val="20"/>
              </w:rPr>
            </w:pPr>
            <w:r w:rsidRPr="00013BE2">
              <w:rPr>
                <w:b/>
                <w:sz w:val="20"/>
              </w:rPr>
              <w:t>Наименование вида объектов</w:t>
            </w:r>
          </w:p>
        </w:tc>
        <w:tc>
          <w:tcPr>
            <w:tcW w:w="3544" w:type="dxa"/>
            <w:vAlign w:val="center"/>
          </w:tcPr>
          <w:p w14:paraId="75A5BCC3" w14:textId="77777777" w:rsidR="00712583" w:rsidRPr="00FF41BF" w:rsidRDefault="00712583" w:rsidP="002D1847">
            <w:pPr>
              <w:spacing w:line="240" w:lineRule="auto"/>
              <w:jc w:val="center"/>
              <w:rPr>
                <w:sz w:val="20"/>
              </w:rPr>
            </w:pPr>
            <w:r w:rsidRPr="00013BE2">
              <w:rPr>
                <w:b/>
                <w:sz w:val="20"/>
              </w:rPr>
              <w:t>Тип расчетного показателя</w:t>
            </w:r>
          </w:p>
        </w:tc>
        <w:tc>
          <w:tcPr>
            <w:tcW w:w="2891" w:type="dxa"/>
            <w:vAlign w:val="center"/>
          </w:tcPr>
          <w:p w14:paraId="72476B0A" w14:textId="77777777" w:rsidR="00712583" w:rsidRPr="00FF41BF" w:rsidRDefault="00712583" w:rsidP="002D1847">
            <w:pPr>
              <w:spacing w:line="240" w:lineRule="auto"/>
              <w:jc w:val="center"/>
              <w:rPr>
                <w:sz w:val="20"/>
              </w:rPr>
            </w:pPr>
            <w:r w:rsidRPr="00013BE2">
              <w:rPr>
                <w:b/>
                <w:sz w:val="20"/>
              </w:rPr>
              <w:t>Наименование расчетного показателя, единица измерения</w:t>
            </w:r>
          </w:p>
        </w:tc>
        <w:tc>
          <w:tcPr>
            <w:tcW w:w="1276" w:type="dxa"/>
            <w:vAlign w:val="center"/>
          </w:tcPr>
          <w:p w14:paraId="38E2558B" w14:textId="77777777" w:rsidR="00712583" w:rsidRPr="00FF41BF" w:rsidRDefault="00712583" w:rsidP="002D1847">
            <w:pPr>
              <w:spacing w:line="240" w:lineRule="auto"/>
              <w:jc w:val="center"/>
              <w:rPr>
                <w:sz w:val="20"/>
              </w:rPr>
            </w:pPr>
            <w:r w:rsidRPr="00013BE2">
              <w:rPr>
                <w:b/>
                <w:sz w:val="20"/>
              </w:rPr>
              <w:t>Значение расчетного показателя</w:t>
            </w:r>
          </w:p>
        </w:tc>
      </w:tr>
      <w:tr w:rsidR="00C92613" w:rsidRPr="00D2655B" w14:paraId="3042FCA7" w14:textId="77777777" w:rsidTr="00FB45AE">
        <w:trPr>
          <w:trHeight w:val="338"/>
        </w:trPr>
        <w:tc>
          <w:tcPr>
            <w:tcW w:w="1758" w:type="dxa"/>
            <w:vMerge w:val="restart"/>
          </w:tcPr>
          <w:p w14:paraId="25269654" w14:textId="77777777" w:rsidR="00C92613" w:rsidRPr="00D2655B" w:rsidRDefault="00C92613" w:rsidP="002D1847">
            <w:pPr>
              <w:pStyle w:val="Default"/>
              <w:rPr>
                <w:sz w:val="20"/>
                <w:szCs w:val="20"/>
              </w:rPr>
            </w:pPr>
            <w:r w:rsidRPr="00D2655B">
              <w:rPr>
                <w:sz w:val="20"/>
                <w:szCs w:val="20"/>
              </w:rPr>
              <w:t xml:space="preserve">Спортивные залы </w:t>
            </w:r>
            <w:r>
              <w:rPr>
                <w:sz w:val="20"/>
                <w:szCs w:val="20"/>
              </w:rPr>
              <w:t>общего пользования</w:t>
            </w:r>
          </w:p>
        </w:tc>
        <w:tc>
          <w:tcPr>
            <w:tcW w:w="3544" w:type="dxa"/>
          </w:tcPr>
          <w:p w14:paraId="5461D687" w14:textId="77777777" w:rsidR="00C92613" w:rsidRPr="00D2655B" w:rsidRDefault="00C92613" w:rsidP="002D1847">
            <w:pPr>
              <w:spacing w:line="240" w:lineRule="auto"/>
              <w:jc w:val="left"/>
              <w:rPr>
                <w:sz w:val="20"/>
              </w:rPr>
            </w:pPr>
            <w:r w:rsidRPr="00D2655B">
              <w:rPr>
                <w:sz w:val="20"/>
              </w:rPr>
              <w:t xml:space="preserve">Расчетный показатель минимально допустимого уровня обеспеченности </w:t>
            </w:r>
          </w:p>
        </w:tc>
        <w:tc>
          <w:tcPr>
            <w:tcW w:w="2891" w:type="dxa"/>
          </w:tcPr>
          <w:p w14:paraId="486FD3DB" w14:textId="77777777" w:rsidR="00C92613" w:rsidRPr="00D2655B" w:rsidRDefault="00C92613" w:rsidP="002D1847">
            <w:pPr>
              <w:spacing w:line="240" w:lineRule="auto"/>
              <w:jc w:val="left"/>
              <w:rPr>
                <w:sz w:val="20"/>
              </w:rPr>
            </w:pPr>
            <w:r>
              <w:rPr>
                <w:sz w:val="20"/>
              </w:rPr>
              <w:t xml:space="preserve">Площадь пола, </w:t>
            </w:r>
            <w:r w:rsidRPr="00D2655B">
              <w:rPr>
                <w:sz w:val="20"/>
              </w:rPr>
              <w:t>м</w:t>
            </w:r>
            <w:proofErr w:type="gramStart"/>
            <w:r w:rsidRPr="00D2655B">
              <w:rPr>
                <w:sz w:val="20"/>
                <w:vertAlign w:val="superscript"/>
              </w:rPr>
              <w:t>2</w:t>
            </w:r>
            <w:proofErr w:type="gramEnd"/>
            <w:r>
              <w:rPr>
                <w:sz w:val="20"/>
              </w:rPr>
              <w:t xml:space="preserve"> на 1000 чел.*</w:t>
            </w:r>
          </w:p>
        </w:tc>
        <w:tc>
          <w:tcPr>
            <w:tcW w:w="1276" w:type="dxa"/>
            <w:vAlign w:val="center"/>
          </w:tcPr>
          <w:p w14:paraId="1E835AE6" w14:textId="5BA9DC54" w:rsidR="00C92613" w:rsidRPr="00D2655B" w:rsidRDefault="00C92613" w:rsidP="002D1847">
            <w:pPr>
              <w:spacing w:line="240" w:lineRule="auto"/>
              <w:jc w:val="center"/>
              <w:rPr>
                <w:sz w:val="20"/>
              </w:rPr>
            </w:pPr>
            <w:r>
              <w:rPr>
                <w:sz w:val="20"/>
              </w:rPr>
              <w:t>60</w:t>
            </w:r>
          </w:p>
        </w:tc>
      </w:tr>
      <w:tr w:rsidR="00712583" w:rsidRPr="00D2655B" w14:paraId="3D6F527A" w14:textId="77777777" w:rsidTr="00FB45AE">
        <w:trPr>
          <w:trHeight w:val="262"/>
        </w:trPr>
        <w:tc>
          <w:tcPr>
            <w:tcW w:w="1758" w:type="dxa"/>
            <w:vMerge/>
          </w:tcPr>
          <w:p w14:paraId="27F56767" w14:textId="77777777" w:rsidR="00712583" w:rsidRPr="00D2655B" w:rsidRDefault="00712583" w:rsidP="002D1847">
            <w:pPr>
              <w:spacing w:line="240" w:lineRule="auto"/>
              <w:jc w:val="left"/>
              <w:rPr>
                <w:sz w:val="20"/>
              </w:rPr>
            </w:pPr>
          </w:p>
        </w:tc>
        <w:tc>
          <w:tcPr>
            <w:tcW w:w="3544" w:type="dxa"/>
            <w:vAlign w:val="center"/>
          </w:tcPr>
          <w:p w14:paraId="0C8CA905" w14:textId="77777777" w:rsidR="00712583" w:rsidRPr="00D2655B" w:rsidRDefault="00712583" w:rsidP="002D1847">
            <w:pPr>
              <w:spacing w:line="240" w:lineRule="auto"/>
              <w:jc w:val="left"/>
              <w:rPr>
                <w:sz w:val="20"/>
              </w:rPr>
            </w:pPr>
            <w:r w:rsidRPr="00D2655B">
              <w:rPr>
                <w:sz w:val="20"/>
              </w:rPr>
              <w:t>Расчетный показатель максимально допустимого уровня территориальной доступности</w:t>
            </w:r>
            <w:r>
              <w:rPr>
                <w:sz w:val="20"/>
              </w:rPr>
              <w:t xml:space="preserve"> объектов</w:t>
            </w:r>
          </w:p>
        </w:tc>
        <w:tc>
          <w:tcPr>
            <w:tcW w:w="2891" w:type="dxa"/>
          </w:tcPr>
          <w:p w14:paraId="0B3CED0D" w14:textId="77777777" w:rsidR="00712583" w:rsidRPr="00D2655B" w:rsidRDefault="00712583" w:rsidP="002D1847">
            <w:pPr>
              <w:spacing w:line="240" w:lineRule="auto"/>
              <w:jc w:val="left"/>
              <w:rPr>
                <w:sz w:val="20"/>
              </w:rPr>
            </w:pPr>
            <w:r>
              <w:rPr>
                <w:sz w:val="20"/>
              </w:rPr>
              <w:t xml:space="preserve">Комбинированная </w:t>
            </w:r>
            <w:proofErr w:type="spellStart"/>
            <w:r>
              <w:rPr>
                <w:sz w:val="20"/>
              </w:rPr>
              <w:t>пешеходно</w:t>
            </w:r>
            <w:proofErr w:type="spellEnd"/>
            <w:r>
              <w:rPr>
                <w:sz w:val="20"/>
              </w:rPr>
              <w:t>-транспортная доступность до объекта, мин.</w:t>
            </w:r>
          </w:p>
        </w:tc>
        <w:tc>
          <w:tcPr>
            <w:tcW w:w="1276" w:type="dxa"/>
            <w:vAlign w:val="center"/>
          </w:tcPr>
          <w:p w14:paraId="3B5EC318" w14:textId="77777777" w:rsidR="00712583" w:rsidRPr="00D2655B" w:rsidRDefault="00712583" w:rsidP="002D1847">
            <w:pPr>
              <w:spacing w:line="240" w:lineRule="auto"/>
              <w:jc w:val="center"/>
              <w:rPr>
                <w:sz w:val="20"/>
              </w:rPr>
            </w:pPr>
            <w:r>
              <w:rPr>
                <w:sz w:val="20"/>
              </w:rPr>
              <w:t>30</w:t>
            </w:r>
          </w:p>
        </w:tc>
      </w:tr>
    </w:tbl>
    <w:p w14:paraId="46F8F495" w14:textId="0419E6E2" w:rsidR="00BF4E5B" w:rsidRDefault="00BF4E5B" w:rsidP="002D1847">
      <w:pPr>
        <w:spacing w:line="240" w:lineRule="auto"/>
        <w:rPr>
          <w:sz w:val="20"/>
          <w:szCs w:val="20"/>
        </w:rPr>
      </w:pPr>
      <w:r>
        <w:rPr>
          <w:sz w:val="20"/>
          <w:szCs w:val="20"/>
        </w:rPr>
        <w:t>Примечания:</w:t>
      </w:r>
    </w:p>
    <w:p w14:paraId="70BB2F76" w14:textId="43369E27" w:rsidR="00BF4E5B" w:rsidRPr="00BF4E5B" w:rsidRDefault="00BF4E5B" w:rsidP="002D1847">
      <w:pPr>
        <w:spacing w:line="240" w:lineRule="auto"/>
        <w:rPr>
          <w:sz w:val="20"/>
          <w:szCs w:val="20"/>
        </w:rPr>
      </w:pPr>
      <w:r>
        <w:rPr>
          <w:sz w:val="20"/>
          <w:szCs w:val="20"/>
        </w:rPr>
        <w:t>* В районном центре пос. Бетлица площадь пола спортивного зала должна составлять не менее 540 м</w:t>
      </w:r>
      <w:proofErr w:type="gramStart"/>
      <w:r w:rsidRPr="00BF4E5B">
        <w:rPr>
          <w:sz w:val="20"/>
          <w:szCs w:val="20"/>
          <w:vertAlign w:val="superscript"/>
        </w:rPr>
        <w:t>2</w:t>
      </w:r>
      <w:proofErr w:type="gramEnd"/>
      <w:r>
        <w:rPr>
          <w:sz w:val="20"/>
          <w:szCs w:val="20"/>
        </w:rPr>
        <w:t>.</w:t>
      </w:r>
      <w:r>
        <w:rPr>
          <w:rStyle w:val="a6"/>
          <w:sz w:val="20"/>
          <w:szCs w:val="20"/>
        </w:rPr>
        <w:footnoteReference w:id="16"/>
      </w:r>
    </w:p>
    <w:p w14:paraId="2AF01A24" w14:textId="77777777" w:rsidR="00712583" w:rsidRDefault="00712583" w:rsidP="002D1847">
      <w:pPr>
        <w:spacing w:line="240" w:lineRule="auto"/>
        <w:rPr>
          <w:sz w:val="20"/>
          <w:szCs w:val="20"/>
        </w:rPr>
      </w:pPr>
      <w:r>
        <w:rPr>
          <w:sz w:val="20"/>
          <w:szCs w:val="20"/>
        </w:rPr>
        <w:t xml:space="preserve">1. </w:t>
      </w:r>
      <w:r w:rsidRPr="009F79F8">
        <w:rPr>
          <w:sz w:val="20"/>
          <w:szCs w:val="20"/>
        </w:rPr>
        <w:t>Физкультурно-спортивные сооружения сети общего пользования следует</w:t>
      </w:r>
      <w:r>
        <w:rPr>
          <w:sz w:val="20"/>
          <w:szCs w:val="20"/>
        </w:rPr>
        <w:t xml:space="preserve"> </w:t>
      </w:r>
      <w:r w:rsidRPr="009F79F8">
        <w:rPr>
          <w:sz w:val="20"/>
          <w:szCs w:val="20"/>
        </w:rPr>
        <w:t xml:space="preserve">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14:paraId="5827AB85" w14:textId="77777777" w:rsidR="00712583" w:rsidRDefault="00712583" w:rsidP="002D1847">
      <w:pPr>
        <w:spacing w:line="240" w:lineRule="auto"/>
        <w:rPr>
          <w:sz w:val="20"/>
          <w:szCs w:val="20"/>
        </w:rPr>
      </w:pPr>
      <w:r>
        <w:rPr>
          <w:sz w:val="20"/>
          <w:szCs w:val="20"/>
        </w:rPr>
        <w:t xml:space="preserve">2. </w:t>
      </w:r>
      <w:r w:rsidRPr="009F79F8">
        <w:rPr>
          <w:sz w:val="20"/>
          <w:szCs w:val="20"/>
        </w:rPr>
        <w:t>Комплексы физкультурно-оздоровительных площадок предусматриваются в каждом населенном пункте</w:t>
      </w:r>
      <w:r>
        <w:rPr>
          <w:sz w:val="20"/>
          <w:szCs w:val="20"/>
        </w:rPr>
        <w:t xml:space="preserve"> с числом жителей более 50 чел</w:t>
      </w:r>
      <w:r w:rsidRPr="009F79F8">
        <w:rPr>
          <w:sz w:val="20"/>
          <w:szCs w:val="20"/>
        </w:rPr>
        <w:t>.</w:t>
      </w:r>
    </w:p>
    <w:p w14:paraId="04EC025C" w14:textId="053197EC" w:rsidR="00712583" w:rsidRDefault="00712583" w:rsidP="002D1847">
      <w:pPr>
        <w:spacing w:line="240" w:lineRule="auto"/>
        <w:rPr>
          <w:sz w:val="20"/>
          <w:szCs w:val="20"/>
        </w:rPr>
      </w:pPr>
      <w:r>
        <w:rPr>
          <w:sz w:val="20"/>
          <w:szCs w:val="20"/>
        </w:rPr>
        <w:t>3. В сельских населенных пунктах МР «</w:t>
      </w:r>
      <w:r w:rsidR="00E84703">
        <w:rPr>
          <w:sz w:val="20"/>
          <w:szCs w:val="20"/>
        </w:rPr>
        <w:t>Куйбыше</w:t>
      </w:r>
      <w:r>
        <w:rPr>
          <w:sz w:val="20"/>
          <w:szCs w:val="20"/>
        </w:rPr>
        <w:t xml:space="preserve">вский район» с населением 50-500 чел. следует размещать </w:t>
      </w:r>
      <w:r w:rsidRPr="00BB68A8">
        <w:rPr>
          <w:sz w:val="20"/>
          <w:szCs w:val="20"/>
        </w:rPr>
        <w:t>игровые спортивные площадки и (или) уличные тренажеры, турники, приспособленные площадки, не требующие капитальных вложений.</w:t>
      </w:r>
    </w:p>
    <w:p w14:paraId="6D232C41" w14:textId="7A27DD80" w:rsidR="00712583" w:rsidRDefault="00712583" w:rsidP="002D1847">
      <w:pPr>
        <w:spacing w:line="240" w:lineRule="auto"/>
        <w:rPr>
          <w:sz w:val="20"/>
          <w:szCs w:val="20"/>
        </w:rPr>
      </w:pPr>
      <w:r>
        <w:rPr>
          <w:sz w:val="20"/>
          <w:szCs w:val="20"/>
        </w:rPr>
        <w:t>4. В сельских населенных пунктах МР «</w:t>
      </w:r>
      <w:r w:rsidR="00E84703">
        <w:rPr>
          <w:sz w:val="20"/>
          <w:szCs w:val="20"/>
        </w:rPr>
        <w:t>Куйбыше</w:t>
      </w:r>
      <w:r>
        <w:rPr>
          <w:sz w:val="20"/>
          <w:szCs w:val="20"/>
        </w:rPr>
        <w:t xml:space="preserve">вский район» с населением более 500 чел. следует размещать </w:t>
      </w:r>
      <w:r w:rsidRPr="00BB68A8">
        <w:rPr>
          <w:sz w:val="20"/>
          <w:szCs w:val="20"/>
        </w:rPr>
        <w:t>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14:paraId="7965B996" w14:textId="0493AD6F" w:rsidR="00712583" w:rsidRPr="009F79F8" w:rsidRDefault="00712583" w:rsidP="002D1847">
      <w:pPr>
        <w:spacing w:line="240" w:lineRule="auto"/>
        <w:rPr>
          <w:sz w:val="20"/>
          <w:szCs w:val="20"/>
        </w:rPr>
      </w:pPr>
      <w:r>
        <w:rPr>
          <w:sz w:val="20"/>
          <w:szCs w:val="20"/>
        </w:rPr>
        <w:t>5. Объекты местного значения в области физической культуры и спорта на территории МР «</w:t>
      </w:r>
      <w:r w:rsidR="00E84703">
        <w:rPr>
          <w:sz w:val="20"/>
          <w:szCs w:val="20"/>
        </w:rPr>
        <w:t>Куйбыше</w:t>
      </w:r>
      <w:r>
        <w:rPr>
          <w:sz w:val="20"/>
          <w:szCs w:val="20"/>
        </w:rPr>
        <w:t>вский район» должны обеспечи</w:t>
      </w:r>
      <w:r w:rsidR="00771407">
        <w:rPr>
          <w:sz w:val="20"/>
          <w:szCs w:val="20"/>
        </w:rPr>
        <w:t>вать возможность систематических</w:t>
      </w:r>
      <w:r>
        <w:rPr>
          <w:sz w:val="20"/>
          <w:szCs w:val="20"/>
        </w:rPr>
        <w:t xml:space="preserve"> занятий физической культурой и спортом на уровне не менее </w:t>
      </w:r>
      <w:r w:rsidRPr="00C908A0">
        <w:rPr>
          <w:sz w:val="20"/>
          <w:szCs w:val="20"/>
        </w:rPr>
        <w:t>56,5% от</w:t>
      </w:r>
      <w:r>
        <w:rPr>
          <w:sz w:val="20"/>
          <w:szCs w:val="20"/>
        </w:rPr>
        <w:t xml:space="preserve"> численности населения муниципального района </w:t>
      </w:r>
      <w:r w:rsidR="00771407">
        <w:rPr>
          <w:sz w:val="20"/>
          <w:szCs w:val="20"/>
        </w:rPr>
        <w:t xml:space="preserve">в возрасте 3-79 лет </w:t>
      </w:r>
      <w:r>
        <w:rPr>
          <w:sz w:val="20"/>
          <w:szCs w:val="20"/>
        </w:rPr>
        <w:t>к 2024</w:t>
      </w:r>
      <w:r w:rsidR="00912F84">
        <w:rPr>
          <w:sz w:val="20"/>
          <w:szCs w:val="20"/>
        </w:rPr>
        <w:t xml:space="preserve"> </w:t>
      </w:r>
      <w:r>
        <w:rPr>
          <w:sz w:val="20"/>
          <w:szCs w:val="20"/>
        </w:rPr>
        <w:t>году.</w:t>
      </w:r>
      <w:r>
        <w:rPr>
          <w:rStyle w:val="a6"/>
          <w:sz w:val="20"/>
          <w:szCs w:val="20"/>
        </w:rPr>
        <w:footnoteReference w:id="17"/>
      </w:r>
    </w:p>
    <w:p w14:paraId="4E8DB8FC" w14:textId="77777777" w:rsidR="00712583" w:rsidRDefault="00712583" w:rsidP="00712583">
      <w:pPr>
        <w:ind w:firstLine="709"/>
        <w:rPr>
          <w:szCs w:val="24"/>
        </w:rPr>
      </w:pPr>
    </w:p>
    <w:p w14:paraId="2DFE8160" w14:textId="77777777" w:rsidR="00712583" w:rsidRPr="009577E6" w:rsidRDefault="00712583" w:rsidP="00712583">
      <w:pPr>
        <w:jc w:val="center"/>
        <w:outlineLvl w:val="1"/>
        <w:rPr>
          <w:b/>
          <w:szCs w:val="24"/>
        </w:rPr>
      </w:pPr>
      <w:bookmarkStart w:id="33" w:name="_Toc150344150"/>
      <w:bookmarkStart w:id="34" w:name="_Toc158188768"/>
      <w:r w:rsidRPr="009577E6">
        <w:rPr>
          <w:b/>
          <w:szCs w:val="24"/>
        </w:rPr>
        <w:t>2.</w:t>
      </w:r>
      <w:bookmarkEnd w:id="33"/>
      <w:r>
        <w:rPr>
          <w:b/>
          <w:szCs w:val="24"/>
        </w:rPr>
        <w:t>9</w:t>
      </w:r>
      <w:r w:rsidRPr="009577E6">
        <w:rPr>
          <w:b/>
          <w:szCs w:val="24"/>
        </w:rPr>
        <w:t xml:space="preserve"> Обработка, утилизация, обезвреживание, размещение твердых коммунальных отходов</w:t>
      </w:r>
      <w:bookmarkEnd w:id="34"/>
    </w:p>
    <w:p w14:paraId="17B613F3" w14:textId="4A2BDFF2" w:rsidR="00712583" w:rsidRPr="005524FA" w:rsidRDefault="00712583" w:rsidP="00712583">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и максимально допустимый уровень территориальной доступности для населения МР «</w:t>
      </w:r>
      <w:r w:rsidR="00E84703">
        <w:rPr>
          <w:szCs w:val="28"/>
        </w:rPr>
        <w:t>Куйбыше</w:t>
      </w:r>
      <w:r>
        <w:rPr>
          <w:szCs w:val="28"/>
        </w:rPr>
        <w:t xml:space="preserve">вский район»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Pr>
          <w:szCs w:val="28"/>
        </w:rPr>
        <w:t>Калужской области (ТСОО Калужской области)</w:t>
      </w:r>
      <w:r w:rsidRPr="00A60C00">
        <w:rPr>
          <w:szCs w:val="28"/>
        </w:rPr>
        <w:t>.</w:t>
      </w:r>
      <w:r>
        <w:rPr>
          <w:rStyle w:val="a6"/>
        </w:rPr>
        <w:footnoteReference w:id="18"/>
      </w:r>
    </w:p>
    <w:p w14:paraId="58B3948F" w14:textId="4786DC3C" w:rsidR="00712583" w:rsidRPr="009577E6" w:rsidRDefault="00712583" w:rsidP="00712583">
      <w:pPr>
        <w:jc w:val="center"/>
        <w:outlineLvl w:val="1"/>
        <w:rPr>
          <w:b/>
          <w:szCs w:val="24"/>
        </w:rPr>
      </w:pPr>
      <w:bookmarkStart w:id="35" w:name="_Toc158188769"/>
      <w:r>
        <w:rPr>
          <w:b/>
          <w:szCs w:val="24"/>
        </w:rPr>
        <w:lastRenderedPageBreak/>
        <w:t>2.10</w:t>
      </w:r>
      <w:proofErr w:type="gramStart"/>
      <w:r w:rsidRPr="009577E6">
        <w:rPr>
          <w:b/>
          <w:szCs w:val="24"/>
        </w:rPr>
        <w:t xml:space="preserve"> И</w:t>
      </w:r>
      <w:proofErr w:type="gramEnd"/>
      <w:r w:rsidRPr="009577E6">
        <w:rPr>
          <w:b/>
          <w:szCs w:val="24"/>
        </w:rPr>
        <w:t>ные области в связи с решением вопросов местного значения муниципального района</w:t>
      </w:r>
      <w:r>
        <w:rPr>
          <w:b/>
          <w:szCs w:val="24"/>
        </w:rPr>
        <w:t xml:space="preserve"> «</w:t>
      </w:r>
      <w:r w:rsidR="00E84703">
        <w:rPr>
          <w:b/>
          <w:szCs w:val="24"/>
        </w:rPr>
        <w:t>Куйбыше</w:t>
      </w:r>
      <w:r>
        <w:rPr>
          <w:b/>
          <w:szCs w:val="24"/>
        </w:rPr>
        <w:t>вский район»</w:t>
      </w:r>
      <w:bookmarkEnd w:id="35"/>
    </w:p>
    <w:p w14:paraId="7C5726C2" w14:textId="77777777" w:rsidR="00712583" w:rsidRDefault="00712583" w:rsidP="00712583">
      <w:pPr>
        <w:ind w:left="284"/>
        <w:jc w:val="center"/>
        <w:outlineLvl w:val="2"/>
        <w:rPr>
          <w:b/>
          <w:szCs w:val="24"/>
        </w:rPr>
      </w:pPr>
      <w:bookmarkStart w:id="36" w:name="_Toc158188770"/>
      <w:r>
        <w:rPr>
          <w:b/>
          <w:szCs w:val="24"/>
        </w:rPr>
        <w:t>2.10</w:t>
      </w:r>
      <w:r w:rsidRPr="000767E2">
        <w:rPr>
          <w:b/>
          <w:szCs w:val="24"/>
        </w:rPr>
        <w:t>.1 Благоустройство территории</w:t>
      </w:r>
      <w:bookmarkEnd w:id="36"/>
    </w:p>
    <w:p w14:paraId="3676E780" w14:textId="0B9269CE" w:rsidR="00712583" w:rsidRDefault="00712583" w:rsidP="00712583">
      <w:pPr>
        <w:pStyle w:val="a3"/>
      </w:pPr>
      <w:r>
        <w:t xml:space="preserve">Таблица </w:t>
      </w:r>
      <w:fldSimple w:instr=" SEQ Таблица \* ARABIC ">
        <w:r w:rsidR="00050BDC">
          <w:rPr>
            <w:noProof/>
          </w:rPr>
          <w:t>11</w:t>
        </w:r>
      </w:fldSimple>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МР «</w:t>
      </w:r>
      <w:r w:rsidR="00E84703">
        <w:t>Куйбыше</w:t>
      </w:r>
      <w:r>
        <w:t>вский район»</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2480"/>
        <w:gridCol w:w="2198"/>
        <w:gridCol w:w="1516"/>
        <w:gridCol w:w="1517"/>
      </w:tblGrid>
      <w:tr w:rsidR="00712583" w:rsidRPr="00FF41BF" w14:paraId="44493551" w14:textId="77777777" w:rsidTr="00DF5863">
        <w:trPr>
          <w:trHeight w:val="643"/>
          <w:tblHeader/>
        </w:trPr>
        <w:tc>
          <w:tcPr>
            <w:tcW w:w="1758" w:type="dxa"/>
            <w:vAlign w:val="center"/>
          </w:tcPr>
          <w:p w14:paraId="0A9BD944" w14:textId="77777777" w:rsidR="00712583" w:rsidRPr="00FF41BF" w:rsidRDefault="00712583" w:rsidP="002D1847">
            <w:pPr>
              <w:spacing w:line="240" w:lineRule="auto"/>
              <w:jc w:val="center"/>
              <w:rPr>
                <w:sz w:val="20"/>
              </w:rPr>
            </w:pPr>
            <w:r w:rsidRPr="00013BE2">
              <w:rPr>
                <w:b/>
                <w:sz w:val="20"/>
              </w:rPr>
              <w:t>Наименование вида объектов</w:t>
            </w:r>
          </w:p>
        </w:tc>
        <w:tc>
          <w:tcPr>
            <w:tcW w:w="2480" w:type="dxa"/>
            <w:vAlign w:val="center"/>
          </w:tcPr>
          <w:p w14:paraId="17EACF49" w14:textId="77777777" w:rsidR="00712583" w:rsidRPr="00FF41BF" w:rsidRDefault="00712583" w:rsidP="002D1847">
            <w:pPr>
              <w:spacing w:line="240" w:lineRule="auto"/>
              <w:jc w:val="center"/>
              <w:rPr>
                <w:sz w:val="20"/>
              </w:rPr>
            </w:pPr>
            <w:r w:rsidRPr="00013BE2">
              <w:rPr>
                <w:b/>
                <w:sz w:val="20"/>
              </w:rPr>
              <w:t>Тип расчетного показателя</w:t>
            </w:r>
          </w:p>
        </w:tc>
        <w:tc>
          <w:tcPr>
            <w:tcW w:w="2198" w:type="dxa"/>
            <w:vAlign w:val="center"/>
          </w:tcPr>
          <w:p w14:paraId="261EE53C" w14:textId="77777777" w:rsidR="00712583" w:rsidRPr="00FF41BF" w:rsidRDefault="00712583" w:rsidP="002D1847">
            <w:pPr>
              <w:spacing w:line="240" w:lineRule="auto"/>
              <w:jc w:val="center"/>
              <w:rPr>
                <w:sz w:val="20"/>
              </w:rPr>
            </w:pPr>
            <w:r w:rsidRPr="00013BE2">
              <w:rPr>
                <w:b/>
                <w:sz w:val="20"/>
              </w:rPr>
              <w:t>Наименование расчетного показателя, единица измерения</w:t>
            </w:r>
          </w:p>
        </w:tc>
        <w:tc>
          <w:tcPr>
            <w:tcW w:w="3033" w:type="dxa"/>
            <w:gridSpan w:val="2"/>
            <w:vAlign w:val="center"/>
          </w:tcPr>
          <w:p w14:paraId="0A4CEDBE" w14:textId="77777777" w:rsidR="00712583" w:rsidRPr="00FF41BF" w:rsidRDefault="00712583" w:rsidP="002D1847">
            <w:pPr>
              <w:spacing w:line="240" w:lineRule="auto"/>
              <w:jc w:val="center"/>
              <w:rPr>
                <w:sz w:val="20"/>
              </w:rPr>
            </w:pPr>
            <w:r w:rsidRPr="00013BE2">
              <w:rPr>
                <w:b/>
                <w:sz w:val="20"/>
              </w:rPr>
              <w:t>Значение расчетного показателя</w:t>
            </w:r>
          </w:p>
        </w:tc>
      </w:tr>
      <w:tr w:rsidR="003426F9" w:rsidRPr="00D2655B" w14:paraId="2170B063" w14:textId="77777777" w:rsidTr="00DF5863">
        <w:trPr>
          <w:trHeight w:val="909"/>
        </w:trPr>
        <w:tc>
          <w:tcPr>
            <w:tcW w:w="1758" w:type="dxa"/>
            <w:vMerge w:val="restart"/>
          </w:tcPr>
          <w:p w14:paraId="478F2D1B" w14:textId="77777777" w:rsidR="003426F9" w:rsidRPr="00D2655B" w:rsidRDefault="003426F9" w:rsidP="002D1847">
            <w:pPr>
              <w:pStyle w:val="Default"/>
              <w:rPr>
                <w:sz w:val="20"/>
                <w:szCs w:val="20"/>
              </w:rPr>
            </w:pPr>
            <w:r>
              <w:rPr>
                <w:sz w:val="20"/>
                <w:szCs w:val="20"/>
              </w:rPr>
              <w:t>Озелененные территории общего пользования</w:t>
            </w:r>
          </w:p>
        </w:tc>
        <w:tc>
          <w:tcPr>
            <w:tcW w:w="2480" w:type="dxa"/>
          </w:tcPr>
          <w:p w14:paraId="5AC245FD" w14:textId="77777777" w:rsidR="003426F9" w:rsidRPr="00D2655B" w:rsidRDefault="003426F9" w:rsidP="002D1847">
            <w:pPr>
              <w:spacing w:line="240" w:lineRule="auto"/>
              <w:jc w:val="left"/>
              <w:rPr>
                <w:sz w:val="20"/>
              </w:rPr>
            </w:pPr>
            <w:r w:rsidRPr="00D2655B">
              <w:rPr>
                <w:sz w:val="20"/>
              </w:rPr>
              <w:t xml:space="preserve">Расчетный показатель минимально допустимого уровня обеспеченности </w:t>
            </w:r>
          </w:p>
        </w:tc>
        <w:tc>
          <w:tcPr>
            <w:tcW w:w="2198" w:type="dxa"/>
          </w:tcPr>
          <w:p w14:paraId="6A03EB4D" w14:textId="77777777" w:rsidR="003426F9" w:rsidRPr="00D2655B" w:rsidRDefault="003426F9" w:rsidP="002D1847">
            <w:pPr>
              <w:spacing w:line="240" w:lineRule="auto"/>
              <w:jc w:val="left"/>
              <w:rPr>
                <w:sz w:val="20"/>
              </w:rPr>
            </w:pPr>
            <w:r w:rsidRPr="00F5224A">
              <w:rPr>
                <w:sz w:val="20"/>
              </w:rPr>
              <w:t>Площадь озелененных территорий общего пользования, м</w:t>
            </w:r>
            <w:proofErr w:type="gramStart"/>
            <w:r w:rsidRPr="00F5224A">
              <w:rPr>
                <w:sz w:val="20"/>
                <w:vertAlign w:val="superscript"/>
              </w:rPr>
              <w:t>2</w:t>
            </w:r>
            <w:proofErr w:type="gramEnd"/>
            <w:r w:rsidRPr="00F5224A">
              <w:rPr>
                <w:sz w:val="20"/>
              </w:rPr>
              <w:t xml:space="preserve"> на 1 жителя</w:t>
            </w:r>
          </w:p>
        </w:tc>
        <w:tc>
          <w:tcPr>
            <w:tcW w:w="1516" w:type="dxa"/>
            <w:vAlign w:val="center"/>
          </w:tcPr>
          <w:p w14:paraId="3366D47F" w14:textId="57B1F2BA" w:rsidR="003426F9" w:rsidRPr="00D2655B" w:rsidRDefault="003426F9" w:rsidP="002D1847">
            <w:pPr>
              <w:spacing w:line="240" w:lineRule="auto"/>
              <w:jc w:val="center"/>
              <w:rPr>
                <w:sz w:val="20"/>
              </w:rPr>
            </w:pPr>
            <w:r>
              <w:rPr>
                <w:sz w:val="20"/>
              </w:rPr>
              <w:t>Сельские поселения</w:t>
            </w:r>
          </w:p>
        </w:tc>
        <w:tc>
          <w:tcPr>
            <w:tcW w:w="1517" w:type="dxa"/>
            <w:vAlign w:val="center"/>
          </w:tcPr>
          <w:p w14:paraId="0AF2D8B8" w14:textId="7D3C8718" w:rsidR="003426F9" w:rsidRPr="00D2655B" w:rsidRDefault="003426F9" w:rsidP="002D1847">
            <w:pPr>
              <w:spacing w:line="240" w:lineRule="auto"/>
              <w:jc w:val="center"/>
              <w:rPr>
                <w:sz w:val="20"/>
              </w:rPr>
            </w:pPr>
            <w:r>
              <w:rPr>
                <w:sz w:val="20"/>
              </w:rPr>
              <w:t>12</w:t>
            </w:r>
          </w:p>
        </w:tc>
      </w:tr>
      <w:tr w:rsidR="00712583" w:rsidRPr="00D2655B" w14:paraId="06FA3241" w14:textId="77777777" w:rsidTr="00DF5863">
        <w:trPr>
          <w:trHeight w:val="262"/>
        </w:trPr>
        <w:tc>
          <w:tcPr>
            <w:tcW w:w="1758" w:type="dxa"/>
            <w:vMerge/>
          </w:tcPr>
          <w:p w14:paraId="2B284BCE" w14:textId="77777777" w:rsidR="00712583" w:rsidRPr="00D2655B" w:rsidRDefault="00712583" w:rsidP="002D1847">
            <w:pPr>
              <w:spacing w:line="240" w:lineRule="auto"/>
              <w:jc w:val="left"/>
              <w:rPr>
                <w:sz w:val="20"/>
              </w:rPr>
            </w:pPr>
          </w:p>
        </w:tc>
        <w:tc>
          <w:tcPr>
            <w:tcW w:w="2480" w:type="dxa"/>
            <w:vAlign w:val="center"/>
          </w:tcPr>
          <w:p w14:paraId="43F0F281" w14:textId="77777777" w:rsidR="00712583" w:rsidRPr="00D2655B" w:rsidRDefault="00712583" w:rsidP="002D1847">
            <w:pPr>
              <w:spacing w:line="240" w:lineRule="auto"/>
              <w:jc w:val="left"/>
              <w:rPr>
                <w:sz w:val="20"/>
              </w:rPr>
            </w:pPr>
            <w:r w:rsidRPr="00D2655B">
              <w:rPr>
                <w:sz w:val="20"/>
              </w:rPr>
              <w:t>Расчетный показатель максимально допустимого уровня территориальной доступности</w:t>
            </w:r>
            <w:r>
              <w:rPr>
                <w:sz w:val="20"/>
              </w:rPr>
              <w:t xml:space="preserve"> </w:t>
            </w:r>
          </w:p>
        </w:tc>
        <w:tc>
          <w:tcPr>
            <w:tcW w:w="5231" w:type="dxa"/>
            <w:gridSpan w:val="3"/>
            <w:vAlign w:val="center"/>
          </w:tcPr>
          <w:p w14:paraId="0D942272" w14:textId="77777777" w:rsidR="00712583" w:rsidRPr="00D2655B" w:rsidRDefault="00712583" w:rsidP="002D1847">
            <w:pPr>
              <w:spacing w:line="240" w:lineRule="auto"/>
              <w:jc w:val="center"/>
              <w:rPr>
                <w:sz w:val="20"/>
              </w:rPr>
            </w:pPr>
            <w:r>
              <w:rPr>
                <w:sz w:val="20"/>
              </w:rPr>
              <w:t>Не нормируется</w:t>
            </w:r>
          </w:p>
        </w:tc>
      </w:tr>
    </w:tbl>
    <w:p w14:paraId="467B117A" w14:textId="7FC2C0F4" w:rsidR="00712583" w:rsidRPr="000B3151" w:rsidRDefault="00712583" w:rsidP="00712583">
      <w:pPr>
        <w:spacing w:line="240" w:lineRule="auto"/>
        <w:rPr>
          <w:sz w:val="20"/>
          <w:szCs w:val="20"/>
        </w:rPr>
      </w:pPr>
      <w:r>
        <w:rPr>
          <w:sz w:val="20"/>
          <w:szCs w:val="20"/>
        </w:rPr>
        <w:t>Примечание:</w:t>
      </w:r>
      <w:r w:rsidR="00F30C8D">
        <w:rPr>
          <w:sz w:val="20"/>
          <w:szCs w:val="20"/>
        </w:rPr>
        <w:t xml:space="preserve"> </w:t>
      </w:r>
      <w:r>
        <w:rPr>
          <w:sz w:val="20"/>
          <w:szCs w:val="20"/>
        </w:rPr>
        <w:t>Общий показатель озелененных территорий общего пользования для МР «</w:t>
      </w:r>
      <w:r w:rsidR="00E84703">
        <w:rPr>
          <w:sz w:val="20"/>
          <w:szCs w:val="20"/>
        </w:rPr>
        <w:t>Куйбыше</w:t>
      </w:r>
      <w:r>
        <w:rPr>
          <w:sz w:val="20"/>
          <w:szCs w:val="20"/>
        </w:rPr>
        <w:t xml:space="preserve">вский район» принимается в соответствии с табл. 16 </w:t>
      </w:r>
      <w:r w:rsidR="00DF5863">
        <w:rPr>
          <w:sz w:val="20"/>
          <w:szCs w:val="20"/>
        </w:rPr>
        <w:t>РНГП</w:t>
      </w:r>
      <w:r>
        <w:rPr>
          <w:sz w:val="20"/>
          <w:szCs w:val="20"/>
        </w:rPr>
        <w:t xml:space="preserve"> Калужской области</w:t>
      </w:r>
    </w:p>
    <w:p w14:paraId="7A5A439E" w14:textId="77777777" w:rsidR="00712583" w:rsidRDefault="00712583" w:rsidP="00712583">
      <w:pPr>
        <w:ind w:firstLine="709"/>
        <w:rPr>
          <w:szCs w:val="24"/>
        </w:rPr>
      </w:pPr>
    </w:p>
    <w:p w14:paraId="196945E8" w14:textId="77777777" w:rsidR="00712583" w:rsidRPr="000767E2" w:rsidRDefault="00712583" w:rsidP="00712583">
      <w:pPr>
        <w:ind w:left="284"/>
        <w:jc w:val="center"/>
        <w:outlineLvl w:val="2"/>
        <w:rPr>
          <w:b/>
          <w:szCs w:val="24"/>
        </w:rPr>
      </w:pPr>
      <w:bookmarkStart w:id="37" w:name="_Toc158188771"/>
      <w:r>
        <w:rPr>
          <w:b/>
          <w:szCs w:val="24"/>
        </w:rPr>
        <w:t>2.10</w:t>
      </w:r>
      <w:r w:rsidRPr="000767E2">
        <w:rPr>
          <w:b/>
          <w:szCs w:val="24"/>
        </w:rPr>
        <w:t>.2 Культура</w:t>
      </w:r>
      <w:bookmarkEnd w:id="37"/>
    </w:p>
    <w:p w14:paraId="76AB903F" w14:textId="3C218764" w:rsidR="00712583" w:rsidRDefault="00712583" w:rsidP="00712583">
      <w:pPr>
        <w:pStyle w:val="a3"/>
        <w:rPr>
          <w:szCs w:val="24"/>
        </w:rPr>
      </w:pPr>
      <w:r>
        <w:t xml:space="preserve">Таблица </w:t>
      </w:r>
      <w:fldSimple w:instr=" SEQ Таблица \* ARABIC ">
        <w:r w:rsidR="00050BDC">
          <w:rPr>
            <w:noProof/>
          </w:rPr>
          <w:t>12</w:t>
        </w:r>
      </w:fldSimple>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 МР «</w:t>
      </w:r>
      <w:r w:rsidR="00E84703">
        <w:t>Куйбыше</w:t>
      </w:r>
      <w:r>
        <w:t>вский район»</w:t>
      </w:r>
    </w:p>
    <w:tbl>
      <w:tblPr>
        <w:tblW w:w="9469" w:type="dxa"/>
        <w:tblCellMar>
          <w:left w:w="57" w:type="dxa"/>
          <w:right w:w="57" w:type="dxa"/>
        </w:tblCellMar>
        <w:tblLook w:val="04A0" w:firstRow="1" w:lastRow="0" w:firstColumn="1" w:lastColumn="0" w:noHBand="0" w:noVBand="1"/>
      </w:tblPr>
      <w:tblGrid>
        <w:gridCol w:w="2139"/>
        <w:gridCol w:w="2454"/>
        <w:gridCol w:w="2552"/>
        <w:gridCol w:w="283"/>
        <w:gridCol w:w="1560"/>
        <w:gridCol w:w="481"/>
      </w:tblGrid>
      <w:tr w:rsidR="00712583" w:rsidRPr="002D1847" w14:paraId="36FECBA8" w14:textId="77777777" w:rsidTr="00806BC9">
        <w:trPr>
          <w:trHeight w:val="643"/>
          <w:tblHeader/>
        </w:trPr>
        <w:tc>
          <w:tcPr>
            <w:tcW w:w="2139" w:type="dxa"/>
            <w:tcBorders>
              <w:top w:val="single" w:sz="4" w:space="0" w:color="auto"/>
              <w:left w:val="single" w:sz="4" w:space="0" w:color="auto"/>
              <w:bottom w:val="single" w:sz="4" w:space="0" w:color="auto"/>
              <w:right w:val="single" w:sz="4" w:space="0" w:color="auto"/>
            </w:tcBorders>
            <w:vAlign w:val="center"/>
          </w:tcPr>
          <w:p w14:paraId="2EC9BF38" w14:textId="77777777" w:rsidR="00712583" w:rsidRPr="002D1847" w:rsidRDefault="00712583" w:rsidP="002D1847">
            <w:pPr>
              <w:spacing w:line="240" w:lineRule="auto"/>
              <w:jc w:val="center"/>
              <w:rPr>
                <w:rFonts w:cs="Times New Roman"/>
                <w:sz w:val="20"/>
                <w:szCs w:val="20"/>
              </w:rPr>
            </w:pPr>
            <w:r w:rsidRPr="002D1847">
              <w:rPr>
                <w:rFonts w:cs="Times New Roman"/>
                <w:b/>
                <w:sz w:val="20"/>
                <w:szCs w:val="20"/>
              </w:rPr>
              <w:t>Наименование вида объектов</w:t>
            </w:r>
          </w:p>
        </w:tc>
        <w:tc>
          <w:tcPr>
            <w:tcW w:w="2454" w:type="dxa"/>
            <w:tcBorders>
              <w:top w:val="single" w:sz="4" w:space="0" w:color="auto"/>
              <w:left w:val="single" w:sz="4" w:space="0" w:color="auto"/>
              <w:bottom w:val="single" w:sz="4" w:space="0" w:color="auto"/>
              <w:right w:val="single" w:sz="4" w:space="0" w:color="auto"/>
            </w:tcBorders>
            <w:vAlign w:val="center"/>
          </w:tcPr>
          <w:p w14:paraId="0CB9846A" w14:textId="77777777" w:rsidR="00712583" w:rsidRPr="002D1847" w:rsidRDefault="00712583" w:rsidP="002D1847">
            <w:pPr>
              <w:spacing w:line="240" w:lineRule="auto"/>
              <w:jc w:val="center"/>
              <w:rPr>
                <w:rFonts w:cs="Times New Roman"/>
                <w:sz w:val="20"/>
                <w:szCs w:val="20"/>
              </w:rPr>
            </w:pPr>
            <w:r w:rsidRPr="002D1847">
              <w:rPr>
                <w:rFonts w:cs="Times New Roman"/>
                <w:b/>
                <w:sz w:val="20"/>
                <w:szCs w:val="20"/>
              </w:rPr>
              <w:t>Тип расчетного показателя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4198B68" w14:textId="77777777" w:rsidR="00712583" w:rsidRPr="002D1847" w:rsidRDefault="00712583" w:rsidP="002D1847">
            <w:pPr>
              <w:spacing w:line="240" w:lineRule="auto"/>
              <w:jc w:val="center"/>
              <w:rPr>
                <w:rFonts w:cs="Times New Roman"/>
                <w:sz w:val="20"/>
                <w:szCs w:val="20"/>
              </w:rPr>
            </w:pPr>
            <w:r w:rsidRPr="002D1847">
              <w:rPr>
                <w:rFonts w:cs="Times New Roman"/>
                <w:b/>
                <w:sz w:val="20"/>
                <w:szCs w:val="20"/>
              </w:rPr>
              <w:t>Наименование расчетного показателя, единица измерения</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2305F7C3" w14:textId="77777777" w:rsidR="00712583" w:rsidRPr="002D1847" w:rsidRDefault="00712583" w:rsidP="002D1847">
            <w:pPr>
              <w:spacing w:line="240" w:lineRule="auto"/>
              <w:jc w:val="center"/>
              <w:rPr>
                <w:rFonts w:cs="Times New Roman"/>
                <w:sz w:val="20"/>
                <w:szCs w:val="20"/>
              </w:rPr>
            </w:pPr>
            <w:r w:rsidRPr="002D1847">
              <w:rPr>
                <w:rFonts w:cs="Times New Roman"/>
                <w:b/>
                <w:sz w:val="20"/>
                <w:szCs w:val="20"/>
              </w:rPr>
              <w:t>Значение расчетного показателя</w:t>
            </w:r>
          </w:p>
        </w:tc>
      </w:tr>
      <w:tr w:rsidR="00806BC9" w:rsidRPr="002D1847" w14:paraId="3DC7189E" w14:textId="77777777" w:rsidTr="00671197">
        <w:trPr>
          <w:trHeight w:val="428"/>
        </w:trPr>
        <w:tc>
          <w:tcPr>
            <w:tcW w:w="2139" w:type="dxa"/>
            <w:vMerge w:val="restart"/>
            <w:tcBorders>
              <w:top w:val="single" w:sz="4" w:space="0" w:color="auto"/>
              <w:left w:val="single" w:sz="4" w:space="0" w:color="auto"/>
              <w:right w:val="single" w:sz="4" w:space="0" w:color="auto"/>
            </w:tcBorders>
          </w:tcPr>
          <w:p w14:paraId="67D7C15F" w14:textId="77777777" w:rsidR="00806BC9" w:rsidRPr="002D1847" w:rsidRDefault="00806BC9" w:rsidP="002D1847">
            <w:pPr>
              <w:pStyle w:val="Default"/>
              <w:rPr>
                <w:sz w:val="20"/>
                <w:szCs w:val="20"/>
              </w:rPr>
            </w:pPr>
            <w:proofErr w:type="spellStart"/>
            <w:r w:rsidRPr="002D1847">
              <w:rPr>
                <w:sz w:val="20"/>
                <w:szCs w:val="20"/>
              </w:rPr>
              <w:t>Межпоселенческая</w:t>
            </w:r>
            <w:proofErr w:type="spellEnd"/>
            <w:r w:rsidRPr="002D1847">
              <w:rPr>
                <w:sz w:val="20"/>
                <w:szCs w:val="20"/>
              </w:rPr>
              <w:t xml:space="preserve"> библиотека</w:t>
            </w:r>
          </w:p>
        </w:tc>
        <w:tc>
          <w:tcPr>
            <w:tcW w:w="2454" w:type="dxa"/>
            <w:tcBorders>
              <w:top w:val="single" w:sz="4" w:space="0" w:color="auto"/>
              <w:left w:val="single" w:sz="4" w:space="0" w:color="auto"/>
              <w:bottom w:val="single" w:sz="4" w:space="0" w:color="auto"/>
              <w:right w:val="single" w:sz="4" w:space="0" w:color="auto"/>
            </w:tcBorders>
          </w:tcPr>
          <w:p w14:paraId="5B225571"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минимально допустимого уровня обеспеченности </w:t>
            </w:r>
          </w:p>
        </w:tc>
        <w:tc>
          <w:tcPr>
            <w:tcW w:w="2835" w:type="dxa"/>
            <w:gridSpan w:val="2"/>
            <w:tcBorders>
              <w:top w:val="single" w:sz="4" w:space="0" w:color="auto"/>
              <w:left w:val="single" w:sz="4" w:space="0" w:color="auto"/>
              <w:bottom w:val="single" w:sz="4" w:space="0" w:color="auto"/>
              <w:right w:val="single" w:sz="4" w:space="0" w:color="auto"/>
            </w:tcBorders>
          </w:tcPr>
          <w:p w14:paraId="4F34BA86"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4E484CA" w14:textId="43614B8B" w:rsidR="00806BC9" w:rsidRPr="002D1847" w:rsidRDefault="00806BC9" w:rsidP="00806BC9">
            <w:pPr>
              <w:spacing w:line="240" w:lineRule="auto"/>
              <w:jc w:val="center"/>
              <w:rPr>
                <w:rFonts w:cs="Times New Roman"/>
                <w:sz w:val="20"/>
                <w:szCs w:val="20"/>
              </w:rPr>
            </w:pPr>
            <w:r w:rsidRPr="002D1847">
              <w:rPr>
                <w:rFonts w:cs="Times New Roman"/>
                <w:sz w:val="20"/>
                <w:szCs w:val="20"/>
              </w:rPr>
              <w:t>1 (</w:t>
            </w:r>
            <w:r>
              <w:rPr>
                <w:rFonts w:cs="Times New Roman"/>
                <w:sz w:val="20"/>
                <w:szCs w:val="20"/>
              </w:rPr>
              <w:t>пос. Бетлица</w:t>
            </w:r>
            <w:r w:rsidRPr="002D1847">
              <w:rPr>
                <w:rFonts w:cs="Times New Roman"/>
                <w:sz w:val="20"/>
                <w:szCs w:val="20"/>
              </w:rPr>
              <w:t>)</w:t>
            </w:r>
          </w:p>
        </w:tc>
      </w:tr>
      <w:tr w:rsidR="00806BC9" w:rsidRPr="002D1847" w14:paraId="1AD4EBB8" w14:textId="77777777" w:rsidTr="00671197">
        <w:trPr>
          <w:trHeight w:val="428"/>
        </w:trPr>
        <w:tc>
          <w:tcPr>
            <w:tcW w:w="2139" w:type="dxa"/>
            <w:vMerge/>
            <w:tcBorders>
              <w:left w:val="single" w:sz="4" w:space="0" w:color="auto"/>
              <w:bottom w:val="single" w:sz="4" w:space="0" w:color="auto"/>
              <w:right w:val="single" w:sz="4" w:space="0" w:color="auto"/>
            </w:tcBorders>
          </w:tcPr>
          <w:p w14:paraId="4103825D" w14:textId="77777777" w:rsidR="00806BC9" w:rsidRPr="002D1847" w:rsidRDefault="00806BC9" w:rsidP="002D1847">
            <w:pPr>
              <w:pStyle w:val="Defaul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3EAD08CB" w14:textId="54C6C598"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14:paraId="0F3739E0" w14:textId="68973640" w:rsidR="00806BC9" w:rsidRPr="002D1847" w:rsidRDefault="00806BC9" w:rsidP="002D1847">
            <w:pPr>
              <w:spacing w:line="240" w:lineRule="auto"/>
              <w:jc w:val="left"/>
              <w:rPr>
                <w:rFonts w:cs="Times New Roman"/>
                <w:sz w:val="20"/>
                <w:szCs w:val="20"/>
              </w:rPr>
            </w:pPr>
            <w:r w:rsidRPr="002D1847">
              <w:rPr>
                <w:rFonts w:cs="Times New Roman"/>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4B40FF4" w14:textId="0C0933E2" w:rsidR="00806BC9" w:rsidRPr="002D1847" w:rsidRDefault="00806BC9" w:rsidP="00806BC9">
            <w:pPr>
              <w:spacing w:line="240" w:lineRule="auto"/>
              <w:jc w:val="center"/>
              <w:rPr>
                <w:rFonts w:cs="Times New Roman"/>
                <w:sz w:val="20"/>
                <w:szCs w:val="20"/>
              </w:rPr>
            </w:pPr>
            <w:r w:rsidRPr="002D1847">
              <w:rPr>
                <w:rFonts w:cs="Times New Roman"/>
                <w:sz w:val="20"/>
                <w:szCs w:val="20"/>
              </w:rPr>
              <w:t>30</w:t>
            </w:r>
          </w:p>
        </w:tc>
      </w:tr>
      <w:tr w:rsidR="00806BC9" w:rsidRPr="002D1847" w14:paraId="27476E0A" w14:textId="77777777" w:rsidTr="00806BC9">
        <w:trPr>
          <w:trHeight w:val="428"/>
        </w:trPr>
        <w:tc>
          <w:tcPr>
            <w:tcW w:w="2139" w:type="dxa"/>
            <w:vMerge w:val="restart"/>
            <w:tcBorders>
              <w:top w:val="single" w:sz="4" w:space="0" w:color="auto"/>
              <w:left w:val="single" w:sz="4" w:space="0" w:color="auto"/>
              <w:bottom w:val="single" w:sz="4" w:space="0" w:color="auto"/>
              <w:right w:val="single" w:sz="4" w:space="0" w:color="auto"/>
            </w:tcBorders>
          </w:tcPr>
          <w:p w14:paraId="1A083A12" w14:textId="77777777" w:rsidR="00806BC9" w:rsidRPr="002D1847" w:rsidRDefault="00806BC9" w:rsidP="002D1847">
            <w:pPr>
              <w:pStyle w:val="Default"/>
              <w:rPr>
                <w:sz w:val="20"/>
                <w:szCs w:val="20"/>
              </w:rPr>
            </w:pPr>
            <w:r w:rsidRPr="002D1847">
              <w:rPr>
                <w:sz w:val="20"/>
                <w:szCs w:val="20"/>
              </w:rPr>
              <w:t>Детская библиотека</w:t>
            </w:r>
          </w:p>
        </w:tc>
        <w:tc>
          <w:tcPr>
            <w:tcW w:w="2454" w:type="dxa"/>
            <w:tcBorders>
              <w:top w:val="single" w:sz="4" w:space="0" w:color="auto"/>
              <w:left w:val="single" w:sz="4" w:space="0" w:color="auto"/>
              <w:bottom w:val="single" w:sz="4" w:space="0" w:color="auto"/>
              <w:right w:val="single" w:sz="4" w:space="0" w:color="auto"/>
            </w:tcBorders>
          </w:tcPr>
          <w:p w14:paraId="48A881C1" w14:textId="5EEF4CC0"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минимально допустимого уровня обеспеченности </w:t>
            </w:r>
          </w:p>
        </w:tc>
        <w:tc>
          <w:tcPr>
            <w:tcW w:w="2835" w:type="dxa"/>
            <w:gridSpan w:val="2"/>
            <w:tcBorders>
              <w:top w:val="single" w:sz="4" w:space="0" w:color="auto"/>
              <w:left w:val="single" w:sz="4" w:space="0" w:color="auto"/>
              <w:bottom w:val="single" w:sz="4" w:space="0" w:color="auto"/>
              <w:right w:val="single" w:sz="4" w:space="0" w:color="auto"/>
            </w:tcBorders>
          </w:tcPr>
          <w:p w14:paraId="0386B251"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17381CD" w14:textId="15EE980D" w:rsidR="00806BC9" w:rsidRPr="002D1847" w:rsidRDefault="00806BC9" w:rsidP="002D1847">
            <w:pPr>
              <w:spacing w:line="240" w:lineRule="auto"/>
              <w:jc w:val="center"/>
              <w:rPr>
                <w:rFonts w:cs="Times New Roman"/>
                <w:sz w:val="20"/>
                <w:szCs w:val="20"/>
              </w:rPr>
            </w:pPr>
            <w:r w:rsidRPr="002D1847">
              <w:rPr>
                <w:rFonts w:cs="Times New Roman"/>
                <w:sz w:val="20"/>
                <w:szCs w:val="20"/>
              </w:rPr>
              <w:t>1 (</w:t>
            </w:r>
            <w:r>
              <w:rPr>
                <w:rFonts w:cs="Times New Roman"/>
                <w:sz w:val="20"/>
                <w:szCs w:val="20"/>
              </w:rPr>
              <w:t>пос. Бетлица</w:t>
            </w:r>
            <w:r w:rsidRPr="002D1847">
              <w:rPr>
                <w:rFonts w:cs="Times New Roman"/>
                <w:sz w:val="20"/>
                <w:szCs w:val="20"/>
              </w:rPr>
              <w:t>)</w:t>
            </w:r>
          </w:p>
        </w:tc>
      </w:tr>
      <w:tr w:rsidR="00806BC9" w:rsidRPr="002D1847" w14:paraId="59D250A8" w14:textId="77777777" w:rsidTr="00C92613">
        <w:trPr>
          <w:trHeight w:val="428"/>
        </w:trPr>
        <w:tc>
          <w:tcPr>
            <w:tcW w:w="2139" w:type="dxa"/>
            <w:vMerge/>
            <w:tcBorders>
              <w:top w:val="single" w:sz="4" w:space="0" w:color="auto"/>
              <w:left w:val="single" w:sz="4" w:space="0" w:color="auto"/>
              <w:bottom w:val="single" w:sz="4" w:space="0" w:color="auto"/>
              <w:right w:val="single" w:sz="4" w:space="0" w:color="auto"/>
            </w:tcBorders>
          </w:tcPr>
          <w:p w14:paraId="7A5543EE" w14:textId="77777777" w:rsidR="00806BC9" w:rsidRPr="002D1847" w:rsidRDefault="00806BC9" w:rsidP="002D1847">
            <w:pPr>
              <w:pStyle w:val="Defaul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341BFA8C"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14:paraId="306794B8"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0C111BE"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62F6636F" w14:textId="77777777" w:rsidTr="00806BC9">
        <w:trPr>
          <w:trHeight w:val="343"/>
        </w:trPr>
        <w:tc>
          <w:tcPr>
            <w:tcW w:w="2139" w:type="dxa"/>
            <w:vMerge w:val="restart"/>
            <w:tcBorders>
              <w:top w:val="single" w:sz="4" w:space="0" w:color="auto"/>
              <w:left w:val="single" w:sz="4" w:space="0" w:color="auto"/>
              <w:bottom w:val="single" w:sz="4" w:space="0" w:color="auto"/>
              <w:right w:val="single" w:sz="4" w:space="0" w:color="auto"/>
            </w:tcBorders>
          </w:tcPr>
          <w:p w14:paraId="746D246E"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Точка доступа к полнотекстовым информационным ресурсам</w:t>
            </w:r>
          </w:p>
        </w:tc>
        <w:tc>
          <w:tcPr>
            <w:tcW w:w="2454" w:type="dxa"/>
            <w:vMerge w:val="restart"/>
            <w:tcBorders>
              <w:top w:val="single" w:sz="4" w:space="0" w:color="auto"/>
              <w:left w:val="single" w:sz="4" w:space="0" w:color="auto"/>
              <w:bottom w:val="single" w:sz="4" w:space="0" w:color="auto"/>
              <w:right w:val="single" w:sz="4" w:space="0" w:color="auto"/>
            </w:tcBorders>
          </w:tcPr>
          <w:p w14:paraId="1A1B8347"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14:paraId="2C880340"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78F17A86" w14:textId="66BFAC59" w:rsidR="00806BC9" w:rsidRPr="002D1847" w:rsidRDefault="00806BC9" w:rsidP="002D1847">
            <w:pPr>
              <w:spacing w:line="240" w:lineRule="auto"/>
              <w:jc w:val="center"/>
              <w:rPr>
                <w:rFonts w:cs="Times New Roman"/>
                <w:sz w:val="20"/>
                <w:szCs w:val="20"/>
              </w:rPr>
            </w:pPr>
            <w:r w:rsidRPr="002D1847">
              <w:rPr>
                <w:rFonts w:cs="Times New Roman"/>
                <w:sz w:val="20"/>
                <w:szCs w:val="20"/>
              </w:rPr>
              <w:t>1 (</w:t>
            </w:r>
            <w:r>
              <w:rPr>
                <w:rFonts w:cs="Times New Roman"/>
                <w:sz w:val="20"/>
                <w:szCs w:val="20"/>
              </w:rPr>
              <w:t>пос. Бетлица</w:t>
            </w:r>
            <w:r w:rsidRPr="002D1847">
              <w:rPr>
                <w:rFonts w:cs="Times New Roman"/>
                <w:sz w:val="20"/>
                <w:szCs w:val="20"/>
              </w:rPr>
              <w:t>)</w:t>
            </w:r>
          </w:p>
        </w:tc>
      </w:tr>
      <w:tr w:rsidR="00806BC9" w:rsidRPr="002D1847" w14:paraId="42E3FDE8" w14:textId="77777777"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14:paraId="215183CD" w14:textId="77777777" w:rsidR="00806BC9" w:rsidRPr="002D1847" w:rsidRDefault="00806BC9" w:rsidP="002D1847">
            <w:pPr>
              <w:spacing w:line="240" w:lineRule="auto"/>
              <w:jc w:val="left"/>
              <w:rPr>
                <w:rFonts w:cs="Times New Roman"/>
                <w:sz w:val="20"/>
                <w:szCs w:val="20"/>
              </w:rPr>
            </w:pPr>
          </w:p>
        </w:tc>
        <w:tc>
          <w:tcPr>
            <w:tcW w:w="2454" w:type="dxa"/>
            <w:vMerge/>
            <w:tcBorders>
              <w:top w:val="single" w:sz="4" w:space="0" w:color="auto"/>
              <w:left w:val="single" w:sz="4" w:space="0" w:color="auto"/>
              <w:bottom w:val="single" w:sz="4" w:space="0" w:color="auto"/>
              <w:right w:val="single" w:sz="4" w:space="0" w:color="auto"/>
            </w:tcBorders>
          </w:tcPr>
          <w:p w14:paraId="4F3A0738" w14:textId="77777777" w:rsidR="00806BC9" w:rsidRPr="002D1847" w:rsidRDefault="00806BC9" w:rsidP="002D1847">
            <w:pPr>
              <w:spacing w:line="240" w:lineRule="auto"/>
              <w:jc w:val="left"/>
              <w:rPr>
                <w:rFonts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0033CE95"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сельское поселение, ед. в административном центре сельского поселения</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E88D86F"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1</w:t>
            </w:r>
          </w:p>
        </w:tc>
      </w:tr>
      <w:tr w:rsidR="00806BC9" w:rsidRPr="002D1847" w14:paraId="0CCF5893" w14:textId="77777777"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14:paraId="3F907E81"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2551F0CF"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14:paraId="538FF5C9"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4D50FE3"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78C5BC15" w14:textId="77777777"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14:paraId="0985C278"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Общедоступная библиотека с детским отделением</w:t>
            </w:r>
          </w:p>
        </w:tc>
        <w:tc>
          <w:tcPr>
            <w:tcW w:w="2454" w:type="dxa"/>
            <w:tcBorders>
              <w:top w:val="single" w:sz="4" w:space="0" w:color="auto"/>
              <w:left w:val="single" w:sz="4" w:space="0" w:color="auto"/>
              <w:bottom w:val="single" w:sz="4" w:space="0" w:color="auto"/>
              <w:right w:val="single" w:sz="4" w:space="0" w:color="auto"/>
            </w:tcBorders>
            <w:vAlign w:val="center"/>
          </w:tcPr>
          <w:p w14:paraId="6B821882"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14:paraId="78F325CA" w14:textId="4D89FC9E"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сельское поселение, ед. на административный центр сельского поселения</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22FDAC3F"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1</w:t>
            </w:r>
          </w:p>
        </w:tc>
      </w:tr>
      <w:tr w:rsidR="00806BC9" w:rsidRPr="002D1847" w14:paraId="0E186A7D" w14:textId="77777777"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14:paraId="54CD719B"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688C2A70"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максимально допустимого уровня территориальной доступности</w:t>
            </w:r>
          </w:p>
        </w:tc>
        <w:tc>
          <w:tcPr>
            <w:tcW w:w="2835" w:type="dxa"/>
            <w:gridSpan w:val="2"/>
            <w:tcBorders>
              <w:top w:val="single" w:sz="4" w:space="0" w:color="auto"/>
              <w:left w:val="single" w:sz="4" w:space="0" w:color="auto"/>
              <w:bottom w:val="single" w:sz="4" w:space="0" w:color="auto"/>
              <w:right w:val="single" w:sz="4" w:space="0" w:color="auto"/>
            </w:tcBorders>
          </w:tcPr>
          <w:p w14:paraId="6444F070"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43C8EC27"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0BD21F2F" w14:textId="77777777" w:rsidTr="00671197">
        <w:trPr>
          <w:trHeight w:val="690"/>
        </w:trPr>
        <w:tc>
          <w:tcPr>
            <w:tcW w:w="2139" w:type="dxa"/>
            <w:vMerge w:val="restart"/>
            <w:tcBorders>
              <w:top w:val="single" w:sz="4" w:space="0" w:color="auto"/>
              <w:left w:val="single" w:sz="4" w:space="0" w:color="auto"/>
              <w:bottom w:val="single" w:sz="4" w:space="0" w:color="auto"/>
              <w:right w:val="single" w:sz="4" w:space="0" w:color="auto"/>
            </w:tcBorders>
          </w:tcPr>
          <w:p w14:paraId="59B9FA7A"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Филиал общедоступных библиотек с детским отделением</w:t>
            </w:r>
          </w:p>
        </w:tc>
        <w:tc>
          <w:tcPr>
            <w:tcW w:w="2454" w:type="dxa"/>
            <w:tcBorders>
              <w:top w:val="single" w:sz="4" w:space="0" w:color="auto"/>
              <w:left w:val="single" w:sz="4" w:space="0" w:color="auto"/>
              <w:bottom w:val="single" w:sz="4" w:space="0" w:color="auto"/>
              <w:right w:val="single" w:sz="4" w:space="0" w:color="auto"/>
            </w:tcBorders>
            <w:vAlign w:val="center"/>
          </w:tcPr>
          <w:p w14:paraId="4ECAF595"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14:paraId="5B3C381C"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сельское поселение, 1 ед. на 1000 чел.</w:t>
            </w:r>
          </w:p>
        </w:tc>
        <w:tc>
          <w:tcPr>
            <w:tcW w:w="1560" w:type="dxa"/>
            <w:tcBorders>
              <w:top w:val="single" w:sz="4" w:space="0" w:color="auto"/>
              <w:left w:val="single" w:sz="4" w:space="0" w:color="auto"/>
              <w:right w:val="single" w:sz="4" w:space="0" w:color="auto"/>
            </w:tcBorders>
            <w:vAlign w:val="center"/>
          </w:tcPr>
          <w:p w14:paraId="304161FD" w14:textId="2EA0C3F1" w:rsidR="00806BC9" w:rsidRPr="002D1847" w:rsidRDefault="00806BC9" w:rsidP="002D1847">
            <w:pPr>
              <w:spacing w:line="240" w:lineRule="auto"/>
              <w:jc w:val="center"/>
              <w:rPr>
                <w:rFonts w:cs="Times New Roman"/>
                <w:sz w:val="20"/>
                <w:szCs w:val="20"/>
              </w:rPr>
            </w:pPr>
            <w:r w:rsidRPr="002D1847">
              <w:rPr>
                <w:rFonts w:cs="Times New Roman"/>
                <w:sz w:val="20"/>
                <w:szCs w:val="20"/>
              </w:rPr>
              <w:t xml:space="preserve">Сельское поселение </w:t>
            </w:r>
            <w:r>
              <w:rPr>
                <w:rFonts w:cs="Times New Roman"/>
                <w:sz w:val="20"/>
                <w:szCs w:val="20"/>
              </w:rPr>
              <w:t>«пос. Бетлица»</w:t>
            </w:r>
          </w:p>
        </w:tc>
        <w:tc>
          <w:tcPr>
            <w:tcW w:w="481" w:type="dxa"/>
            <w:tcBorders>
              <w:top w:val="single" w:sz="4" w:space="0" w:color="auto"/>
              <w:left w:val="single" w:sz="4" w:space="0" w:color="auto"/>
              <w:right w:val="single" w:sz="4" w:space="0" w:color="auto"/>
            </w:tcBorders>
            <w:vAlign w:val="center"/>
          </w:tcPr>
          <w:p w14:paraId="5758FC41"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w:t>
            </w:r>
          </w:p>
        </w:tc>
      </w:tr>
      <w:tr w:rsidR="00806BC9" w:rsidRPr="002D1847" w14:paraId="27A6A108" w14:textId="77777777"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14:paraId="45ECB182"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24629D46"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максимально допустимого уровня территориальной доступности</w:t>
            </w:r>
          </w:p>
        </w:tc>
        <w:tc>
          <w:tcPr>
            <w:tcW w:w="2835" w:type="dxa"/>
            <w:gridSpan w:val="2"/>
            <w:tcBorders>
              <w:top w:val="single" w:sz="4" w:space="0" w:color="auto"/>
              <w:left w:val="single" w:sz="4" w:space="0" w:color="auto"/>
              <w:bottom w:val="single" w:sz="4" w:space="0" w:color="auto"/>
              <w:right w:val="single" w:sz="4" w:space="0" w:color="auto"/>
            </w:tcBorders>
          </w:tcPr>
          <w:p w14:paraId="7638401F"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700E038"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20E6D8F7" w14:textId="77777777"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14:paraId="3E7C7DD5"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Краеведческий музей</w:t>
            </w:r>
          </w:p>
        </w:tc>
        <w:tc>
          <w:tcPr>
            <w:tcW w:w="2454" w:type="dxa"/>
            <w:tcBorders>
              <w:top w:val="single" w:sz="4" w:space="0" w:color="auto"/>
              <w:left w:val="single" w:sz="4" w:space="0" w:color="auto"/>
              <w:bottom w:val="single" w:sz="4" w:space="0" w:color="auto"/>
              <w:right w:val="single" w:sz="4" w:space="0" w:color="auto"/>
            </w:tcBorders>
            <w:vAlign w:val="center"/>
          </w:tcPr>
          <w:p w14:paraId="48F42A9F"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14:paraId="5A13F239"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4A405417"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1</w:t>
            </w:r>
          </w:p>
        </w:tc>
      </w:tr>
      <w:tr w:rsidR="00806BC9" w:rsidRPr="002D1847" w14:paraId="1EA7FF5A" w14:textId="77777777"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14:paraId="531E30B4"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483F5357"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14:paraId="406D044D"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Транспортная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14AD3B1"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3915D323" w14:textId="77777777"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14:paraId="2DFBCF34"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Концертный зал</w:t>
            </w:r>
          </w:p>
        </w:tc>
        <w:tc>
          <w:tcPr>
            <w:tcW w:w="2454" w:type="dxa"/>
            <w:tcBorders>
              <w:top w:val="single" w:sz="4" w:space="0" w:color="auto"/>
              <w:left w:val="single" w:sz="4" w:space="0" w:color="auto"/>
              <w:bottom w:val="single" w:sz="4" w:space="0" w:color="auto"/>
              <w:right w:val="single" w:sz="4" w:space="0" w:color="auto"/>
            </w:tcBorders>
            <w:vAlign w:val="center"/>
          </w:tcPr>
          <w:p w14:paraId="3048B783"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14:paraId="70B4EA37"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78A20B6"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1</w:t>
            </w:r>
          </w:p>
        </w:tc>
      </w:tr>
      <w:tr w:rsidR="00806BC9" w:rsidRPr="002D1847" w14:paraId="433F7EF2" w14:textId="77777777"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14:paraId="1551CA92"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7DD5093E"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14:paraId="70D0974A"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Транспортная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D48F72F"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724523A3" w14:textId="77777777"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14:paraId="75F5DE94"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Центр культурного развития</w:t>
            </w:r>
          </w:p>
        </w:tc>
        <w:tc>
          <w:tcPr>
            <w:tcW w:w="2454" w:type="dxa"/>
            <w:tcBorders>
              <w:top w:val="single" w:sz="4" w:space="0" w:color="auto"/>
              <w:left w:val="single" w:sz="4" w:space="0" w:color="auto"/>
              <w:bottom w:val="single" w:sz="4" w:space="0" w:color="auto"/>
              <w:right w:val="single" w:sz="4" w:space="0" w:color="auto"/>
            </w:tcBorders>
            <w:vAlign w:val="center"/>
          </w:tcPr>
          <w:p w14:paraId="7468DDB5"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14:paraId="760E5206"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E6DB854"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1</w:t>
            </w:r>
          </w:p>
        </w:tc>
      </w:tr>
      <w:tr w:rsidR="00806BC9" w:rsidRPr="002D1847" w14:paraId="3DC0B518" w14:textId="77777777"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14:paraId="61751C19"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64C3DCE5"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14:paraId="48FE3A06"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Транспортная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C04C32E"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797BFC26" w14:textId="77777777"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14:paraId="24F03D73"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Передвижной многофункциональный центр</w:t>
            </w:r>
          </w:p>
        </w:tc>
        <w:tc>
          <w:tcPr>
            <w:tcW w:w="2454" w:type="dxa"/>
            <w:tcBorders>
              <w:top w:val="single" w:sz="4" w:space="0" w:color="auto"/>
              <w:left w:val="single" w:sz="4" w:space="0" w:color="auto"/>
              <w:bottom w:val="single" w:sz="4" w:space="0" w:color="auto"/>
              <w:right w:val="single" w:sz="4" w:space="0" w:color="auto"/>
            </w:tcBorders>
            <w:vAlign w:val="center"/>
          </w:tcPr>
          <w:p w14:paraId="2F72358D"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14:paraId="4B7D34B8"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Транспортных единиц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D5C5029"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1</w:t>
            </w:r>
          </w:p>
        </w:tc>
      </w:tr>
      <w:tr w:rsidR="00806BC9" w:rsidRPr="002D1847" w14:paraId="7EC62A73" w14:textId="77777777" w:rsidTr="002D1847">
        <w:trPr>
          <w:trHeight w:val="262"/>
        </w:trPr>
        <w:tc>
          <w:tcPr>
            <w:tcW w:w="2139" w:type="dxa"/>
            <w:vMerge/>
            <w:tcBorders>
              <w:top w:val="single" w:sz="4" w:space="0" w:color="auto"/>
              <w:left w:val="single" w:sz="4" w:space="0" w:color="auto"/>
              <w:bottom w:val="single" w:sz="4" w:space="0" w:color="auto"/>
              <w:right w:val="single" w:sz="4" w:space="0" w:color="auto"/>
            </w:tcBorders>
          </w:tcPr>
          <w:p w14:paraId="2485340B"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252A55C0"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4876" w:type="dxa"/>
            <w:gridSpan w:val="4"/>
            <w:tcBorders>
              <w:top w:val="single" w:sz="4" w:space="0" w:color="auto"/>
              <w:left w:val="single" w:sz="4" w:space="0" w:color="auto"/>
              <w:bottom w:val="single" w:sz="4" w:space="0" w:color="auto"/>
              <w:right w:val="single" w:sz="4" w:space="0" w:color="auto"/>
            </w:tcBorders>
            <w:vAlign w:val="center"/>
          </w:tcPr>
          <w:p w14:paraId="642872BA"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Не нормируется</w:t>
            </w:r>
          </w:p>
        </w:tc>
      </w:tr>
      <w:tr w:rsidR="00806BC9" w:rsidRPr="002D1847" w14:paraId="0CB66A7F" w14:textId="77777777" w:rsidTr="002D1847">
        <w:trPr>
          <w:trHeight w:val="599"/>
        </w:trPr>
        <w:tc>
          <w:tcPr>
            <w:tcW w:w="2139" w:type="dxa"/>
            <w:vMerge w:val="restart"/>
            <w:tcBorders>
              <w:top w:val="single" w:sz="4" w:space="0" w:color="auto"/>
              <w:left w:val="single" w:sz="4" w:space="0" w:color="auto"/>
              <w:bottom w:val="single" w:sz="4" w:space="0" w:color="auto"/>
              <w:right w:val="single" w:sz="4" w:space="0" w:color="auto"/>
            </w:tcBorders>
          </w:tcPr>
          <w:p w14:paraId="135778AA"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Учреждение клубного типа</w:t>
            </w:r>
          </w:p>
        </w:tc>
        <w:tc>
          <w:tcPr>
            <w:tcW w:w="2454" w:type="dxa"/>
            <w:tcBorders>
              <w:top w:val="single" w:sz="4" w:space="0" w:color="auto"/>
              <w:left w:val="single" w:sz="4" w:space="0" w:color="auto"/>
              <w:bottom w:val="single" w:sz="4" w:space="0" w:color="auto"/>
              <w:right w:val="single" w:sz="4" w:space="0" w:color="auto"/>
            </w:tcBorders>
          </w:tcPr>
          <w:p w14:paraId="1DBCC10A"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552" w:type="dxa"/>
            <w:tcBorders>
              <w:top w:val="single" w:sz="4" w:space="0" w:color="auto"/>
              <w:left w:val="single" w:sz="4" w:space="0" w:color="auto"/>
              <w:bottom w:val="single" w:sz="4" w:space="0" w:color="auto"/>
              <w:right w:val="single" w:sz="4" w:space="0" w:color="auto"/>
            </w:tcBorders>
          </w:tcPr>
          <w:p w14:paraId="6D4667B5"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сельское поселение, ед. в административном центре</w:t>
            </w: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41058B1B"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1</w:t>
            </w:r>
          </w:p>
        </w:tc>
      </w:tr>
      <w:tr w:rsidR="00806BC9" w:rsidRPr="002D1847" w14:paraId="321D6D63" w14:textId="77777777" w:rsidTr="002D1847">
        <w:trPr>
          <w:trHeight w:val="262"/>
        </w:trPr>
        <w:tc>
          <w:tcPr>
            <w:tcW w:w="2139" w:type="dxa"/>
            <w:vMerge/>
            <w:tcBorders>
              <w:top w:val="single" w:sz="4" w:space="0" w:color="auto"/>
              <w:left w:val="single" w:sz="4" w:space="0" w:color="auto"/>
              <w:bottom w:val="single" w:sz="4" w:space="0" w:color="auto"/>
              <w:right w:val="single" w:sz="4" w:space="0" w:color="auto"/>
            </w:tcBorders>
          </w:tcPr>
          <w:p w14:paraId="4D203BE3"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68A664AE"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552" w:type="dxa"/>
            <w:tcBorders>
              <w:top w:val="single" w:sz="4" w:space="0" w:color="auto"/>
              <w:left w:val="single" w:sz="4" w:space="0" w:color="auto"/>
              <w:bottom w:val="single" w:sz="4" w:space="0" w:color="auto"/>
              <w:right w:val="single" w:sz="4" w:space="0" w:color="auto"/>
            </w:tcBorders>
          </w:tcPr>
          <w:p w14:paraId="527152A8"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Комбинированная (транспортно-пешеходная) доступность до объекта, мин.</w:t>
            </w: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607CE300"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r w:rsidR="00806BC9" w:rsidRPr="002D1847" w14:paraId="523A01FB" w14:textId="77777777" w:rsidTr="00806BC9">
        <w:trPr>
          <w:trHeight w:val="573"/>
        </w:trPr>
        <w:tc>
          <w:tcPr>
            <w:tcW w:w="2139" w:type="dxa"/>
            <w:vMerge w:val="restart"/>
            <w:tcBorders>
              <w:top w:val="single" w:sz="4" w:space="0" w:color="auto"/>
              <w:left w:val="single" w:sz="4" w:space="0" w:color="auto"/>
              <w:bottom w:val="single" w:sz="4" w:space="0" w:color="auto"/>
              <w:right w:val="single" w:sz="4" w:space="0" w:color="auto"/>
            </w:tcBorders>
          </w:tcPr>
          <w:p w14:paraId="2DFA4881"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Филиал сельского дома культуры</w:t>
            </w:r>
          </w:p>
        </w:tc>
        <w:tc>
          <w:tcPr>
            <w:tcW w:w="2454" w:type="dxa"/>
            <w:tcBorders>
              <w:top w:val="single" w:sz="4" w:space="0" w:color="auto"/>
              <w:left w:val="single" w:sz="4" w:space="0" w:color="auto"/>
              <w:bottom w:val="single" w:sz="4" w:space="0" w:color="auto"/>
              <w:right w:val="single" w:sz="4" w:space="0" w:color="auto"/>
            </w:tcBorders>
          </w:tcPr>
          <w:p w14:paraId="75BC5906"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Расчетный показатель минимально допустимого уровня обеспеченности</w:t>
            </w:r>
          </w:p>
        </w:tc>
        <w:tc>
          <w:tcPr>
            <w:tcW w:w="2552" w:type="dxa"/>
            <w:tcBorders>
              <w:top w:val="single" w:sz="4" w:space="0" w:color="auto"/>
              <w:left w:val="single" w:sz="4" w:space="0" w:color="auto"/>
              <w:bottom w:val="single" w:sz="4" w:space="0" w:color="auto"/>
              <w:right w:val="single" w:sz="4" w:space="0" w:color="auto"/>
            </w:tcBorders>
          </w:tcPr>
          <w:p w14:paraId="55B0250D"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Количество объектов на сельское поселение, 1 ед. на 1000 чел.</w:t>
            </w:r>
          </w:p>
        </w:tc>
        <w:tc>
          <w:tcPr>
            <w:tcW w:w="1843" w:type="dxa"/>
            <w:gridSpan w:val="2"/>
            <w:tcBorders>
              <w:top w:val="single" w:sz="4" w:space="0" w:color="auto"/>
              <w:left w:val="single" w:sz="4" w:space="0" w:color="auto"/>
              <w:right w:val="single" w:sz="4" w:space="0" w:color="auto"/>
            </w:tcBorders>
            <w:vAlign w:val="center"/>
          </w:tcPr>
          <w:p w14:paraId="618A56E3" w14:textId="21BC0565" w:rsidR="00806BC9" w:rsidRPr="002D1847" w:rsidRDefault="00806BC9" w:rsidP="002D1847">
            <w:pPr>
              <w:spacing w:line="240" w:lineRule="auto"/>
              <w:jc w:val="center"/>
              <w:rPr>
                <w:rFonts w:cs="Times New Roman"/>
                <w:sz w:val="20"/>
                <w:szCs w:val="20"/>
              </w:rPr>
            </w:pPr>
            <w:r w:rsidRPr="002D1847">
              <w:rPr>
                <w:rFonts w:cs="Times New Roman"/>
                <w:sz w:val="20"/>
                <w:szCs w:val="20"/>
              </w:rPr>
              <w:t xml:space="preserve">Сельское поселение </w:t>
            </w:r>
            <w:r>
              <w:rPr>
                <w:rFonts w:cs="Times New Roman"/>
                <w:sz w:val="20"/>
                <w:szCs w:val="20"/>
              </w:rPr>
              <w:t>«пос. Бетлица»</w:t>
            </w:r>
          </w:p>
        </w:tc>
        <w:tc>
          <w:tcPr>
            <w:tcW w:w="481" w:type="dxa"/>
            <w:tcBorders>
              <w:top w:val="single" w:sz="4" w:space="0" w:color="auto"/>
              <w:left w:val="single" w:sz="4" w:space="0" w:color="auto"/>
              <w:right w:val="single" w:sz="4" w:space="0" w:color="auto"/>
            </w:tcBorders>
            <w:vAlign w:val="center"/>
          </w:tcPr>
          <w:p w14:paraId="13342346"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w:t>
            </w:r>
          </w:p>
        </w:tc>
      </w:tr>
      <w:tr w:rsidR="00806BC9" w:rsidRPr="002D1847" w14:paraId="05FFC1F1" w14:textId="77777777" w:rsidTr="002D1847">
        <w:trPr>
          <w:trHeight w:val="528"/>
        </w:trPr>
        <w:tc>
          <w:tcPr>
            <w:tcW w:w="2139" w:type="dxa"/>
            <w:vMerge/>
            <w:tcBorders>
              <w:top w:val="single" w:sz="4" w:space="0" w:color="auto"/>
              <w:left w:val="single" w:sz="4" w:space="0" w:color="auto"/>
              <w:bottom w:val="single" w:sz="4" w:space="0" w:color="auto"/>
              <w:right w:val="single" w:sz="4" w:space="0" w:color="auto"/>
            </w:tcBorders>
          </w:tcPr>
          <w:p w14:paraId="1C8FDCC1" w14:textId="77777777" w:rsidR="00806BC9" w:rsidRPr="002D1847" w:rsidRDefault="00806BC9" w:rsidP="002D1847">
            <w:pPr>
              <w:spacing w:line="240" w:lineRule="auto"/>
              <w:jc w:val="left"/>
              <w:rPr>
                <w:rFonts w:cs="Times New Roman"/>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56149EEB"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 xml:space="preserve">Расчетный показатель максимально допустимого уровня территориальной доступности </w:t>
            </w:r>
          </w:p>
        </w:tc>
        <w:tc>
          <w:tcPr>
            <w:tcW w:w="2552" w:type="dxa"/>
            <w:tcBorders>
              <w:top w:val="single" w:sz="4" w:space="0" w:color="auto"/>
              <w:left w:val="single" w:sz="4" w:space="0" w:color="auto"/>
              <w:bottom w:val="single" w:sz="4" w:space="0" w:color="auto"/>
              <w:right w:val="single" w:sz="4" w:space="0" w:color="auto"/>
            </w:tcBorders>
          </w:tcPr>
          <w:p w14:paraId="70219029" w14:textId="77777777" w:rsidR="00806BC9" w:rsidRPr="002D1847" w:rsidRDefault="00806BC9" w:rsidP="002D1847">
            <w:pPr>
              <w:spacing w:line="240" w:lineRule="auto"/>
              <w:jc w:val="left"/>
              <w:rPr>
                <w:rFonts w:cs="Times New Roman"/>
                <w:sz w:val="20"/>
                <w:szCs w:val="20"/>
              </w:rPr>
            </w:pPr>
            <w:r w:rsidRPr="002D1847">
              <w:rPr>
                <w:rFonts w:cs="Times New Roman"/>
                <w:sz w:val="20"/>
                <w:szCs w:val="20"/>
              </w:rPr>
              <w:t>Комбинированная (транспортно-пешеходная) доступность до объекта, мин.</w:t>
            </w: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52A45939" w14:textId="77777777" w:rsidR="00806BC9" w:rsidRPr="002D1847" w:rsidRDefault="00806BC9" w:rsidP="002D1847">
            <w:pPr>
              <w:spacing w:line="240" w:lineRule="auto"/>
              <w:jc w:val="center"/>
              <w:rPr>
                <w:rFonts w:cs="Times New Roman"/>
                <w:sz w:val="20"/>
                <w:szCs w:val="20"/>
              </w:rPr>
            </w:pPr>
            <w:r w:rsidRPr="002D1847">
              <w:rPr>
                <w:rFonts w:cs="Times New Roman"/>
                <w:sz w:val="20"/>
                <w:szCs w:val="20"/>
              </w:rPr>
              <w:t>30</w:t>
            </w:r>
          </w:p>
        </w:tc>
      </w:tr>
    </w:tbl>
    <w:p w14:paraId="3FBFF30C" w14:textId="77777777" w:rsidR="00712583" w:rsidRDefault="00712583" w:rsidP="00712583">
      <w:pPr>
        <w:ind w:firstLine="709"/>
        <w:rPr>
          <w:szCs w:val="24"/>
        </w:rPr>
      </w:pPr>
    </w:p>
    <w:p w14:paraId="6D7147A0" w14:textId="77777777" w:rsidR="00F30C8D" w:rsidRDefault="00F30C8D" w:rsidP="00712583">
      <w:pPr>
        <w:ind w:firstLine="709"/>
        <w:rPr>
          <w:szCs w:val="24"/>
        </w:rPr>
      </w:pPr>
    </w:p>
    <w:p w14:paraId="2DD5B00D" w14:textId="77777777" w:rsidR="00F30C8D" w:rsidRDefault="00F30C8D" w:rsidP="00712583">
      <w:pPr>
        <w:ind w:firstLine="709"/>
        <w:rPr>
          <w:szCs w:val="24"/>
        </w:rPr>
      </w:pPr>
    </w:p>
    <w:p w14:paraId="79CF9DFD" w14:textId="77777777" w:rsidR="00F30C8D" w:rsidRDefault="00F30C8D" w:rsidP="00712583">
      <w:pPr>
        <w:ind w:firstLine="709"/>
        <w:rPr>
          <w:szCs w:val="24"/>
        </w:rPr>
      </w:pPr>
    </w:p>
    <w:p w14:paraId="41DBEB8D" w14:textId="77777777" w:rsidR="00712583" w:rsidRDefault="00712583" w:rsidP="00712583">
      <w:pPr>
        <w:ind w:left="284"/>
        <w:jc w:val="center"/>
        <w:outlineLvl w:val="2"/>
        <w:rPr>
          <w:b/>
          <w:szCs w:val="24"/>
        </w:rPr>
      </w:pPr>
      <w:bookmarkStart w:id="38" w:name="_Toc158188772"/>
      <w:r>
        <w:rPr>
          <w:b/>
          <w:szCs w:val="24"/>
        </w:rPr>
        <w:lastRenderedPageBreak/>
        <w:t>2.10</w:t>
      </w:r>
      <w:r w:rsidRPr="000767E2">
        <w:rPr>
          <w:b/>
          <w:szCs w:val="24"/>
        </w:rPr>
        <w:t xml:space="preserve">.3 </w:t>
      </w:r>
      <w:r>
        <w:rPr>
          <w:b/>
          <w:szCs w:val="24"/>
        </w:rPr>
        <w:t>Торговля и общественное питание</w:t>
      </w:r>
      <w:bookmarkEnd w:id="38"/>
      <w:r>
        <w:rPr>
          <w:b/>
          <w:szCs w:val="24"/>
        </w:rPr>
        <w:t xml:space="preserve"> </w:t>
      </w:r>
    </w:p>
    <w:p w14:paraId="2CE8520C" w14:textId="7DEB457F" w:rsidR="00712583" w:rsidRDefault="00712583" w:rsidP="00712583">
      <w:pPr>
        <w:pStyle w:val="a3"/>
        <w:rPr>
          <w:rFonts w:ascii="Arial" w:hAnsi="Arial" w:cs="Arial"/>
          <w:color w:val="444444"/>
          <w:shd w:val="clear" w:color="auto" w:fill="FFFFFF"/>
        </w:rPr>
      </w:pPr>
      <w:r>
        <w:t xml:space="preserve">Таблица </w:t>
      </w:r>
      <w:fldSimple w:instr=" SEQ Таблица \* ARABIC ">
        <w:r w:rsidR="00050BDC">
          <w:rPr>
            <w:noProof/>
          </w:rPr>
          <w:t>13</w:t>
        </w:r>
      </w:fldSimple>
      <w:r>
        <w:t xml:space="preserve"> – Расчетные показатели минимально допустимого уровня обеспеченности объектами местного значения в сфере торговли и общественного питания максимально допустимого уровня территориальной доступности таких объектов для населения </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2551"/>
        <w:gridCol w:w="3829"/>
        <w:gridCol w:w="1842"/>
      </w:tblGrid>
      <w:tr w:rsidR="00712583" w:rsidRPr="00CD7D78" w14:paraId="16BD1ED5" w14:textId="77777777" w:rsidTr="00520B13">
        <w:trPr>
          <w:tblHeader/>
        </w:trPr>
        <w:tc>
          <w:tcPr>
            <w:tcW w:w="916" w:type="pct"/>
            <w:vAlign w:val="center"/>
          </w:tcPr>
          <w:p w14:paraId="67A05752" w14:textId="77777777" w:rsidR="00712583" w:rsidRPr="00CD7D78" w:rsidRDefault="00712583" w:rsidP="002D1847">
            <w:pPr>
              <w:spacing w:line="240" w:lineRule="auto"/>
              <w:jc w:val="center"/>
              <w:rPr>
                <w:b/>
                <w:sz w:val="20"/>
              </w:rPr>
            </w:pPr>
            <w:r w:rsidRPr="00CD7D78">
              <w:rPr>
                <w:b/>
                <w:sz w:val="20"/>
              </w:rPr>
              <w:t>Наименование вида объекта</w:t>
            </w:r>
          </w:p>
        </w:tc>
        <w:tc>
          <w:tcPr>
            <w:tcW w:w="1267" w:type="pct"/>
            <w:vAlign w:val="center"/>
          </w:tcPr>
          <w:p w14:paraId="0D42D124" w14:textId="77777777" w:rsidR="00712583" w:rsidRPr="00CD7D78" w:rsidRDefault="00712583" w:rsidP="002D1847">
            <w:pPr>
              <w:spacing w:line="240" w:lineRule="auto"/>
              <w:jc w:val="center"/>
              <w:rPr>
                <w:b/>
                <w:sz w:val="20"/>
              </w:rPr>
            </w:pPr>
            <w:r w:rsidRPr="00CD7D78">
              <w:rPr>
                <w:b/>
                <w:sz w:val="20"/>
              </w:rPr>
              <w:t>Тип расчетного показателя</w:t>
            </w:r>
          </w:p>
        </w:tc>
        <w:tc>
          <w:tcPr>
            <w:tcW w:w="1902" w:type="pct"/>
            <w:vAlign w:val="center"/>
          </w:tcPr>
          <w:p w14:paraId="575DF837" w14:textId="77777777" w:rsidR="00712583" w:rsidRPr="00CD7D78" w:rsidRDefault="00712583" w:rsidP="002D1847">
            <w:pPr>
              <w:spacing w:line="240" w:lineRule="auto"/>
              <w:jc w:val="center"/>
              <w:rPr>
                <w:b/>
                <w:sz w:val="20"/>
              </w:rPr>
            </w:pPr>
            <w:r w:rsidRPr="00CD7D78">
              <w:rPr>
                <w:b/>
                <w:sz w:val="20"/>
              </w:rPr>
              <w:t>Наименование расчетного показателя, единица измерения</w:t>
            </w:r>
          </w:p>
        </w:tc>
        <w:tc>
          <w:tcPr>
            <w:tcW w:w="915" w:type="pct"/>
            <w:vAlign w:val="center"/>
          </w:tcPr>
          <w:p w14:paraId="4B084147" w14:textId="77777777" w:rsidR="00712583" w:rsidRPr="00CD7D78" w:rsidRDefault="00712583" w:rsidP="002D1847">
            <w:pPr>
              <w:spacing w:line="240" w:lineRule="auto"/>
              <w:jc w:val="center"/>
              <w:rPr>
                <w:b/>
                <w:sz w:val="20"/>
              </w:rPr>
            </w:pPr>
            <w:r w:rsidRPr="00CD7D78">
              <w:rPr>
                <w:b/>
                <w:sz w:val="20"/>
              </w:rPr>
              <w:t>Значение расчетного показателя</w:t>
            </w:r>
          </w:p>
        </w:tc>
      </w:tr>
      <w:tr w:rsidR="00712583" w14:paraId="4AC08181" w14:textId="77777777" w:rsidTr="00520B13">
        <w:trPr>
          <w:trHeight w:val="433"/>
        </w:trPr>
        <w:tc>
          <w:tcPr>
            <w:tcW w:w="916" w:type="pct"/>
            <w:vMerge w:val="restart"/>
          </w:tcPr>
          <w:p w14:paraId="70548347" w14:textId="77777777" w:rsidR="00712583" w:rsidRPr="00CD7D78" w:rsidRDefault="00712583" w:rsidP="002D1847">
            <w:pPr>
              <w:spacing w:line="240" w:lineRule="auto"/>
              <w:rPr>
                <w:sz w:val="20"/>
              </w:rPr>
            </w:pPr>
            <w:r>
              <w:rPr>
                <w:sz w:val="20"/>
              </w:rPr>
              <w:t>Объекты торговли</w:t>
            </w:r>
          </w:p>
        </w:tc>
        <w:tc>
          <w:tcPr>
            <w:tcW w:w="1267" w:type="pct"/>
            <w:vMerge w:val="restart"/>
          </w:tcPr>
          <w:p w14:paraId="753D39F2" w14:textId="77777777" w:rsidR="00712583" w:rsidRPr="00CD7D78" w:rsidRDefault="00712583" w:rsidP="002D1847">
            <w:pPr>
              <w:spacing w:line="240" w:lineRule="auto"/>
              <w:rPr>
                <w:sz w:val="20"/>
              </w:rPr>
            </w:pPr>
            <w:r w:rsidRPr="00CD7D78">
              <w:rPr>
                <w:sz w:val="20"/>
              </w:rPr>
              <w:t>Расчетный показатель минимально допустимого уровня обеспеченности</w:t>
            </w:r>
          </w:p>
        </w:tc>
        <w:tc>
          <w:tcPr>
            <w:tcW w:w="1902" w:type="pct"/>
          </w:tcPr>
          <w:p w14:paraId="48E4DC32" w14:textId="77777777" w:rsidR="00712583" w:rsidRDefault="00712583" w:rsidP="002D1847">
            <w:pPr>
              <w:pStyle w:val="Default"/>
              <w:rPr>
                <w:sz w:val="20"/>
                <w:szCs w:val="20"/>
              </w:rPr>
            </w:pPr>
            <w:r>
              <w:rPr>
                <w:sz w:val="20"/>
                <w:szCs w:val="20"/>
              </w:rPr>
              <w:t>Количество стационарных торговых объектов, ед. на муниципальный район</w:t>
            </w:r>
          </w:p>
        </w:tc>
        <w:tc>
          <w:tcPr>
            <w:tcW w:w="915" w:type="pct"/>
            <w:vAlign w:val="center"/>
          </w:tcPr>
          <w:p w14:paraId="0EE03791" w14:textId="5DAAE2B9" w:rsidR="00712583" w:rsidRDefault="00291F40" w:rsidP="002D1847">
            <w:pPr>
              <w:pStyle w:val="Default"/>
              <w:jc w:val="center"/>
              <w:rPr>
                <w:sz w:val="20"/>
                <w:szCs w:val="20"/>
              </w:rPr>
            </w:pPr>
            <w:r>
              <w:rPr>
                <w:sz w:val="20"/>
                <w:szCs w:val="20"/>
              </w:rPr>
              <w:t>21</w:t>
            </w:r>
          </w:p>
        </w:tc>
      </w:tr>
      <w:tr w:rsidR="00712583" w14:paraId="280AE2B5" w14:textId="77777777" w:rsidTr="00520B13">
        <w:trPr>
          <w:trHeight w:val="332"/>
        </w:trPr>
        <w:tc>
          <w:tcPr>
            <w:tcW w:w="916" w:type="pct"/>
            <w:vMerge/>
          </w:tcPr>
          <w:p w14:paraId="563504CF" w14:textId="77777777" w:rsidR="00712583" w:rsidRDefault="00712583" w:rsidP="002D1847">
            <w:pPr>
              <w:spacing w:line="240" w:lineRule="auto"/>
              <w:rPr>
                <w:sz w:val="20"/>
              </w:rPr>
            </w:pPr>
          </w:p>
        </w:tc>
        <w:tc>
          <w:tcPr>
            <w:tcW w:w="1267" w:type="pct"/>
            <w:vMerge/>
          </w:tcPr>
          <w:p w14:paraId="4B0655F6" w14:textId="77777777" w:rsidR="00712583" w:rsidRPr="00CD7D78" w:rsidRDefault="00712583" w:rsidP="002D1847">
            <w:pPr>
              <w:spacing w:line="240" w:lineRule="auto"/>
              <w:rPr>
                <w:sz w:val="20"/>
              </w:rPr>
            </w:pPr>
          </w:p>
        </w:tc>
        <w:tc>
          <w:tcPr>
            <w:tcW w:w="1902" w:type="pct"/>
          </w:tcPr>
          <w:p w14:paraId="4D1C9343" w14:textId="77777777" w:rsidR="00712583" w:rsidRPr="0059677C" w:rsidRDefault="00712583" w:rsidP="002D1847">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14:paraId="5C4A4376" w14:textId="545AEC39" w:rsidR="00712583" w:rsidRDefault="00291F40" w:rsidP="002D1847">
            <w:pPr>
              <w:pStyle w:val="Default"/>
              <w:jc w:val="center"/>
              <w:rPr>
                <w:sz w:val="20"/>
                <w:szCs w:val="20"/>
              </w:rPr>
            </w:pPr>
            <w:r>
              <w:rPr>
                <w:sz w:val="20"/>
                <w:szCs w:val="20"/>
              </w:rPr>
              <w:t>10</w:t>
            </w:r>
          </w:p>
        </w:tc>
      </w:tr>
      <w:tr w:rsidR="00712583" w14:paraId="3DB66FE7" w14:textId="77777777" w:rsidTr="00520B13">
        <w:trPr>
          <w:trHeight w:val="265"/>
        </w:trPr>
        <w:tc>
          <w:tcPr>
            <w:tcW w:w="916" w:type="pct"/>
            <w:vMerge/>
          </w:tcPr>
          <w:p w14:paraId="44A7EF41" w14:textId="77777777" w:rsidR="00712583" w:rsidRDefault="00712583" w:rsidP="002D1847">
            <w:pPr>
              <w:spacing w:line="240" w:lineRule="auto"/>
              <w:rPr>
                <w:sz w:val="20"/>
              </w:rPr>
            </w:pPr>
          </w:p>
        </w:tc>
        <w:tc>
          <w:tcPr>
            <w:tcW w:w="1267" w:type="pct"/>
            <w:vMerge/>
          </w:tcPr>
          <w:p w14:paraId="79925E9C" w14:textId="77777777" w:rsidR="00712583" w:rsidRPr="00CD7D78" w:rsidRDefault="00712583" w:rsidP="002D1847">
            <w:pPr>
              <w:spacing w:line="240" w:lineRule="auto"/>
              <w:rPr>
                <w:sz w:val="20"/>
              </w:rPr>
            </w:pPr>
          </w:p>
        </w:tc>
        <w:tc>
          <w:tcPr>
            <w:tcW w:w="1902" w:type="pct"/>
          </w:tcPr>
          <w:p w14:paraId="7F448A3E" w14:textId="77777777" w:rsidR="00712583" w:rsidRPr="0059677C" w:rsidRDefault="00712583" w:rsidP="002D1847">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 на муниципальный район</w:t>
            </w:r>
          </w:p>
        </w:tc>
        <w:tc>
          <w:tcPr>
            <w:tcW w:w="915" w:type="pct"/>
            <w:vAlign w:val="center"/>
          </w:tcPr>
          <w:p w14:paraId="03786B3B" w14:textId="10DC8FD3" w:rsidR="00712583" w:rsidRDefault="00291F40" w:rsidP="002D1847">
            <w:pPr>
              <w:pStyle w:val="Default"/>
              <w:jc w:val="center"/>
              <w:rPr>
                <w:sz w:val="20"/>
                <w:szCs w:val="20"/>
              </w:rPr>
            </w:pPr>
            <w:r>
              <w:rPr>
                <w:sz w:val="20"/>
                <w:szCs w:val="20"/>
              </w:rPr>
              <w:t>5</w:t>
            </w:r>
          </w:p>
        </w:tc>
      </w:tr>
      <w:tr w:rsidR="00712583" w14:paraId="3A56063A" w14:textId="77777777" w:rsidTr="00520B13">
        <w:trPr>
          <w:trHeight w:val="270"/>
        </w:trPr>
        <w:tc>
          <w:tcPr>
            <w:tcW w:w="916" w:type="pct"/>
            <w:vMerge/>
          </w:tcPr>
          <w:p w14:paraId="1AEFD6F9" w14:textId="77777777" w:rsidR="00712583" w:rsidRDefault="00712583" w:rsidP="002D1847">
            <w:pPr>
              <w:spacing w:line="240" w:lineRule="auto"/>
              <w:rPr>
                <w:sz w:val="20"/>
              </w:rPr>
            </w:pPr>
          </w:p>
        </w:tc>
        <w:tc>
          <w:tcPr>
            <w:tcW w:w="1267" w:type="pct"/>
            <w:vMerge/>
          </w:tcPr>
          <w:p w14:paraId="7E16D111" w14:textId="77777777" w:rsidR="00712583" w:rsidRPr="00CD7D78" w:rsidRDefault="00712583" w:rsidP="002D1847">
            <w:pPr>
              <w:spacing w:line="240" w:lineRule="auto"/>
              <w:rPr>
                <w:sz w:val="20"/>
              </w:rPr>
            </w:pPr>
          </w:p>
        </w:tc>
        <w:tc>
          <w:tcPr>
            <w:tcW w:w="1902" w:type="pct"/>
          </w:tcPr>
          <w:p w14:paraId="4C5F655F" w14:textId="77777777" w:rsidR="00712583" w:rsidRPr="0059677C" w:rsidRDefault="00712583" w:rsidP="002D1847">
            <w:pPr>
              <w:pStyle w:val="Default"/>
              <w:rPr>
                <w:sz w:val="20"/>
                <w:szCs w:val="20"/>
              </w:rPr>
            </w:pPr>
            <w:r w:rsidRPr="0059677C">
              <w:rPr>
                <w:sz w:val="20"/>
                <w:szCs w:val="20"/>
              </w:rPr>
              <w:t>Количество</w:t>
            </w:r>
            <w:r>
              <w:rPr>
                <w:sz w:val="20"/>
                <w:szCs w:val="20"/>
              </w:rPr>
              <w:t xml:space="preserve"> </w:t>
            </w:r>
            <w:r w:rsidRPr="0059677C">
              <w:rPr>
                <w:sz w:val="20"/>
                <w:szCs w:val="20"/>
              </w:rPr>
              <w:t>торговых мест, используемых для осуществления деятельности по продаже товаров на ярмарках и розничных рынках</w:t>
            </w:r>
          </w:p>
        </w:tc>
        <w:tc>
          <w:tcPr>
            <w:tcW w:w="915" w:type="pct"/>
            <w:vAlign w:val="center"/>
          </w:tcPr>
          <w:p w14:paraId="02C0D272" w14:textId="77777777" w:rsidR="00712583" w:rsidRDefault="00712583" w:rsidP="002D1847">
            <w:pPr>
              <w:pStyle w:val="Default"/>
              <w:jc w:val="center"/>
              <w:rPr>
                <w:sz w:val="20"/>
                <w:szCs w:val="20"/>
              </w:rPr>
            </w:pPr>
            <w:r>
              <w:rPr>
                <w:sz w:val="20"/>
                <w:szCs w:val="20"/>
              </w:rPr>
              <w:t>1</w:t>
            </w:r>
          </w:p>
        </w:tc>
      </w:tr>
      <w:tr w:rsidR="00712583" w14:paraId="78EAA4E2" w14:textId="77777777" w:rsidTr="002D1847">
        <w:trPr>
          <w:trHeight w:val="657"/>
        </w:trPr>
        <w:tc>
          <w:tcPr>
            <w:tcW w:w="916" w:type="pct"/>
            <w:vMerge/>
          </w:tcPr>
          <w:p w14:paraId="1139BC5D" w14:textId="77777777" w:rsidR="00712583" w:rsidRDefault="00712583" w:rsidP="002D1847">
            <w:pPr>
              <w:spacing w:line="240" w:lineRule="auto"/>
              <w:rPr>
                <w:sz w:val="20"/>
              </w:rPr>
            </w:pPr>
          </w:p>
        </w:tc>
        <w:tc>
          <w:tcPr>
            <w:tcW w:w="1267" w:type="pct"/>
          </w:tcPr>
          <w:p w14:paraId="6EFBE55E" w14:textId="77777777" w:rsidR="00712583" w:rsidRPr="00CD7D78" w:rsidRDefault="00712583" w:rsidP="002D1847">
            <w:pPr>
              <w:spacing w:line="240" w:lineRule="auto"/>
              <w:rPr>
                <w:sz w:val="20"/>
              </w:rPr>
            </w:pPr>
            <w:r w:rsidRPr="0059677C">
              <w:rPr>
                <w:sz w:val="20"/>
              </w:rPr>
              <w:t>Расчетный показатель максимально допустимого уровня территориальной доступности</w:t>
            </w:r>
          </w:p>
        </w:tc>
        <w:tc>
          <w:tcPr>
            <w:tcW w:w="1902" w:type="pct"/>
          </w:tcPr>
          <w:p w14:paraId="509B4015" w14:textId="77777777" w:rsidR="00712583" w:rsidRPr="0059677C" w:rsidRDefault="00712583" w:rsidP="002D1847">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915" w:type="pct"/>
            <w:vAlign w:val="center"/>
          </w:tcPr>
          <w:p w14:paraId="6EF6460F" w14:textId="77777777" w:rsidR="00712583" w:rsidRDefault="00712583" w:rsidP="002D1847">
            <w:pPr>
              <w:pStyle w:val="Default"/>
              <w:jc w:val="center"/>
              <w:rPr>
                <w:sz w:val="20"/>
                <w:szCs w:val="20"/>
              </w:rPr>
            </w:pPr>
            <w:r>
              <w:rPr>
                <w:sz w:val="20"/>
                <w:szCs w:val="20"/>
              </w:rPr>
              <w:t>2000</w:t>
            </w:r>
          </w:p>
        </w:tc>
      </w:tr>
      <w:tr w:rsidR="00712583" w14:paraId="0E7E873E" w14:textId="77777777" w:rsidTr="00520B13">
        <w:trPr>
          <w:trHeight w:val="308"/>
        </w:trPr>
        <w:tc>
          <w:tcPr>
            <w:tcW w:w="916" w:type="pct"/>
            <w:vMerge w:val="restart"/>
          </w:tcPr>
          <w:p w14:paraId="5CC4609F" w14:textId="77777777" w:rsidR="00712583" w:rsidRDefault="00712583" w:rsidP="002D1847">
            <w:pPr>
              <w:spacing w:line="240" w:lineRule="auto"/>
              <w:rPr>
                <w:sz w:val="20"/>
              </w:rPr>
            </w:pPr>
            <w:r w:rsidRPr="0078788E">
              <w:rPr>
                <w:sz w:val="20"/>
              </w:rPr>
              <w:t>Предприятия общественного питания</w:t>
            </w:r>
          </w:p>
        </w:tc>
        <w:tc>
          <w:tcPr>
            <w:tcW w:w="1267" w:type="pct"/>
          </w:tcPr>
          <w:p w14:paraId="74BB8A9A" w14:textId="77777777" w:rsidR="00712583" w:rsidRPr="00CD7D78" w:rsidRDefault="00712583" w:rsidP="002D1847">
            <w:pPr>
              <w:spacing w:line="240" w:lineRule="auto"/>
              <w:rPr>
                <w:sz w:val="20"/>
              </w:rPr>
            </w:pPr>
            <w:r w:rsidRPr="00CD7D78">
              <w:rPr>
                <w:sz w:val="20"/>
              </w:rPr>
              <w:t>Расчетный показатель минимально допустимого уровня обеспеченности</w:t>
            </w:r>
          </w:p>
        </w:tc>
        <w:tc>
          <w:tcPr>
            <w:tcW w:w="1902" w:type="pct"/>
          </w:tcPr>
          <w:p w14:paraId="59C123CA" w14:textId="77777777" w:rsidR="00712583" w:rsidRDefault="00712583" w:rsidP="002D1847">
            <w:pPr>
              <w:pStyle w:val="Default"/>
              <w:rPr>
                <w:sz w:val="20"/>
                <w:szCs w:val="20"/>
              </w:rPr>
            </w:pPr>
            <w:r>
              <w:rPr>
                <w:sz w:val="20"/>
                <w:szCs w:val="20"/>
              </w:rPr>
              <w:t>Число посадочных мест в сельском поселении, ед. на 1000 человек</w:t>
            </w:r>
          </w:p>
        </w:tc>
        <w:tc>
          <w:tcPr>
            <w:tcW w:w="915" w:type="pct"/>
            <w:vAlign w:val="center"/>
          </w:tcPr>
          <w:p w14:paraId="6186E14F" w14:textId="77777777" w:rsidR="00712583" w:rsidRDefault="00712583" w:rsidP="002D1847">
            <w:pPr>
              <w:pStyle w:val="Default"/>
              <w:jc w:val="center"/>
              <w:rPr>
                <w:sz w:val="20"/>
                <w:szCs w:val="20"/>
              </w:rPr>
            </w:pPr>
            <w:r>
              <w:rPr>
                <w:sz w:val="20"/>
                <w:szCs w:val="20"/>
              </w:rPr>
              <w:t>40</w:t>
            </w:r>
          </w:p>
        </w:tc>
      </w:tr>
      <w:tr w:rsidR="00712583" w14:paraId="1FA85AAD" w14:textId="77777777" w:rsidTr="002D1847">
        <w:trPr>
          <w:trHeight w:val="878"/>
        </w:trPr>
        <w:tc>
          <w:tcPr>
            <w:tcW w:w="916" w:type="pct"/>
            <w:vMerge/>
          </w:tcPr>
          <w:p w14:paraId="27170C73" w14:textId="77777777" w:rsidR="00712583" w:rsidRDefault="00712583" w:rsidP="002D1847">
            <w:pPr>
              <w:spacing w:line="240" w:lineRule="auto"/>
              <w:rPr>
                <w:sz w:val="20"/>
              </w:rPr>
            </w:pPr>
          </w:p>
        </w:tc>
        <w:tc>
          <w:tcPr>
            <w:tcW w:w="1267" w:type="pct"/>
          </w:tcPr>
          <w:p w14:paraId="3A4550B9" w14:textId="77777777" w:rsidR="00712583" w:rsidRPr="00CD7D78" w:rsidRDefault="00712583" w:rsidP="002D1847">
            <w:pPr>
              <w:spacing w:line="240" w:lineRule="auto"/>
              <w:rPr>
                <w:sz w:val="20"/>
              </w:rPr>
            </w:pPr>
            <w:r w:rsidRPr="0059677C">
              <w:rPr>
                <w:sz w:val="20"/>
              </w:rPr>
              <w:t>Расчетный показатель максимально допустимого уровня территориальной доступности</w:t>
            </w:r>
          </w:p>
        </w:tc>
        <w:tc>
          <w:tcPr>
            <w:tcW w:w="1902" w:type="pct"/>
          </w:tcPr>
          <w:p w14:paraId="1036A4D9" w14:textId="77777777" w:rsidR="00712583" w:rsidRPr="0059677C" w:rsidRDefault="00712583" w:rsidP="002D1847">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915" w:type="pct"/>
            <w:vAlign w:val="center"/>
          </w:tcPr>
          <w:p w14:paraId="1B5ED1EE" w14:textId="77777777" w:rsidR="00712583" w:rsidRDefault="00712583" w:rsidP="002D1847">
            <w:pPr>
              <w:pStyle w:val="Default"/>
              <w:jc w:val="center"/>
              <w:rPr>
                <w:sz w:val="20"/>
                <w:szCs w:val="20"/>
              </w:rPr>
            </w:pPr>
            <w:r>
              <w:rPr>
                <w:sz w:val="20"/>
                <w:szCs w:val="20"/>
              </w:rPr>
              <w:t>2000</w:t>
            </w:r>
          </w:p>
        </w:tc>
      </w:tr>
    </w:tbl>
    <w:p w14:paraId="18AB4FB4" w14:textId="77777777" w:rsidR="00712583" w:rsidRPr="000749D7" w:rsidRDefault="00712583" w:rsidP="000749D7">
      <w:pPr>
        <w:spacing w:line="240" w:lineRule="auto"/>
        <w:ind w:firstLine="709"/>
        <w:rPr>
          <w:rFonts w:ascii="Arial" w:hAnsi="Arial" w:cs="Arial"/>
          <w:color w:val="444444"/>
          <w:sz w:val="20"/>
          <w:szCs w:val="20"/>
          <w:shd w:val="clear" w:color="auto" w:fill="FFFFFF"/>
        </w:rPr>
      </w:pPr>
    </w:p>
    <w:p w14:paraId="7F1D7059" w14:textId="77777777" w:rsidR="00712583" w:rsidRPr="000767E2" w:rsidRDefault="00712583" w:rsidP="00712583">
      <w:pPr>
        <w:ind w:left="284"/>
        <w:jc w:val="center"/>
        <w:outlineLvl w:val="2"/>
        <w:rPr>
          <w:b/>
          <w:szCs w:val="24"/>
        </w:rPr>
      </w:pPr>
      <w:bookmarkStart w:id="39" w:name="_Toc158188773"/>
      <w:r>
        <w:rPr>
          <w:b/>
          <w:szCs w:val="24"/>
        </w:rPr>
        <w:t>2.10</w:t>
      </w:r>
      <w:r w:rsidRPr="000767E2">
        <w:rPr>
          <w:b/>
          <w:szCs w:val="24"/>
        </w:rPr>
        <w:t>.4 Содержание мест захоронения</w:t>
      </w:r>
      <w:bookmarkEnd w:id="39"/>
    </w:p>
    <w:p w14:paraId="276BFCDF" w14:textId="77777777" w:rsidR="00712583" w:rsidRDefault="00712583" w:rsidP="00712583">
      <w:pPr>
        <w:pStyle w:val="a3"/>
        <w:rPr>
          <w:b w:val="0"/>
          <w:szCs w:val="24"/>
        </w:rPr>
      </w:pPr>
      <w:r>
        <w:t xml:space="preserve">Таблица </w:t>
      </w:r>
      <w:fldSimple w:instr=" SEQ Таблица \* ARABIC ">
        <w:r w:rsidR="00050BDC">
          <w:rPr>
            <w:noProof/>
          </w:rPr>
          <w:t>14</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2551"/>
        <w:gridCol w:w="3829"/>
        <w:gridCol w:w="1842"/>
      </w:tblGrid>
      <w:tr w:rsidR="00712583" w:rsidRPr="002D1847" w14:paraId="598F696D" w14:textId="77777777" w:rsidTr="00520B13">
        <w:trPr>
          <w:tblHeader/>
        </w:trPr>
        <w:tc>
          <w:tcPr>
            <w:tcW w:w="916" w:type="pct"/>
            <w:vAlign w:val="center"/>
          </w:tcPr>
          <w:p w14:paraId="74D0B845" w14:textId="77777777" w:rsidR="00712583" w:rsidRPr="002D1847" w:rsidRDefault="00712583" w:rsidP="002D1847">
            <w:pPr>
              <w:spacing w:line="240" w:lineRule="auto"/>
              <w:jc w:val="center"/>
              <w:rPr>
                <w:b/>
                <w:sz w:val="20"/>
                <w:szCs w:val="20"/>
              </w:rPr>
            </w:pPr>
            <w:r w:rsidRPr="002D1847">
              <w:rPr>
                <w:b/>
                <w:sz w:val="20"/>
                <w:szCs w:val="20"/>
              </w:rPr>
              <w:t>Наименование вида объекта</w:t>
            </w:r>
          </w:p>
        </w:tc>
        <w:tc>
          <w:tcPr>
            <w:tcW w:w="1267" w:type="pct"/>
            <w:vAlign w:val="center"/>
          </w:tcPr>
          <w:p w14:paraId="063A374A" w14:textId="77777777" w:rsidR="00712583" w:rsidRPr="002D1847" w:rsidRDefault="00712583" w:rsidP="002D1847">
            <w:pPr>
              <w:spacing w:line="240" w:lineRule="auto"/>
              <w:jc w:val="center"/>
              <w:rPr>
                <w:b/>
                <w:sz w:val="20"/>
                <w:szCs w:val="20"/>
              </w:rPr>
            </w:pPr>
            <w:r w:rsidRPr="002D1847">
              <w:rPr>
                <w:b/>
                <w:sz w:val="20"/>
                <w:szCs w:val="20"/>
              </w:rPr>
              <w:t>Тип расчетного показателя</w:t>
            </w:r>
          </w:p>
        </w:tc>
        <w:tc>
          <w:tcPr>
            <w:tcW w:w="1902" w:type="pct"/>
            <w:vAlign w:val="center"/>
          </w:tcPr>
          <w:p w14:paraId="0267CE0E" w14:textId="77777777" w:rsidR="00712583" w:rsidRPr="002D1847" w:rsidRDefault="00712583" w:rsidP="002D1847">
            <w:pPr>
              <w:spacing w:line="240" w:lineRule="auto"/>
              <w:jc w:val="center"/>
              <w:rPr>
                <w:b/>
                <w:sz w:val="20"/>
                <w:szCs w:val="20"/>
              </w:rPr>
            </w:pPr>
            <w:r w:rsidRPr="002D1847">
              <w:rPr>
                <w:b/>
                <w:sz w:val="20"/>
                <w:szCs w:val="20"/>
              </w:rPr>
              <w:t>Наименование расчетного показателя, единица измерения</w:t>
            </w:r>
          </w:p>
        </w:tc>
        <w:tc>
          <w:tcPr>
            <w:tcW w:w="915" w:type="pct"/>
            <w:vAlign w:val="center"/>
          </w:tcPr>
          <w:p w14:paraId="63589D17" w14:textId="77777777" w:rsidR="00712583" w:rsidRPr="002D1847" w:rsidRDefault="00712583" w:rsidP="002D1847">
            <w:pPr>
              <w:spacing w:line="240" w:lineRule="auto"/>
              <w:jc w:val="center"/>
              <w:rPr>
                <w:b/>
                <w:sz w:val="20"/>
                <w:szCs w:val="20"/>
              </w:rPr>
            </w:pPr>
            <w:r w:rsidRPr="002D1847">
              <w:rPr>
                <w:b/>
                <w:sz w:val="20"/>
                <w:szCs w:val="20"/>
              </w:rPr>
              <w:t>Значение расчетного показателя</w:t>
            </w:r>
          </w:p>
        </w:tc>
      </w:tr>
      <w:tr w:rsidR="00712583" w:rsidRPr="002D1847" w14:paraId="4EE43718" w14:textId="77777777" w:rsidTr="00A53267">
        <w:trPr>
          <w:trHeight w:val="525"/>
        </w:trPr>
        <w:tc>
          <w:tcPr>
            <w:tcW w:w="916" w:type="pct"/>
            <w:vMerge w:val="restart"/>
          </w:tcPr>
          <w:p w14:paraId="6DCC64EB" w14:textId="77777777" w:rsidR="00712583" w:rsidRPr="002D1847" w:rsidRDefault="00712583" w:rsidP="002D1847">
            <w:pPr>
              <w:spacing w:line="240" w:lineRule="auto"/>
              <w:rPr>
                <w:sz w:val="20"/>
                <w:szCs w:val="20"/>
              </w:rPr>
            </w:pPr>
            <w:r w:rsidRPr="002D1847">
              <w:rPr>
                <w:sz w:val="20"/>
                <w:szCs w:val="20"/>
              </w:rPr>
              <w:t>Кладбище традиционного захоронения</w:t>
            </w:r>
          </w:p>
        </w:tc>
        <w:tc>
          <w:tcPr>
            <w:tcW w:w="1267" w:type="pct"/>
          </w:tcPr>
          <w:p w14:paraId="554881E8" w14:textId="77777777" w:rsidR="00712583" w:rsidRPr="002D1847" w:rsidRDefault="00712583" w:rsidP="002D1847">
            <w:pPr>
              <w:spacing w:line="240" w:lineRule="auto"/>
              <w:rPr>
                <w:sz w:val="20"/>
                <w:szCs w:val="20"/>
              </w:rPr>
            </w:pPr>
            <w:r w:rsidRPr="002D1847">
              <w:rPr>
                <w:sz w:val="20"/>
                <w:szCs w:val="20"/>
              </w:rPr>
              <w:t>Расчетный показатель минимально допустимого уровня обеспеченности</w:t>
            </w:r>
          </w:p>
        </w:tc>
        <w:tc>
          <w:tcPr>
            <w:tcW w:w="1902" w:type="pct"/>
            <w:vAlign w:val="center"/>
          </w:tcPr>
          <w:p w14:paraId="59AC88E8" w14:textId="77777777" w:rsidR="00712583" w:rsidRPr="002D1847" w:rsidRDefault="00712583" w:rsidP="00A53267">
            <w:pPr>
              <w:pStyle w:val="Default"/>
              <w:rPr>
                <w:sz w:val="20"/>
                <w:szCs w:val="20"/>
              </w:rPr>
            </w:pPr>
            <w:r w:rsidRPr="002D1847">
              <w:rPr>
                <w:sz w:val="20"/>
                <w:szCs w:val="20"/>
              </w:rPr>
              <w:t xml:space="preserve">Площадь кладбища, </w:t>
            </w:r>
            <w:proofErr w:type="gramStart"/>
            <w:r w:rsidRPr="002D1847">
              <w:rPr>
                <w:sz w:val="20"/>
                <w:szCs w:val="20"/>
              </w:rPr>
              <w:t>га</w:t>
            </w:r>
            <w:proofErr w:type="gramEnd"/>
            <w:r w:rsidRPr="002D1847">
              <w:rPr>
                <w:sz w:val="20"/>
                <w:szCs w:val="20"/>
              </w:rPr>
              <w:t xml:space="preserve"> на 1000 чел.</w:t>
            </w:r>
          </w:p>
        </w:tc>
        <w:tc>
          <w:tcPr>
            <w:tcW w:w="915" w:type="pct"/>
            <w:vAlign w:val="center"/>
          </w:tcPr>
          <w:p w14:paraId="4B0D0E23" w14:textId="77777777" w:rsidR="00712583" w:rsidRPr="002D1847" w:rsidRDefault="00712583" w:rsidP="002D1847">
            <w:pPr>
              <w:pStyle w:val="Default"/>
              <w:jc w:val="center"/>
              <w:rPr>
                <w:sz w:val="20"/>
                <w:szCs w:val="20"/>
              </w:rPr>
            </w:pPr>
            <w:r w:rsidRPr="002D1847">
              <w:rPr>
                <w:sz w:val="20"/>
                <w:szCs w:val="20"/>
              </w:rPr>
              <w:t>0,24*</w:t>
            </w:r>
          </w:p>
        </w:tc>
      </w:tr>
      <w:tr w:rsidR="00712583" w:rsidRPr="002D1847" w14:paraId="33B95AB2" w14:textId="77777777" w:rsidTr="00A53267">
        <w:tc>
          <w:tcPr>
            <w:tcW w:w="916" w:type="pct"/>
            <w:vMerge/>
          </w:tcPr>
          <w:p w14:paraId="24228084" w14:textId="77777777" w:rsidR="00712583" w:rsidRPr="002D1847" w:rsidRDefault="00712583" w:rsidP="002D1847">
            <w:pPr>
              <w:spacing w:line="240" w:lineRule="auto"/>
              <w:rPr>
                <w:sz w:val="20"/>
                <w:szCs w:val="20"/>
              </w:rPr>
            </w:pPr>
          </w:p>
        </w:tc>
        <w:tc>
          <w:tcPr>
            <w:tcW w:w="3169" w:type="pct"/>
            <w:gridSpan w:val="2"/>
            <w:vAlign w:val="center"/>
          </w:tcPr>
          <w:p w14:paraId="5AA917E6" w14:textId="77777777" w:rsidR="00712583" w:rsidRPr="002D1847" w:rsidRDefault="00712583" w:rsidP="00A53267">
            <w:pPr>
              <w:pStyle w:val="Default"/>
              <w:rPr>
                <w:sz w:val="20"/>
                <w:szCs w:val="20"/>
              </w:rPr>
            </w:pPr>
            <w:r w:rsidRPr="002D1847">
              <w:rPr>
                <w:sz w:val="20"/>
                <w:szCs w:val="20"/>
              </w:rPr>
              <w:t>Расчетный показатель максимально допустимого уровня территориальной доступности</w:t>
            </w:r>
          </w:p>
        </w:tc>
        <w:tc>
          <w:tcPr>
            <w:tcW w:w="915" w:type="pct"/>
            <w:vAlign w:val="center"/>
          </w:tcPr>
          <w:p w14:paraId="2406CB7E" w14:textId="77777777" w:rsidR="00712583" w:rsidRPr="002D1847" w:rsidRDefault="00712583" w:rsidP="002D1847">
            <w:pPr>
              <w:pStyle w:val="Default"/>
              <w:jc w:val="center"/>
              <w:rPr>
                <w:sz w:val="20"/>
                <w:szCs w:val="20"/>
              </w:rPr>
            </w:pPr>
            <w:r w:rsidRPr="002D1847">
              <w:rPr>
                <w:sz w:val="20"/>
                <w:szCs w:val="20"/>
              </w:rPr>
              <w:t>Не нормируется</w:t>
            </w:r>
          </w:p>
        </w:tc>
      </w:tr>
      <w:tr w:rsidR="00712583" w:rsidRPr="002D1847" w14:paraId="2FAE2DF4" w14:textId="77777777" w:rsidTr="00A53267">
        <w:trPr>
          <w:trHeight w:val="641"/>
        </w:trPr>
        <w:tc>
          <w:tcPr>
            <w:tcW w:w="916" w:type="pct"/>
            <w:vMerge w:val="restart"/>
          </w:tcPr>
          <w:p w14:paraId="68D921CC" w14:textId="77777777" w:rsidR="00712583" w:rsidRPr="002D1847" w:rsidRDefault="00712583" w:rsidP="002D1847">
            <w:pPr>
              <w:spacing w:line="240" w:lineRule="auto"/>
              <w:rPr>
                <w:sz w:val="20"/>
                <w:szCs w:val="20"/>
              </w:rPr>
            </w:pPr>
            <w:r w:rsidRPr="002D1847">
              <w:rPr>
                <w:sz w:val="20"/>
                <w:szCs w:val="20"/>
              </w:rPr>
              <w:t>Бюро ритуальных услуг</w:t>
            </w:r>
          </w:p>
        </w:tc>
        <w:tc>
          <w:tcPr>
            <w:tcW w:w="1267" w:type="pct"/>
          </w:tcPr>
          <w:p w14:paraId="6CF285B8" w14:textId="77777777" w:rsidR="00712583" w:rsidRPr="002D1847" w:rsidRDefault="00712583" w:rsidP="002D1847">
            <w:pPr>
              <w:spacing w:line="240" w:lineRule="auto"/>
              <w:rPr>
                <w:sz w:val="20"/>
                <w:szCs w:val="20"/>
              </w:rPr>
            </w:pPr>
            <w:r w:rsidRPr="002D1847">
              <w:rPr>
                <w:sz w:val="20"/>
                <w:szCs w:val="20"/>
              </w:rPr>
              <w:t>Расчетный показатель минимально допустимого уровня обеспеченности</w:t>
            </w:r>
          </w:p>
        </w:tc>
        <w:tc>
          <w:tcPr>
            <w:tcW w:w="1902" w:type="pct"/>
            <w:vAlign w:val="center"/>
          </w:tcPr>
          <w:p w14:paraId="2F00D24A" w14:textId="77777777" w:rsidR="00712583" w:rsidRPr="002D1847" w:rsidRDefault="00712583" w:rsidP="00A53267">
            <w:pPr>
              <w:pStyle w:val="Default"/>
              <w:rPr>
                <w:sz w:val="20"/>
                <w:szCs w:val="20"/>
              </w:rPr>
            </w:pPr>
            <w:r w:rsidRPr="002D1847">
              <w:rPr>
                <w:sz w:val="20"/>
                <w:szCs w:val="20"/>
              </w:rPr>
              <w:t>Объект на муниципальный район, ед.</w:t>
            </w:r>
          </w:p>
        </w:tc>
        <w:tc>
          <w:tcPr>
            <w:tcW w:w="915" w:type="pct"/>
            <w:vAlign w:val="center"/>
          </w:tcPr>
          <w:p w14:paraId="4D9030D5" w14:textId="77777777" w:rsidR="00712583" w:rsidRPr="002D1847" w:rsidRDefault="00712583" w:rsidP="002D1847">
            <w:pPr>
              <w:pStyle w:val="Default"/>
              <w:jc w:val="center"/>
              <w:rPr>
                <w:sz w:val="20"/>
                <w:szCs w:val="20"/>
              </w:rPr>
            </w:pPr>
            <w:r w:rsidRPr="002D1847">
              <w:rPr>
                <w:sz w:val="20"/>
                <w:szCs w:val="20"/>
              </w:rPr>
              <w:t>1</w:t>
            </w:r>
          </w:p>
        </w:tc>
      </w:tr>
      <w:tr w:rsidR="00712583" w:rsidRPr="002D1847" w14:paraId="2505AEA0" w14:textId="77777777" w:rsidTr="00520B13">
        <w:tc>
          <w:tcPr>
            <w:tcW w:w="916" w:type="pct"/>
            <w:vMerge/>
          </w:tcPr>
          <w:p w14:paraId="4825A38F" w14:textId="77777777" w:rsidR="00712583" w:rsidRPr="002D1847" w:rsidRDefault="00712583" w:rsidP="002D1847">
            <w:pPr>
              <w:spacing w:line="240" w:lineRule="auto"/>
              <w:rPr>
                <w:sz w:val="20"/>
                <w:szCs w:val="20"/>
              </w:rPr>
            </w:pPr>
          </w:p>
        </w:tc>
        <w:tc>
          <w:tcPr>
            <w:tcW w:w="3169" w:type="pct"/>
            <w:gridSpan w:val="2"/>
          </w:tcPr>
          <w:p w14:paraId="67008E72" w14:textId="77777777" w:rsidR="00712583" w:rsidRPr="002D1847" w:rsidRDefault="00712583" w:rsidP="002D1847">
            <w:pPr>
              <w:pStyle w:val="Default"/>
              <w:rPr>
                <w:sz w:val="20"/>
                <w:szCs w:val="20"/>
              </w:rPr>
            </w:pPr>
            <w:r w:rsidRPr="002D1847">
              <w:rPr>
                <w:sz w:val="20"/>
                <w:szCs w:val="20"/>
              </w:rPr>
              <w:t>Расчетный показатель максимально допустимого уровня территориальной доступности</w:t>
            </w:r>
          </w:p>
        </w:tc>
        <w:tc>
          <w:tcPr>
            <w:tcW w:w="915" w:type="pct"/>
            <w:vAlign w:val="center"/>
          </w:tcPr>
          <w:p w14:paraId="1B65A207" w14:textId="77777777" w:rsidR="00712583" w:rsidRPr="002D1847" w:rsidRDefault="00712583" w:rsidP="002D1847">
            <w:pPr>
              <w:pStyle w:val="Default"/>
              <w:jc w:val="center"/>
              <w:rPr>
                <w:sz w:val="20"/>
                <w:szCs w:val="20"/>
              </w:rPr>
            </w:pPr>
            <w:r w:rsidRPr="002D1847">
              <w:rPr>
                <w:sz w:val="20"/>
                <w:szCs w:val="20"/>
              </w:rPr>
              <w:t>Не нормируется</w:t>
            </w:r>
          </w:p>
        </w:tc>
      </w:tr>
    </w:tbl>
    <w:p w14:paraId="6608FFEC" w14:textId="77777777" w:rsidR="00712583" w:rsidRDefault="00712583" w:rsidP="00712583">
      <w:pPr>
        <w:rPr>
          <w:sz w:val="20"/>
          <w:szCs w:val="20"/>
        </w:rPr>
      </w:pPr>
      <w:r>
        <w:rPr>
          <w:sz w:val="20"/>
          <w:szCs w:val="20"/>
        </w:rPr>
        <w:t>* Примечание: Размер земельного участка для кладбища не может превышать 40 га</w:t>
      </w:r>
    </w:p>
    <w:p w14:paraId="0EB71C6A" w14:textId="77777777" w:rsidR="002C49FF" w:rsidRDefault="002C49FF" w:rsidP="000749D7">
      <w:pPr>
        <w:spacing w:line="240" w:lineRule="auto"/>
        <w:rPr>
          <w:sz w:val="20"/>
          <w:szCs w:val="20"/>
        </w:rPr>
      </w:pPr>
    </w:p>
    <w:p w14:paraId="0B6F8023" w14:textId="77777777" w:rsidR="00050BDC" w:rsidRDefault="00050BDC" w:rsidP="000749D7">
      <w:pPr>
        <w:spacing w:line="240" w:lineRule="auto"/>
        <w:rPr>
          <w:sz w:val="20"/>
          <w:szCs w:val="20"/>
        </w:rPr>
      </w:pPr>
    </w:p>
    <w:p w14:paraId="4F938599" w14:textId="77777777" w:rsidR="00050BDC" w:rsidRDefault="00050BDC" w:rsidP="000749D7">
      <w:pPr>
        <w:spacing w:line="240" w:lineRule="auto"/>
        <w:rPr>
          <w:sz w:val="20"/>
          <w:szCs w:val="20"/>
        </w:rPr>
      </w:pPr>
    </w:p>
    <w:p w14:paraId="697911FA" w14:textId="77777777" w:rsidR="00050BDC" w:rsidRDefault="00050BDC" w:rsidP="000749D7">
      <w:pPr>
        <w:spacing w:line="240" w:lineRule="auto"/>
        <w:rPr>
          <w:sz w:val="20"/>
          <w:szCs w:val="20"/>
        </w:rPr>
      </w:pPr>
    </w:p>
    <w:p w14:paraId="64B38407" w14:textId="77777777" w:rsidR="00050BDC" w:rsidRDefault="00050BDC" w:rsidP="000749D7">
      <w:pPr>
        <w:spacing w:line="240" w:lineRule="auto"/>
        <w:rPr>
          <w:sz w:val="20"/>
          <w:szCs w:val="20"/>
        </w:rPr>
      </w:pPr>
    </w:p>
    <w:p w14:paraId="55DCE313" w14:textId="77777777" w:rsidR="00050BDC" w:rsidRDefault="00050BDC" w:rsidP="000749D7">
      <w:pPr>
        <w:spacing w:line="240" w:lineRule="auto"/>
        <w:rPr>
          <w:sz w:val="20"/>
          <w:szCs w:val="20"/>
        </w:rPr>
      </w:pPr>
    </w:p>
    <w:p w14:paraId="16002446" w14:textId="77777777" w:rsidR="00050BDC" w:rsidRDefault="00050BDC" w:rsidP="000749D7">
      <w:pPr>
        <w:spacing w:line="240" w:lineRule="auto"/>
        <w:rPr>
          <w:sz w:val="20"/>
          <w:szCs w:val="20"/>
        </w:rPr>
      </w:pPr>
    </w:p>
    <w:p w14:paraId="1E7C5923" w14:textId="77777777" w:rsidR="00050BDC" w:rsidRDefault="00050BDC" w:rsidP="000749D7">
      <w:pPr>
        <w:spacing w:line="240" w:lineRule="auto"/>
        <w:rPr>
          <w:sz w:val="20"/>
          <w:szCs w:val="20"/>
        </w:rPr>
      </w:pPr>
    </w:p>
    <w:p w14:paraId="2374670A" w14:textId="77777777" w:rsidR="00050BDC" w:rsidRDefault="00050BDC" w:rsidP="000749D7">
      <w:pPr>
        <w:spacing w:line="240" w:lineRule="auto"/>
        <w:rPr>
          <w:sz w:val="20"/>
          <w:szCs w:val="20"/>
        </w:rPr>
      </w:pPr>
    </w:p>
    <w:p w14:paraId="43A19D82" w14:textId="77777777" w:rsidR="00050BDC" w:rsidRDefault="00050BDC" w:rsidP="000749D7">
      <w:pPr>
        <w:spacing w:line="240" w:lineRule="auto"/>
        <w:rPr>
          <w:sz w:val="20"/>
          <w:szCs w:val="20"/>
        </w:rPr>
      </w:pPr>
    </w:p>
    <w:p w14:paraId="2A246AE1" w14:textId="77777777" w:rsidR="00050BDC" w:rsidRDefault="00050BDC" w:rsidP="000749D7">
      <w:pPr>
        <w:spacing w:line="240" w:lineRule="auto"/>
        <w:rPr>
          <w:sz w:val="20"/>
          <w:szCs w:val="20"/>
        </w:rPr>
      </w:pPr>
    </w:p>
    <w:p w14:paraId="7AE72DE8" w14:textId="77777777" w:rsidR="00712583" w:rsidRPr="000767E2" w:rsidRDefault="00712583" w:rsidP="00712583">
      <w:pPr>
        <w:ind w:left="284"/>
        <w:jc w:val="center"/>
        <w:outlineLvl w:val="2"/>
        <w:rPr>
          <w:b/>
          <w:szCs w:val="24"/>
        </w:rPr>
      </w:pPr>
      <w:bookmarkStart w:id="40" w:name="_Toc158188774"/>
      <w:r>
        <w:rPr>
          <w:b/>
          <w:szCs w:val="24"/>
        </w:rPr>
        <w:lastRenderedPageBreak/>
        <w:t>2.10</w:t>
      </w:r>
      <w:r w:rsidRPr="000767E2">
        <w:rPr>
          <w:b/>
          <w:szCs w:val="24"/>
        </w:rPr>
        <w:t>.5 Архивное дело</w:t>
      </w:r>
      <w:bookmarkEnd w:id="40"/>
    </w:p>
    <w:p w14:paraId="11D90582" w14:textId="3AD01D4C" w:rsidR="00712583" w:rsidRDefault="00712583" w:rsidP="00712583">
      <w:pPr>
        <w:pStyle w:val="a3"/>
        <w:rPr>
          <w:b w:val="0"/>
          <w:szCs w:val="24"/>
        </w:rPr>
      </w:pPr>
      <w:r>
        <w:t xml:space="preserve">Таблица </w:t>
      </w:r>
      <w:fldSimple w:instr=" SEQ Таблица \* ARABIC ">
        <w:r w:rsidR="00050BDC">
          <w:rPr>
            <w:noProof/>
          </w:rPr>
          <w:t>15</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МР «</w:t>
      </w:r>
      <w:r w:rsidR="00E84703">
        <w:t>Куйбыше</w:t>
      </w:r>
      <w:r>
        <w:t>вский район»</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2551"/>
        <w:gridCol w:w="3829"/>
        <w:gridCol w:w="1842"/>
      </w:tblGrid>
      <w:tr w:rsidR="00712583" w:rsidRPr="00CD7D78" w14:paraId="6218861C" w14:textId="77777777" w:rsidTr="00520B13">
        <w:trPr>
          <w:tblHeader/>
        </w:trPr>
        <w:tc>
          <w:tcPr>
            <w:tcW w:w="916" w:type="pct"/>
            <w:vAlign w:val="center"/>
          </w:tcPr>
          <w:p w14:paraId="4DB5192D" w14:textId="77777777" w:rsidR="00712583" w:rsidRPr="00CD7D78" w:rsidRDefault="00712583" w:rsidP="00712583">
            <w:pPr>
              <w:jc w:val="center"/>
              <w:rPr>
                <w:b/>
                <w:sz w:val="20"/>
              </w:rPr>
            </w:pPr>
            <w:r w:rsidRPr="00CD7D78">
              <w:rPr>
                <w:b/>
                <w:sz w:val="20"/>
              </w:rPr>
              <w:t>Наименование вида объекта</w:t>
            </w:r>
          </w:p>
        </w:tc>
        <w:tc>
          <w:tcPr>
            <w:tcW w:w="1267" w:type="pct"/>
            <w:vAlign w:val="center"/>
          </w:tcPr>
          <w:p w14:paraId="3793C218" w14:textId="77777777" w:rsidR="00712583" w:rsidRPr="00CD7D78" w:rsidRDefault="00712583" w:rsidP="00712583">
            <w:pPr>
              <w:jc w:val="center"/>
              <w:rPr>
                <w:b/>
                <w:sz w:val="20"/>
              </w:rPr>
            </w:pPr>
            <w:r w:rsidRPr="00CD7D78">
              <w:rPr>
                <w:b/>
                <w:sz w:val="20"/>
              </w:rPr>
              <w:t>Тип расчетного показателя</w:t>
            </w:r>
          </w:p>
        </w:tc>
        <w:tc>
          <w:tcPr>
            <w:tcW w:w="1902" w:type="pct"/>
            <w:vAlign w:val="center"/>
          </w:tcPr>
          <w:p w14:paraId="3A89D807" w14:textId="77777777" w:rsidR="00712583" w:rsidRPr="00CD7D78" w:rsidRDefault="00712583" w:rsidP="00712583">
            <w:pPr>
              <w:jc w:val="center"/>
              <w:rPr>
                <w:b/>
                <w:sz w:val="20"/>
              </w:rPr>
            </w:pPr>
            <w:r w:rsidRPr="00CD7D78">
              <w:rPr>
                <w:b/>
                <w:sz w:val="20"/>
              </w:rPr>
              <w:t>Наименование расчетного показателя, единица измерения</w:t>
            </w:r>
          </w:p>
        </w:tc>
        <w:tc>
          <w:tcPr>
            <w:tcW w:w="915" w:type="pct"/>
            <w:vAlign w:val="center"/>
          </w:tcPr>
          <w:p w14:paraId="55315F0E" w14:textId="77777777" w:rsidR="00712583" w:rsidRPr="00CD7D78" w:rsidRDefault="00712583" w:rsidP="00712583">
            <w:pPr>
              <w:jc w:val="center"/>
              <w:rPr>
                <w:b/>
                <w:sz w:val="20"/>
              </w:rPr>
            </w:pPr>
            <w:r w:rsidRPr="00CD7D78">
              <w:rPr>
                <w:b/>
                <w:sz w:val="20"/>
              </w:rPr>
              <w:t>Значение расчетного показателя</w:t>
            </w:r>
          </w:p>
        </w:tc>
      </w:tr>
      <w:tr w:rsidR="00712583" w14:paraId="0EF9A149" w14:textId="77777777" w:rsidTr="00520B13">
        <w:trPr>
          <w:trHeight w:val="761"/>
        </w:trPr>
        <w:tc>
          <w:tcPr>
            <w:tcW w:w="916" w:type="pct"/>
            <w:vMerge w:val="restart"/>
          </w:tcPr>
          <w:p w14:paraId="61DDBAD5" w14:textId="77777777" w:rsidR="00712583" w:rsidRPr="00CD7D78" w:rsidRDefault="00712583" w:rsidP="00712583">
            <w:pPr>
              <w:rPr>
                <w:sz w:val="20"/>
              </w:rPr>
            </w:pPr>
            <w:r>
              <w:rPr>
                <w:sz w:val="20"/>
              </w:rPr>
              <w:t>Муниципальный архив</w:t>
            </w:r>
          </w:p>
        </w:tc>
        <w:tc>
          <w:tcPr>
            <w:tcW w:w="1267" w:type="pct"/>
          </w:tcPr>
          <w:p w14:paraId="12557558" w14:textId="77777777" w:rsidR="00712583" w:rsidRPr="00CD7D78" w:rsidRDefault="00712583" w:rsidP="00712583">
            <w:pPr>
              <w:rPr>
                <w:sz w:val="20"/>
              </w:rPr>
            </w:pPr>
            <w:r w:rsidRPr="00CD7D78">
              <w:rPr>
                <w:sz w:val="20"/>
              </w:rPr>
              <w:t>Расчетный показатель минимально допустимого уровня обеспеченности</w:t>
            </w:r>
          </w:p>
        </w:tc>
        <w:tc>
          <w:tcPr>
            <w:tcW w:w="1902" w:type="pct"/>
          </w:tcPr>
          <w:p w14:paraId="73835D06" w14:textId="77777777" w:rsidR="00712583" w:rsidRDefault="00712583" w:rsidP="00712583">
            <w:pPr>
              <w:pStyle w:val="Default"/>
              <w:rPr>
                <w:sz w:val="20"/>
                <w:szCs w:val="20"/>
              </w:rPr>
            </w:pPr>
            <w:r>
              <w:rPr>
                <w:sz w:val="20"/>
                <w:szCs w:val="20"/>
              </w:rPr>
              <w:t>Количество объектов на муниципальный район, ед.</w:t>
            </w:r>
          </w:p>
        </w:tc>
        <w:tc>
          <w:tcPr>
            <w:tcW w:w="915" w:type="pct"/>
            <w:vAlign w:val="center"/>
          </w:tcPr>
          <w:p w14:paraId="1194A7E4" w14:textId="039A9212" w:rsidR="00712583" w:rsidRDefault="00712583" w:rsidP="00A53267">
            <w:pPr>
              <w:pStyle w:val="Default"/>
              <w:jc w:val="center"/>
              <w:rPr>
                <w:sz w:val="20"/>
                <w:szCs w:val="20"/>
              </w:rPr>
            </w:pPr>
            <w:r>
              <w:rPr>
                <w:sz w:val="20"/>
                <w:szCs w:val="20"/>
              </w:rPr>
              <w:t xml:space="preserve">1 – в </w:t>
            </w:r>
            <w:r w:rsidR="00A53267">
              <w:rPr>
                <w:sz w:val="20"/>
                <w:szCs w:val="20"/>
              </w:rPr>
              <w:t>пос. Бетлица</w:t>
            </w:r>
          </w:p>
        </w:tc>
      </w:tr>
      <w:tr w:rsidR="00712583" w14:paraId="2A18FF75" w14:textId="77777777" w:rsidTr="00520B13">
        <w:tc>
          <w:tcPr>
            <w:tcW w:w="916" w:type="pct"/>
            <w:vMerge/>
          </w:tcPr>
          <w:p w14:paraId="19AD1DA0" w14:textId="77777777" w:rsidR="00712583" w:rsidRPr="00CD7D78" w:rsidRDefault="00712583" w:rsidP="00712583">
            <w:pPr>
              <w:rPr>
                <w:sz w:val="20"/>
              </w:rPr>
            </w:pPr>
          </w:p>
        </w:tc>
        <w:tc>
          <w:tcPr>
            <w:tcW w:w="3169" w:type="pct"/>
            <w:gridSpan w:val="2"/>
          </w:tcPr>
          <w:p w14:paraId="21564E21" w14:textId="77777777" w:rsidR="00712583" w:rsidRPr="00CD7D78" w:rsidRDefault="00712583" w:rsidP="00712583">
            <w:pPr>
              <w:pStyle w:val="Default"/>
              <w:rPr>
                <w:sz w:val="20"/>
                <w:szCs w:val="20"/>
              </w:rPr>
            </w:pPr>
            <w:r>
              <w:rPr>
                <w:sz w:val="20"/>
                <w:szCs w:val="20"/>
              </w:rPr>
              <w:t xml:space="preserve">Расчетный показатель </w:t>
            </w:r>
            <w:r>
              <w:rPr>
                <w:sz w:val="22"/>
              </w:rPr>
              <w:t>максимально допустимого уровня территориальной доступности</w:t>
            </w:r>
          </w:p>
        </w:tc>
        <w:tc>
          <w:tcPr>
            <w:tcW w:w="915" w:type="pct"/>
            <w:vAlign w:val="center"/>
          </w:tcPr>
          <w:p w14:paraId="07001B03" w14:textId="77777777" w:rsidR="00712583" w:rsidRDefault="00712583" w:rsidP="00712583">
            <w:pPr>
              <w:pStyle w:val="Default"/>
              <w:jc w:val="center"/>
              <w:rPr>
                <w:sz w:val="22"/>
                <w:szCs w:val="22"/>
              </w:rPr>
            </w:pPr>
            <w:r>
              <w:rPr>
                <w:sz w:val="22"/>
                <w:szCs w:val="22"/>
              </w:rPr>
              <w:t>Не нормируется</w:t>
            </w:r>
          </w:p>
        </w:tc>
      </w:tr>
    </w:tbl>
    <w:p w14:paraId="1C0CFC47" w14:textId="77777777" w:rsidR="00712583" w:rsidRDefault="00712583" w:rsidP="00712583">
      <w:pPr>
        <w:ind w:firstLine="709"/>
        <w:rPr>
          <w:szCs w:val="24"/>
        </w:rPr>
      </w:pPr>
    </w:p>
    <w:p w14:paraId="3937024A" w14:textId="77777777" w:rsidR="00712583" w:rsidRPr="000767E2" w:rsidRDefault="00712583" w:rsidP="00712583">
      <w:pPr>
        <w:ind w:left="284"/>
        <w:jc w:val="center"/>
        <w:outlineLvl w:val="2"/>
        <w:rPr>
          <w:b/>
          <w:szCs w:val="24"/>
        </w:rPr>
      </w:pPr>
      <w:bookmarkStart w:id="41" w:name="_Toc158188775"/>
      <w:r>
        <w:rPr>
          <w:b/>
          <w:szCs w:val="24"/>
        </w:rPr>
        <w:t>2.10</w:t>
      </w:r>
      <w:r w:rsidRPr="000767E2">
        <w:rPr>
          <w:b/>
          <w:szCs w:val="24"/>
        </w:rPr>
        <w:t>.6 Предупреждение и ликвидация последствий чрезвычайных ситуаций в границах муниципального района</w:t>
      </w:r>
      <w:bookmarkEnd w:id="41"/>
    </w:p>
    <w:p w14:paraId="0E5FAA33" w14:textId="77777777" w:rsidR="00712583" w:rsidRDefault="00712583" w:rsidP="00712583">
      <w:pPr>
        <w:pStyle w:val="a3"/>
        <w:rPr>
          <w:szCs w:val="24"/>
        </w:rPr>
      </w:pPr>
      <w:r>
        <w:t xml:space="preserve">Таблица </w:t>
      </w:r>
      <w:fldSimple w:instr=" SEQ Таблица \* ARABIC ">
        <w:r w:rsidR="00050BDC">
          <w:rPr>
            <w:noProof/>
          </w:rPr>
          <w:t>16</w:t>
        </w:r>
      </w:fldSimple>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93"/>
        <w:gridCol w:w="2694"/>
        <w:gridCol w:w="2839"/>
        <w:gridCol w:w="1840"/>
      </w:tblGrid>
      <w:tr w:rsidR="00712583" w:rsidRPr="002D1847" w14:paraId="753F09ED" w14:textId="77777777" w:rsidTr="00520B13">
        <w:trPr>
          <w:tblHeader/>
        </w:trPr>
        <w:tc>
          <w:tcPr>
            <w:tcW w:w="1338" w:type="pct"/>
            <w:vAlign w:val="center"/>
          </w:tcPr>
          <w:p w14:paraId="07112DCA" w14:textId="77777777" w:rsidR="00712583" w:rsidRPr="002D1847" w:rsidRDefault="00712583" w:rsidP="002D1847">
            <w:pPr>
              <w:spacing w:line="240" w:lineRule="auto"/>
              <w:jc w:val="center"/>
              <w:rPr>
                <w:b/>
                <w:sz w:val="20"/>
                <w:szCs w:val="20"/>
              </w:rPr>
            </w:pPr>
            <w:r w:rsidRPr="002D1847">
              <w:rPr>
                <w:b/>
                <w:sz w:val="20"/>
                <w:szCs w:val="20"/>
              </w:rPr>
              <w:t>Наименование вида объекта</w:t>
            </w:r>
          </w:p>
        </w:tc>
        <w:tc>
          <w:tcPr>
            <w:tcW w:w="1338" w:type="pct"/>
            <w:vAlign w:val="center"/>
          </w:tcPr>
          <w:p w14:paraId="391647E5" w14:textId="77777777" w:rsidR="00712583" w:rsidRPr="002D1847" w:rsidRDefault="00712583" w:rsidP="002D1847">
            <w:pPr>
              <w:spacing w:line="240" w:lineRule="auto"/>
              <w:jc w:val="center"/>
              <w:rPr>
                <w:b/>
                <w:sz w:val="20"/>
                <w:szCs w:val="20"/>
              </w:rPr>
            </w:pPr>
            <w:r w:rsidRPr="002D1847">
              <w:rPr>
                <w:b/>
                <w:sz w:val="20"/>
                <w:szCs w:val="20"/>
              </w:rPr>
              <w:t>Тип расчетного показателя</w:t>
            </w:r>
          </w:p>
        </w:tc>
        <w:tc>
          <w:tcPr>
            <w:tcW w:w="1410" w:type="pct"/>
            <w:vAlign w:val="center"/>
          </w:tcPr>
          <w:p w14:paraId="26D0E7CC" w14:textId="77777777" w:rsidR="00712583" w:rsidRPr="002D1847" w:rsidRDefault="00712583" w:rsidP="002D1847">
            <w:pPr>
              <w:spacing w:line="240" w:lineRule="auto"/>
              <w:jc w:val="center"/>
              <w:rPr>
                <w:b/>
                <w:sz w:val="20"/>
                <w:szCs w:val="20"/>
              </w:rPr>
            </w:pPr>
            <w:r w:rsidRPr="002D1847">
              <w:rPr>
                <w:b/>
                <w:sz w:val="20"/>
                <w:szCs w:val="20"/>
              </w:rPr>
              <w:t>Наименование расчетного показателя, единица измерения</w:t>
            </w:r>
          </w:p>
        </w:tc>
        <w:tc>
          <w:tcPr>
            <w:tcW w:w="914" w:type="pct"/>
            <w:vAlign w:val="center"/>
          </w:tcPr>
          <w:p w14:paraId="37593B27" w14:textId="77777777" w:rsidR="00712583" w:rsidRPr="002D1847" w:rsidRDefault="00712583" w:rsidP="002D1847">
            <w:pPr>
              <w:spacing w:line="240" w:lineRule="auto"/>
              <w:jc w:val="center"/>
              <w:rPr>
                <w:b/>
                <w:sz w:val="20"/>
                <w:szCs w:val="20"/>
              </w:rPr>
            </w:pPr>
            <w:r w:rsidRPr="002D1847">
              <w:rPr>
                <w:b/>
                <w:sz w:val="20"/>
                <w:szCs w:val="20"/>
              </w:rPr>
              <w:t>Значение расчетного показателя</w:t>
            </w:r>
          </w:p>
        </w:tc>
      </w:tr>
      <w:tr w:rsidR="00712583" w:rsidRPr="002D1847" w14:paraId="21FCDCD2" w14:textId="77777777" w:rsidTr="00520B13">
        <w:trPr>
          <w:trHeight w:val="334"/>
        </w:trPr>
        <w:tc>
          <w:tcPr>
            <w:tcW w:w="1338" w:type="pct"/>
          </w:tcPr>
          <w:p w14:paraId="0E6CC33C" w14:textId="77777777" w:rsidR="00712583" w:rsidRPr="002D1847" w:rsidRDefault="00712583" w:rsidP="002D1847">
            <w:pPr>
              <w:spacing w:line="240" w:lineRule="auto"/>
              <w:rPr>
                <w:sz w:val="20"/>
                <w:szCs w:val="20"/>
              </w:rPr>
            </w:pPr>
            <w:r w:rsidRPr="002D1847">
              <w:rPr>
                <w:sz w:val="20"/>
                <w:szCs w:val="20"/>
              </w:rPr>
              <w:t>Берегозащитные сооружения</w:t>
            </w:r>
          </w:p>
        </w:tc>
        <w:tc>
          <w:tcPr>
            <w:tcW w:w="1338" w:type="pct"/>
            <w:vMerge w:val="restart"/>
          </w:tcPr>
          <w:p w14:paraId="7D8A8B44" w14:textId="77777777" w:rsidR="00712583" w:rsidRPr="002D1847" w:rsidRDefault="00712583" w:rsidP="002D1847">
            <w:pPr>
              <w:spacing w:line="240" w:lineRule="auto"/>
              <w:rPr>
                <w:sz w:val="20"/>
                <w:szCs w:val="20"/>
              </w:rPr>
            </w:pPr>
            <w:r w:rsidRPr="002D1847">
              <w:rPr>
                <w:sz w:val="20"/>
                <w:szCs w:val="20"/>
              </w:rPr>
              <w:t>Расчетный показатель минимально допустимого уровня обеспеченности</w:t>
            </w:r>
          </w:p>
        </w:tc>
        <w:tc>
          <w:tcPr>
            <w:tcW w:w="1410" w:type="pct"/>
            <w:vMerge w:val="restart"/>
          </w:tcPr>
          <w:p w14:paraId="470DB1EE" w14:textId="77777777" w:rsidR="00712583" w:rsidRPr="002D1847" w:rsidRDefault="00712583" w:rsidP="002D1847">
            <w:pPr>
              <w:pStyle w:val="Default"/>
              <w:rPr>
                <w:sz w:val="20"/>
                <w:szCs w:val="20"/>
              </w:rPr>
            </w:pPr>
            <w:r w:rsidRPr="002D1847">
              <w:rPr>
                <w:sz w:val="20"/>
                <w:szCs w:val="20"/>
              </w:rPr>
              <w:t>Охват территории, требующей защиты, %</w:t>
            </w:r>
          </w:p>
        </w:tc>
        <w:tc>
          <w:tcPr>
            <w:tcW w:w="914" w:type="pct"/>
            <w:vAlign w:val="center"/>
          </w:tcPr>
          <w:p w14:paraId="736FC59C" w14:textId="77777777" w:rsidR="00712583" w:rsidRPr="002D1847" w:rsidRDefault="00712583" w:rsidP="002D1847">
            <w:pPr>
              <w:pStyle w:val="Default"/>
              <w:jc w:val="center"/>
              <w:rPr>
                <w:sz w:val="20"/>
                <w:szCs w:val="20"/>
              </w:rPr>
            </w:pPr>
            <w:r w:rsidRPr="002D1847">
              <w:rPr>
                <w:sz w:val="20"/>
                <w:szCs w:val="20"/>
              </w:rPr>
              <w:t>100</w:t>
            </w:r>
          </w:p>
        </w:tc>
      </w:tr>
      <w:tr w:rsidR="00712583" w:rsidRPr="002D1847" w14:paraId="4DF77330" w14:textId="77777777" w:rsidTr="00520B13">
        <w:tc>
          <w:tcPr>
            <w:tcW w:w="1338" w:type="pct"/>
            <w:vMerge w:val="restart"/>
          </w:tcPr>
          <w:p w14:paraId="7CB03489" w14:textId="77777777" w:rsidR="00712583" w:rsidRPr="002D1847" w:rsidRDefault="00712583" w:rsidP="002D1847">
            <w:pPr>
              <w:spacing w:line="240" w:lineRule="auto"/>
              <w:jc w:val="left"/>
              <w:rPr>
                <w:sz w:val="20"/>
                <w:szCs w:val="20"/>
              </w:rPr>
            </w:pPr>
            <w:r w:rsidRPr="002D1847">
              <w:rPr>
                <w:sz w:val="20"/>
                <w:szCs w:val="20"/>
              </w:rPr>
              <w:t>Сооружения по защите территорий от чрезвычайных ситуаций природного и техногенного характера</w:t>
            </w:r>
          </w:p>
        </w:tc>
        <w:tc>
          <w:tcPr>
            <w:tcW w:w="1338" w:type="pct"/>
            <w:vMerge/>
          </w:tcPr>
          <w:p w14:paraId="0EDC5A38" w14:textId="77777777" w:rsidR="00712583" w:rsidRPr="002D1847" w:rsidRDefault="00712583" w:rsidP="002D1847">
            <w:pPr>
              <w:pStyle w:val="Default"/>
              <w:rPr>
                <w:sz w:val="20"/>
                <w:szCs w:val="20"/>
              </w:rPr>
            </w:pPr>
          </w:p>
        </w:tc>
        <w:tc>
          <w:tcPr>
            <w:tcW w:w="1410" w:type="pct"/>
            <w:vMerge/>
          </w:tcPr>
          <w:p w14:paraId="367DBFEE" w14:textId="77777777" w:rsidR="00712583" w:rsidRPr="002D1847" w:rsidRDefault="00712583" w:rsidP="002D1847">
            <w:pPr>
              <w:pStyle w:val="Default"/>
              <w:rPr>
                <w:sz w:val="20"/>
                <w:szCs w:val="20"/>
              </w:rPr>
            </w:pPr>
          </w:p>
        </w:tc>
        <w:tc>
          <w:tcPr>
            <w:tcW w:w="914" w:type="pct"/>
            <w:vAlign w:val="center"/>
          </w:tcPr>
          <w:p w14:paraId="1138E009" w14:textId="77777777" w:rsidR="00712583" w:rsidRPr="002D1847" w:rsidRDefault="00712583" w:rsidP="002D1847">
            <w:pPr>
              <w:pStyle w:val="Default"/>
              <w:jc w:val="center"/>
              <w:rPr>
                <w:sz w:val="20"/>
                <w:szCs w:val="20"/>
              </w:rPr>
            </w:pPr>
            <w:r w:rsidRPr="002D1847">
              <w:rPr>
                <w:sz w:val="20"/>
                <w:szCs w:val="20"/>
              </w:rPr>
              <w:t>100</w:t>
            </w:r>
          </w:p>
        </w:tc>
      </w:tr>
      <w:tr w:rsidR="00712583" w:rsidRPr="002D1847" w14:paraId="6D7D495D" w14:textId="77777777" w:rsidTr="00520B13">
        <w:tc>
          <w:tcPr>
            <w:tcW w:w="1338" w:type="pct"/>
            <w:vMerge/>
          </w:tcPr>
          <w:p w14:paraId="290AE1F0" w14:textId="77777777" w:rsidR="00712583" w:rsidRPr="002D1847" w:rsidRDefault="00712583" w:rsidP="002D1847">
            <w:pPr>
              <w:spacing w:line="240" w:lineRule="auto"/>
              <w:rPr>
                <w:sz w:val="20"/>
                <w:szCs w:val="20"/>
              </w:rPr>
            </w:pPr>
          </w:p>
        </w:tc>
        <w:tc>
          <w:tcPr>
            <w:tcW w:w="2748" w:type="pct"/>
            <w:gridSpan w:val="2"/>
          </w:tcPr>
          <w:p w14:paraId="218A8470" w14:textId="77777777" w:rsidR="00712583" w:rsidRPr="002D1847" w:rsidRDefault="00712583" w:rsidP="002D1847">
            <w:pPr>
              <w:pStyle w:val="Default"/>
              <w:rPr>
                <w:sz w:val="20"/>
                <w:szCs w:val="20"/>
              </w:rPr>
            </w:pPr>
            <w:r w:rsidRPr="002D1847">
              <w:rPr>
                <w:sz w:val="20"/>
                <w:szCs w:val="20"/>
              </w:rPr>
              <w:t>Расчетный показатель максимально допустимого уровня территориальной доступности</w:t>
            </w:r>
          </w:p>
        </w:tc>
        <w:tc>
          <w:tcPr>
            <w:tcW w:w="914" w:type="pct"/>
            <w:vAlign w:val="center"/>
          </w:tcPr>
          <w:p w14:paraId="5A0784C4" w14:textId="77777777" w:rsidR="00712583" w:rsidRPr="002D1847" w:rsidRDefault="00712583" w:rsidP="002D1847">
            <w:pPr>
              <w:pStyle w:val="Default"/>
              <w:jc w:val="center"/>
              <w:rPr>
                <w:sz w:val="20"/>
                <w:szCs w:val="20"/>
              </w:rPr>
            </w:pPr>
            <w:r w:rsidRPr="002D1847">
              <w:rPr>
                <w:sz w:val="20"/>
                <w:szCs w:val="20"/>
              </w:rPr>
              <w:t>Не нормируется</w:t>
            </w:r>
          </w:p>
        </w:tc>
      </w:tr>
    </w:tbl>
    <w:p w14:paraId="7A745FC8" w14:textId="77777777" w:rsidR="00712583" w:rsidRPr="005524FA" w:rsidRDefault="00712583" w:rsidP="00712583">
      <w:pPr>
        <w:ind w:firstLine="709"/>
        <w:rPr>
          <w:szCs w:val="24"/>
        </w:rPr>
      </w:pPr>
    </w:p>
    <w:p w14:paraId="5D8B642E" w14:textId="77777777" w:rsidR="00712583" w:rsidRPr="005524FA" w:rsidRDefault="00712583" w:rsidP="00712583">
      <w:pPr>
        <w:ind w:firstLine="709"/>
        <w:rPr>
          <w:szCs w:val="24"/>
        </w:rPr>
      </w:pPr>
    </w:p>
    <w:p w14:paraId="728CB086" w14:textId="77777777" w:rsidR="00050BDC" w:rsidRDefault="00050BDC">
      <w:pPr>
        <w:spacing w:after="160" w:line="259" w:lineRule="auto"/>
        <w:jc w:val="left"/>
        <w:rPr>
          <w:b/>
          <w:sz w:val="28"/>
          <w:szCs w:val="28"/>
        </w:rPr>
      </w:pPr>
      <w:bookmarkStart w:id="42" w:name="_Toc150344153"/>
      <w:r>
        <w:rPr>
          <w:b/>
          <w:sz w:val="28"/>
          <w:szCs w:val="28"/>
        </w:rPr>
        <w:br w:type="page"/>
      </w:r>
    </w:p>
    <w:p w14:paraId="6511F0B6" w14:textId="52250DBB" w:rsidR="00520B13" w:rsidRDefault="00520B13" w:rsidP="00520B13">
      <w:pPr>
        <w:jc w:val="center"/>
        <w:outlineLvl w:val="0"/>
        <w:rPr>
          <w:sz w:val="28"/>
          <w:szCs w:val="28"/>
        </w:rPr>
      </w:pPr>
      <w:bookmarkStart w:id="43" w:name="_Toc158188776"/>
      <w:r>
        <w:rPr>
          <w:b/>
          <w:sz w:val="28"/>
          <w:szCs w:val="28"/>
        </w:rPr>
        <w:lastRenderedPageBreak/>
        <w:t>3. Материалы по обоснованию</w:t>
      </w:r>
      <w:bookmarkEnd w:id="42"/>
      <w:r>
        <w:rPr>
          <w:b/>
          <w:sz w:val="28"/>
          <w:szCs w:val="28"/>
        </w:rPr>
        <w:t xml:space="preserve"> расчетных показателей, содержащихся в основной части МНГП</w:t>
      </w:r>
      <w:bookmarkEnd w:id="43"/>
    </w:p>
    <w:p w14:paraId="7C4C68E7" w14:textId="77777777" w:rsidR="00520B13" w:rsidRPr="005D46EA" w:rsidRDefault="00520B13" w:rsidP="00520B13">
      <w:pPr>
        <w:ind w:firstLine="709"/>
        <w:rPr>
          <w:szCs w:val="24"/>
        </w:rPr>
      </w:pPr>
    </w:p>
    <w:p w14:paraId="1A61709D" w14:textId="00AD6842" w:rsidR="00520B13" w:rsidRPr="005D46EA" w:rsidRDefault="00520B13" w:rsidP="00520B13">
      <w:pPr>
        <w:jc w:val="center"/>
        <w:outlineLvl w:val="1"/>
        <w:rPr>
          <w:b/>
          <w:szCs w:val="24"/>
        </w:rPr>
      </w:pPr>
      <w:bookmarkStart w:id="44" w:name="_Toc150344154"/>
      <w:bookmarkStart w:id="45" w:name="_Toc158188777"/>
      <w:r w:rsidRPr="005D46EA">
        <w:rPr>
          <w:b/>
          <w:szCs w:val="24"/>
        </w:rPr>
        <w:t>3.1</w:t>
      </w:r>
      <w:bookmarkEnd w:id="44"/>
      <w:r w:rsidRPr="005D46EA">
        <w:rPr>
          <w:b/>
          <w:szCs w:val="24"/>
        </w:rPr>
        <w:t xml:space="preserve"> </w:t>
      </w:r>
      <w:bookmarkStart w:id="46" w:name="_Toc148363872"/>
      <w:r w:rsidRPr="005D46EA">
        <w:rPr>
          <w:b/>
          <w:szCs w:val="24"/>
        </w:rPr>
        <w:t>Информация о современном состоянии и прогнозе развития муниципального района «</w:t>
      </w:r>
      <w:r w:rsidR="00E84703">
        <w:rPr>
          <w:b/>
          <w:szCs w:val="24"/>
        </w:rPr>
        <w:t>Куйбыше</w:t>
      </w:r>
      <w:r>
        <w:rPr>
          <w:b/>
          <w:szCs w:val="24"/>
        </w:rPr>
        <w:t>вский район</w:t>
      </w:r>
      <w:r w:rsidRPr="005D46EA">
        <w:rPr>
          <w:b/>
          <w:szCs w:val="24"/>
        </w:rPr>
        <w:t>»</w:t>
      </w:r>
      <w:bookmarkEnd w:id="45"/>
      <w:r w:rsidRPr="005D46EA">
        <w:rPr>
          <w:b/>
          <w:szCs w:val="24"/>
        </w:rPr>
        <w:t xml:space="preserve"> </w:t>
      </w:r>
      <w:bookmarkEnd w:id="46"/>
    </w:p>
    <w:p w14:paraId="2729F2E8" w14:textId="77777777" w:rsidR="00520B13" w:rsidRPr="00DF0334" w:rsidRDefault="00520B13" w:rsidP="00520B13">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19"/>
      </w:r>
    </w:p>
    <w:p w14:paraId="0F5866C8" w14:textId="77777777" w:rsidR="00520B13" w:rsidRDefault="00520B13" w:rsidP="00520B13">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14:paraId="4D6BB87C" w14:textId="77777777" w:rsidR="00520B13" w:rsidRDefault="00520B13" w:rsidP="00520B13">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14:paraId="38913EDF" w14:textId="77777777" w:rsidR="00520B13" w:rsidRDefault="00520B13" w:rsidP="00520B13">
      <w:pPr>
        <w:ind w:firstLine="709"/>
        <w:rPr>
          <w:szCs w:val="24"/>
        </w:rPr>
      </w:pPr>
      <w:r w:rsidRPr="00DF0334">
        <w:rPr>
          <w:szCs w:val="24"/>
        </w:rPr>
        <w:t>3) предложений органов местного самоуправления и заинтересованных лиц.</w:t>
      </w:r>
    </w:p>
    <w:p w14:paraId="3725B1FA" w14:textId="7080EFC5" w:rsidR="00520B13" w:rsidRPr="00331494" w:rsidRDefault="00520B13" w:rsidP="00520B13">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Pr>
          <w:szCs w:val="24"/>
        </w:rPr>
        <w:t>МР «</w:t>
      </w:r>
      <w:r w:rsidR="00E84703">
        <w:rPr>
          <w:szCs w:val="24"/>
        </w:rPr>
        <w:t>Куйбыше</w:t>
      </w:r>
      <w:r>
        <w:rPr>
          <w:szCs w:val="24"/>
        </w:rPr>
        <w:t xml:space="preserve">вский район» </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муниципального района</w:t>
      </w:r>
      <w:r w:rsidRPr="00DF0334">
        <w:rPr>
          <w:szCs w:val="24"/>
        </w:rPr>
        <w:t>.</w:t>
      </w:r>
    </w:p>
    <w:p w14:paraId="3C2989CE" w14:textId="77777777" w:rsidR="00520B13" w:rsidRPr="005D46EA" w:rsidRDefault="00520B13" w:rsidP="00520B13">
      <w:pPr>
        <w:ind w:firstLine="709"/>
        <w:rPr>
          <w:szCs w:val="24"/>
        </w:rPr>
      </w:pPr>
    </w:p>
    <w:p w14:paraId="20987057" w14:textId="20277DEC" w:rsidR="00520B13" w:rsidRPr="005D46EA" w:rsidRDefault="00520B13" w:rsidP="00520B13">
      <w:pPr>
        <w:ind w:left="284"/>
        <w:jc w:val="center"/>
        <w:outlineLvl w:val="2"/>
        <w:rPr>
          <w:b/>
          <w:szCs w:val="24"/>
        </w:rPr>
      </w:pPr>
      <w:bookmarkStart w:id="47" w:name="_Toc150344155"/>
      <w:bookmarkStart w:id="48" w:name="_Toc158188778"/>
      <w:r w:rsidRPr="005D46EA">
        <w:rPr>
          <w:b/>
          <w:szCs w:val="24"/>
        </w:rPr>
        <w:t>3.</w:t>
      </w:r>
      <w:bookmarkEnd w:id="47"/>
      <w:r>
        <w:rPr>
          <w:b/>
          <w:szCs w:val="24"/>
        </w:rPr>
        <w:t>1.1</w:t>
      </w:r>
      <w:r w:rsidRPr="00014D30">
        <w:rPr>
          <w:b/>
          <w:szCs w:val="24"/>
        </w:rPr>
        <w:t xml:space="preserve"> Социально-демографический состав и плотность населения на территории муниципального района </w:t>
      </w:r>
      <w:r>
        <w:rPr>
          <w:b/>
          <w:szCs w:val="24"/>
        </w:rPr>
        <w:t>«</w:t>
      </w:r>
      <w:r w:rsidR="00E84703">
        <w:rPr>
          <w:b/>
          <w:szCs w:val="24"/>
        </w:rPr>
        <w:t>Куйбыше</w:t>
      </w:r>
      <w:r>
        <w:rPr>
          <w:b/>
          <w:szCs w:val="24"/>
        </w:rPr>
        <w:t>вский район»</w:t>
      </w:r>
      <w:bookmarkEnd w:id="48"/>
    </w:p>
    <w:p w14:paraId="131A7E8B" w14:textId="2EEFF22D" w:rsidR="00520B13" w:rsidRDefault="00520B13" w:rsidP="00520B13">
      <w:pPr>
        <w:ind w:firstLine="709"/>
        <w:rPr>
          <w:szCs w:val="24"/>
        </w:rPr>
      </w:pPr>
      <w:r>
        <w:rPr>
          <w:szCs w:val="24"/>
        </w:rPr>
        <w:t>Численность населения МР «</w:t>
      </w:r>
      <w:r w:rsidR="00E84703">
        <w:rPr>
          <w:szCs w:val="24"/>
        </w:rPr>
        <w:t>Куйбыше</w:t>
      </w:r>
      <w:r>
        <w:rPr>
          <w:szCs w:val="24"/>
        </w:rPr>
        <w:t>вский район» по состоянию на</w:t>
      </w:r>
      <w:r w:rsidR="006127F1">
        <w:rPr>
          <w:szCs w:val="24"/>
        </w:rPr>
        <w:t xml:space="preserve"> 01.01.2023 составляет </w:t>
      </w:r>
      <w:r w:rsidR="004C3CA8">
        <w:rPr>
          <w:szCs w:val="24"/>
        </w:rPr>
        <w:t>7 302</w:t>
      </w:r>
      <w:r w:rsidR="006127F1">
        <w:rPr>
          <w:szCs w:val="24"/>
        </w:rPr>
        <w:t xml:space="preserve"> чел</w:t>
      </w:r>
      <w:r>
        <w:rPr>
          <w:rStyle w:val="a6"/>
          <w:szCs w:val="24"/>
        </w:rPr>
        <w:footnoteReference w:id="20"/>
      </w:r>
      <w:r w:rsidR="006127F1">
        <w:rPr>
          <w:szCs w:val="24"/>
        </w:rPr>
        <w:t>.</w:t>
      </w:r>
      <w:r>
        <w:rPr>
          <w:szCs w:val="24"/>
        </w:rPr>
        <w:t xml:space="preserve"> Население района исключительно сельское. Показатели численности и плотности населения по </w:t>
      </w:r>
      <w:r w:rsidR="004C3CA8">
        <w:rPr>
          <w:szCs w:val="24"/>
        </w:rPr>
        <w:t xml:space="preserve">сельским поселениям в составе </w:t>
      </w:r>
      <w:r>
        <w:rPr>
          <w:szCs w:val="24"/>
        </w:rPr>
        <w:t>МР «</w:t>
      </w:r>
      <w:r w:rsidR="00E84703">
        <w:rPr>
          <w:szCs w:val="24"/>
        </w:rPr>
        <w:t>Куйбыше</w:t>
      </w:r>
      <w:r>
        <w:rPr>
          <w:szCs w:val="24"/>
        </w:rPr>
        <w:t>вский район» представлены в таблице.</w:t>
      </w:r>
    </w:p>
    <w:p w14:paraId="7A75522A" w14:textId="77777777" w:rsidR="00520B13" w:rsidRPr="00A454FA" w:rsidRDefault="00520B13" w:rsidP="00520B13">
      <w:pPr>
        <w:ind w:firstLine="709"/>
        <w:rPr>
          <w:sz w:val="20"/>
          <w:szCs w:val="20"/>
        </w:rPr>
      </w:pPr>
    </w:p>
    <w:p w14:paraId="01DE13E4" w14:textId="56A23856" w:rsidR="00520B13" w:rsidRDefault="00520B13" w:rsidP="00520B13">
      <w:pPr>
        <w:pStyle w:val="a3"/>
        <w:rPr>
          <w:szCs w:val="24"/>
        </w:rPr>
      </w:pPr>
      <w:r>
        <w:t xml:space="preserve">Таблица </w:t>
      </w:r>
      <w:fldSimple w:instr=" SEQ Таблица \* ARABIC ">
        <w:r w:rsidR="00050BDC">
          <w:rPr>
            <w:noProof/>
          </w:rPr>
          <w:t>17</w:t>
        </w:r>
      </w:fldSimple>
      <w:r>
        <w:t xml:space="preserve"> – Основные характеристики населения МР «</w:t>
      </w:r>
      <w:r w:rsidR="00E84703">
        <w:t>Куйбыше</w:t>
      </w:r>
      <w:r>
        <w:t>вский район» по муниципальным образованиям по состоянию на 01.01.2023</w:t>
      </w:r>
    </w:p>
    <w:tbl>
      <w:tblPr>
        <w:tblStyle w:val="a7"/>
        <w:tblW w:w="0" w:type="auto"/>
        <w:tblCellMar>
          <w:left w:w="57" w:type="dxa"/>
          <w:right w:w="57" w:type="dxa"/>
        </w:tblCellMar>
        <w:tblLook w:val="04A0" w:firstRow="1" w:lastRow="0" w:firstColumn="1" w:lastColumn="0" w:noHBand="0" w:noVBand="1"/>
      </w:tblPr>
      <w:tblGrid>
        <w:gridCol w:w="2042"/>
        <w:gridCol w:w="1760"/>
        <w:gridCol w:w="2301"/>
        <w:gridCol w:w="1609"/>
        <w:gridCol w:w="1757"/>
      </w:tblGrid>
      <w:tr w:rsidR="00520B13" w:rsidRPr="002D1847" w14:paraId="66DDF1BC" w14:textId="77777777" w:rsidTr="00B427D2">
        <w:tc>
          <w:tcPr>
            <w:tcW w:w="2042" w:type="dxa"/>
            <w:vAlign w:val="center"/>
          </w:tcPr>
          <w:p w14:paraId="3FADC468" w14:textId="77777777" w:rsidR="00520B13" w:rsidRPr="002D1847" w:rsidRDefault="00520B13" w:rsidP="002D1847">
            <w:pPr>
              <w:spacing w:line="240" w:lineRule="auto"/>
              <w:jc w:val="center"/>
              <w:rPr>
                <w:rFonts w:cs="Times New Roman"/>
                <w:b/>
                <w:sz w:val="20"/>
                <w:szCs w:val="20"/>
              </w:rPr>
            </w:pPr>
            <w:r w:rsidRPr="002D1847">
              <w:rPr>
                <w:rFonts w:cs="Times New Roman"/>
                <w:b/>
                <w:sz w:val="20"/>
                <w:szCs w:val="20"/>
              </w:rPr>
              <w:t>Наименование муниципального образования</w:t>
            </w:r>
          </w:p>
        </w:tc>
        <w:tc>
          <w:tcPr>
            <w:tcW w:w="1760" w:type="dxa"/>
            <w:vAlign w:val="center"/>
          </w:tcPr>
          <w:p w14:paraId="08549491" w14:textId="77777777" w:rsidR="00520B13" w:rsidRPr="002D1847" w:rsidRDefault="00520B13" w:rsidP="002D1847">
            <w:pPr>
              <w:spacing w:line="240" w:lineRule="auto"/>
              <w:jc w:val="center"/>
              <w:rPr>
                <w:rFonts w:cs="Times New Roman"/>
                <w:b/>
                <w:sz w:val="20"/>
                <w:szCs w:val="20"/>
              </w:rPr>
            </w:pPr>
            <w:r w:rsidRPr="002D1847">
              <w:rPr>
                <w:rFonts w:cs="Times New Roman"/>
                <w:b/>
                <w:sz w:val="20"/>
                <w:szCs w:val="20"/>
              </w:rPr>
              <w:t>Численность населения, чел.</w:t>
            </w:r>
          </w:p>
        </w:tc>
        <w:tc>
          <w:tcPr>
            <w:tcW w:w="2301" w:type="dxa"/>
            <w:vAlign w:val="center"/>
          </w:tcPr>
          <w:p w14:paraId="2FD42D6F" w14:textId="77777777" w:rsidR="00520B13" w:rsidRPr="002D1847" w:rsidRDefault="00520B13" w:rsidP="002D1847">
            <w:pPr>
              <w:spacing w:line="240" w:lineRule="auto"/>
              <w:jc w:val="center"/>
              <w:rPr>
                <w:rFonts w:cs="Times New Roman"/>
                <w:b/>
                <w:sz w:val="20"/>
                <w:szCs w:val="20"/>
              </w:rPr>
            </w:pPr>
            <w:r w:rsidRPr="002D1847">
              <w:rPr>
                <w:rFonts w:cs="Times New Roman"/>
                <w:b/>
                <w:sz w:val="20"/>
                <w:szCs w:val="20"/>
              </w:rPr>
              <w:t>Доля в общей численности населения района, %</w:t>
            </w:r>
          </w:p>
        </w:tc>
        <w:tc>
          <w:tcPr>
            <w:tcW w:w="1609" w:type="dxa"/>
            <w:vAlign w:val="center"/>
          </w:tcPr>
          <w:p w14:paraId="79DFBBFC" w14:textId="4C86AE9F" w:rsidR="00520B13" w:rsidRPr="002D1847" w:rsidRDefault="00520B13" w:rsidP="002D1847">
            <w:pPr>
              <w:spacing w:line="240" w:lineRule="auto"/>
              <w:jc w:val="center"/>
              <w:rPr>
                <w:rFonts w:cs="Times New Roman"/>
                <w:b/>
                <w:sz w:val="20"/>
                <w:szCs w:val="20"/>
              </w:rPr>
            </w:pPr>
            <w:r w:rsidRPr="002D1847">
              <w:rPr>
                <w:rFonts w:cs="Times New Roman"/>
                <w:b/>
                <w:sz w:val="20"/>
                <w:szCs w:val="20"/>
              </w:rPr>
              <w:t>Площадь территории, км</w:t>
            </w:r>
            <w:proofErr w:type="gramStart"/>
            <w:r w:rsidRPr="002D1847">
              <w:rPr>
                <w:rFonts w:cs="Times New Roman"/>
                <w:b/>
                <w:sz w:val="20"/>
                <w:szCs w:val="20"/>
                <w:vertAlign w:val="superscript"/>
              </w:rPr>
              <w:t>2</w:t>
            </w:r>
            <w:proofErr w:type="gramEnd"/>
          </w:p>
        </w:tc>
        <w:tc>
          <w:tcPr>
            <w:tcW w:w="1757" w:type="dxa"/>
            <w:vAlign w:val="center"/>
          </w:tcPr>
          <w:p w14:paraId="173BA963" w14:textId="77777777" w:rsidR="00520B13" w:rsidRPr="002D1847" w:rsidRDefault="00520B13" w:rsidP="002D1847">
            <w:pPr>
              <w:spacing w:line="240" w:lineRule="auto"/>
              <w:jc w:val="center"/>
              <w:rPr>
                <w:rFonts w:cs="Times New Roman"/>
                <w:b/>
                <w:sz w:val="20"/>
                <w:szCs w:val="20"/>
              </w:rPr>
            </w:pPr>
            <w:r w:rsidRPr="002D1847">
              <w:rPr>
                <w:rFonts w:cs="Times New Roman"/>
                <w:b/>
                <w:sz w:val="20"/>
                <w:szCs w:val="20"/>
              </w:rPr>
              <w:t>Плотность населения, чел. / км</w:t>
            </w:r>
            <w:proofErr w:type="gramStart"/>
            <w:r w:rsidRPr="002D1847">
              <w:rPr>
                <w:rFonts w:cs="Times New Roman"/>
                <w:b/>
                <w:sz w:val="20"/>
                <w:szCs w:val="20"/>
                <w:vertAlign w:val="superscript"/>
              </w:rPr>
              <w:t>2</w:t>
            </w:r>
            <w:proofErr w:type="gramEnd"/>
          </w:p>
        </w:tc>
      </w:tr>
      <w:tr w:rsidR="004C3CA8" w:rsidRPr="002D1847" w14:paraId="243FF094" w14:textId="77777777" w:rsidTr="004C3CA8">
        <w:tc>
          <w:tcPr>
            <w:tcW w:w="2042" w:type="dxa"/>
            <w:vAlign w:val="bottom"/>
          </w:tcPr>
          <w:p w14:paraId="6B8FB108" w14:textId="3F152B7A" w:rsidR="004C3CA8" w:rsidRPr="002D1847" w:rsidRDefault="004C3CA8" w:rsidP="002D1847">
            <w:pPr>
              <w:spacing w:line="240" w:lineRule="auto"/>
              <w:jc w:val="left"/>
              <w:rPr>
                <w:sz w:val="20"/>
                <w:szCs w:val="20"/>
              </w:rPr>
            </w:pPr>
            <w:r w:rsidRPr="004D246D">
              <w:rPr>
                <w:sz w:val="20"/>
                <w:szCs w:val="20"/>
              </w:rPr>
              <w:t>Сельское поселение поселок Бетлица</w:t>
            </w:r>
          </w:p>
        </w:tc>
        <w:tc>
          <w:tcPr>
            <w:tcW w:w="1760" w:type="dxa"/>
            <w:vAlign w:val="center"/>
          </w:tcPr>
          <w:p w14:paraId="028763CA" w14:textId="2F34EE04" w:rsidR="004C3CA8" w:rsidRPr="002D1847" w:rsidRDefault="004C3CA8" w:rsidP="004D246D">
            <w:pPr>
              <w:spacing w:line="240" w:lineRule="auto"/>
              <w:ind w:firstLineChars="100" w:firstLine="200"/>
              <w:jc w:val="center"/>
              <w:rPr>
                <w:rFonts w:eastAsia="Times New Roman" w:cs="Times New Roman"/>
                <w:sz w:val="20"/>
                <w:szCs w:val="20"/>
                <w:lang w:eastAsia="ru-RU"/>
              </w:rPr>
            </w:pPr>
            <w:r w:rsidRPr="004D246D">
              <w:rPr>
                <w:rFonts w:cs="Times New Roman"/>
                <w:sz w:val="20"/>
                <w:szCs w:val="20"/>
              </w:rPr>
              <w:t>4</w:t>
            </w:r>
            <w:r>
              <w:rPr>
                <w:rFonts w:cs="Times New Roman"/>
                <w:sz w:val="20"/>
                <w:szCs w:val="20"/>
              </w:rPr>
              <w:t xml:space="preserve"> </w:t>
            </w:r>
            <w:r w:rsidRPr="004D246D">
              <w:rPr>
                <w:rFonts w:cs="Times New Roman"/>
                <w:sz w:val="20"/>
                <w:szCs w:val="20"/>
              </w:rPr>
              <w:t>476</w:t>
            </w:r>
          </w:p>
        </w:tc>
        <w:tc>
          <w:tcPr>
            <w:tcW w:w="2301" w:type="dxa"/>
            <w:vAlign w:val="center"/>
          </w:tcPr>
          <w:p w14:paraId="1F0BF4CE" w14:textId="59449A00" w:rsidR="004C3CA8" w:rsidRPr="004D246D" w:rsidRDefault="004C3CA8" w:rsidP="004D246D">
            <w:pPr>
              <w:spacing w:line="240" w:lineRule="auto"/>
              <w:ind w:firstLineChars="100" w:firstLine="200"/>
              <w:jc w:val="center"/>
              <w:rPr>
                <w:rFonts w:cs="Times New Roman"/>
                <w:sz w:val="20"/>
                <w:szCs w:val="20"/>
              </w:rPr>
            </w:pPr>
            <w:r w:rsidRPr="004D246D">
              <w:rPr>
                <w:rFonts w:cs="Times New Roman"/>
                <w:sz w:val="20"/>
                <w:szCs w:val="20"/>
              </w:rPr>
              <w:t>61,3</w:t>
            </w:r>
          </w:p>
        </w:tc>
        <w:tc>
          <w:tcPr>
            <w:tcW w:w="1609" w:type="dxa"/>
            <w:vAlign w:val="center"/>
          </w:tcPr>
          <w:p w14:paraId="28BB5410" w14:textId="4BF404BA" w:rsidR="004C3CA8" w:rsidRPr="002D1847" w:rsidRDefault="004C3CA8" w:rsidP="004C3CA8">
            <w:pPr>
              <w:spacing w:line="240" w:lineRule="auto"/>
              <w:ind w:firstLineChars="100" w:firstLine="200"/>
              <w:jc w:val="center"/>
              <w:rPr>
                <w:rFonts w:cs="Times New Roman"/>
                <w:sz w:val="20"/>
                <w:szCs w:val="20"/>
              </w:rPr>
            </w:pPr>
            <w:r w:rsidRPr="004C3CA8">
              <w:rPr>
                <w:rFonts w:cs="Times New Roman"/>
                <w:sz w:val="20"/>
                <w:szCs w:val="20"/>
              </w:rPr>
              <w:t>113</w:t>
            </w:r>
            <w:r>
              <w:rPr>
                <w:rFonts w:cs="Times New Roman"/>
                <w:sz w:val="20"/>
                <w:szCs w:val="20"/>
              </w:rPr>
              <w:t>,</w:t>
            </w:r>
            <w:r w:rsidRPr="004C3CA8">
              <w:rPr>
                <w:rFonts w:cs="Times New Roman"/>
                <w:sz w:val="20"/>
                <w:szCs w:val="20"/>
              </w:rPr>
              <w:t>42</w:t>
            </w:r>
          </w:p>
        </w:tc>
        <w:tc>
          <w:tcPr>
            <w:tcW w:w="1757" w:type="dxa"/>
            <w:vAlign w:val="center"/>
          </w:tcPr>
          <w:p w14:paraId="3594B065" w14:textId="1433B0BE" w:rsidR="004C3CA8" w:rsidRPr="002D1847" w:rsidRDefault="004C3CA8" w:rsidP="002D1847">
            <w:pPr>
              <w:spacing w:line="240" w:lineRule="auto"/>
              <w:jc w:val="center"/>
              <w:rPr>
                <w:color w:val="000000"/>
                <w:sz w:val="20"/>
                <w:szCs w:val="20"/>
              </w:rPr>
            </w:pPr>
            <w:r>
              <w:rPr>
                <w:color w:val="000000"/>
                <w:sz w:val="20"/>
                <w:szCs w:val="20"/>
              </w:rPr>
              <w:t>39,5</w:t>
            </w:r>
          </w:p>
        </w:tc>
      </w:tr>
      <w:tr w:rsidR="004C3CA8" w:rsidRPr="002D1847" w14:paraId="5F4840F2" w14:textId="77777777" w:rsidTr="004C3CA8">
        <w:tc>
          <w:tcPr>
            <w:tcW w:w="2042" w:type="dxa"/>
            <w:vAlign w:val="bottom"/>
          </w:tcPr>
          <w:p w14:paraId="43FD2818" w14:textId="4F5F2F80" w:rsidR="004C3CA8" w:rsidRPr="002D1847" w:rsidRDefault="004C3CA8" w:rsidP="002D1847">
            <w:pPr>
              <w:spacing w:line="240" w:lineRule="auto"/>
              <w:jc w:val="left"/>
              <w:rPr>
                <w:sz w:val="20"/>
                <w:szCs w:val="20"/>
              </w:rPr>
            </w:pPr>
            <w:r w:rsidRPr="004D246D">
              <w:rPr>
                <w:sz w:val="20"/>
                <w:szCs w:val="20"/>
              </w:rPr>
              <w:t xml:space="preserve">Сельское поселение село </w:t>
            </w:r>
            <w:proofErr w:type="spellStart"/>
            <w:r w:rsidRPr="004D246D">
              <w:rPr>
                <w:sz w:val="20"/>
                <w:szCs w:val="20"/>
              </w:rPr>
              <w:t>Бутчино</w:t>
            </w:r>
            <w:proofErr w:type="spellEnd"/>
          </w:p>
        </w:tc>
        <w:tc>
          <w:tcPr>
            <w:tcW w:w="1760" w:type="dxa"/>
            <w:vAlign w:val="center"/>
          </w:tcPr>
          <w:p w14:paraId="61F801C0" w14:textId="1D8FA7D3" w:rsidR="004C3CA8" w:rsidRPr="002D1847" w:rsidRDefault="004C3CA8" w:rsidP="004D246D">
            <w:pPr>
              <w:spacing w:line="240" w:lineRule="auto"/>
              <w:ind w:firstLineChars="100" w:firstLine="200"/>
              <w:jc w:val="center"/>
              <w:rPr>
                <w:rFonts w:eastAsia="Times New Roman" w:cs="Times New Roman"/>
                <w:sz w:val="20"/>
                <w:szCs w:val="20"/>
                <w:lang w:eastAsia="ru-RU"/>
              </w:rPr>
            </w:pPr>
            <w:r w:rsidRPr="004D246D">
              <w:rPr>
                <w:rFonts w:cs="Times New Roman"/>
                <w:sz w:val="20"/>
                <w:szCs w:val="20"/>
              </w:rPr>
              <w:t>886</w:t>
            </w:r>
          </w:p>
        </w:tc>
        <w:tc>
          <w:tcPr>
            <w:tcW w:w="2301" w:type="dxa"/>
            <w:vAlign w:val="center"/>
          </w:tcPr>
          <w:p w14:paraId="02680536" w14:textId="7DEF76FC" w:rsidR="004C3CA8" w:rsidRPr="004D246D" w:rsidRDefault="004C3CA8" w:rsidP="004D246D">
            <w:pPr>
              <w:spacing w:line="240" w:lineRule="auto"/>
              <w:ind w:firstLineChars="100" w:firstLine="200"/>
              <w:jc w:val="center"/>
              <w:rPr>
                <w:rFonts w:cs="Times New Roman"/>
                <w:sz w:val="20"/>
                <w:szCs w:val="20"/>
              </w:rPr>
            </w:pPr>
            <w:r w:rsidRPr="004D246D">
              <w:rPr>
                <w:rFonts w:cs="Times New Roman"/>
                <w:sz w:val="20"/>
                <w:szCs w:val="20"/>
              </w:rPr>
              <w:t>12,1</w:t>
            </w:r>
          </w:p>
        </w:tc>
        <w:tc>
          <w:tcPr>
            <w:tcW w:w="1609" w:type="dxa"/>
            <w:vAlign w:val="center"/>
          </w:tcPr>
          <w:p w14:paraId="6B9C8FA7" w14:textId="6B663666" w:rsidR="004C3CA8" w:rsidRPr="004C3CA8" w:rsidRDefault="004C3CA8" w:rsidP="004C3CA8">
            <w:pPr>
              <w:spacing w:line="240" w:lineRule="auto"/>
              <w:ind w:firstLineChars="100" w:firstLine="200"/>
              <w:jc w:val="center"/>
              <w:rPr>
                <w:rFonts w:cs="Times New Roman"/>
                <w:sz w:val="20"/>
                <w:szCs w:val="20"/>
              </w:rPr>
            </w:pPr>
            <w:r w:rsidRPr="004C3CA8">
              <w:rPr>
                <w:rFonts w:cs="Times New Roman"/>
                <w:sz w:val="20"/>
                <w:szCs w:val="20"/>
              </w:rPr>
              <w:t>214</w:t>
            </w:r>
            <w:r>
              <w:rPr>
                <w:rFonts w:cs="Times New Roman"/>
                <w:sz w:val="20"/>
                <w:szCs w:val="20"/>
              </w:rPr>
              <w:t>,</w:t>
            </w:r>
            <w:r w:rsidRPr="004C3CA8">
              <w:rPr>
                <w:rFonts w:cs="Times New Roman"/>
                <w:sz w:val="20"/>
                <w:szCs w:val="20"/>
              </w:rPr>
              <w:t>90</w:t>
            </w:r>
          </w:p>
        </w:tc>
        <w:tc>
          <w:tcPr>
            <w:tcW w:w="1757" w:type="dxa"/>
            <w:vAlign w:val="center"/>
          </w:tcPr>
          <w:p w14:paraId="703FEBDC" w14:textId="1E102A97" w:rsidR="004C3CA8" w:rsidRPr="002D1847" w:rsidRDefault="004C3CA8" w:rsidP="002D1847">
            <w:pPr>
              <w:spacing w:line="240" w:lineRule="auto"/>
              <w:jc w:val="center"/>
              <w:rPr>
                <w:color w:val="000000"/>
                <w:sz w:val="20"/>
                <w:szCs w:val="20"/>
              </w:rPr>
            </w:pPr>
            <w:r>
              <w:rPr>
                <w:color w:val="000000"/>
                <w:sz w:val="20"/>
                <w:szCs w:val="20"/>
              </w:rPr>
              <w:t>4,1</w:t>
            </w:r>
          </w:p>
        </w:tc>
      </w:tr>
      <w:tr w:rsidR="004C3CA8" w:rsidRPr="002D1847" w14:paraId="034E3FF8" w14:textId="77777777" w:rsidTr="004C3CA8">
        <w:tc>
          <w:tcPr>
            <w:tcW w:w="2042" w:type="dxa"/>
            <w:vAlign w:val="bottom"/>
          </w:tcPr>
          <w:p w14:paraId="71F05EA6" w14:textId="60755D9A" w:rsidR="004C3CA8" w:rsidRPr="002D1847" w:rsidRDefault="004C3CA8" w:rsidP="002D1847">
            <w:pPr>
              <w:spacing w:line="240" w:lineRule="auto"/>
              <w:jc w:val="left"/>
              <w:rPr>
                <w:sz w:val="20"/>
                <w:szCs w:val="20"/>
              </w:rPr>
            </w:pPr>
            <w:r w:rsidRPr="004D246D">
              <w:rPr>
                <w:sz w:val="20"/>
                <w:szCs w:val="20"/>
              </w:rPr>
              <w:t xml:space="preserve">Сельское поселение село </w:t>
            </w:r>
            <w:proofErr w:type="spellStart"/>
            <w:r w:rsidRPr="004D246D">
              <w:rPr>
                <w:sz w:val="20"/>
                <w:szCs w:val="20"/>
              </w:rPr>
              <w:t>Жерелево</w:t>
            </w:r>
            <w:proofErr w:type="spellEnd"/>
          </w:p>
        </w:tc>
        <w:tc>
          <w:tcPr>
            <w:tcW w:w="1760" w:type="dxa"/>
            <w:vAlign w:val="center"/>
          </w:tcPr>
          <w:p w14:paraId="2D6C053C" w14:textId="2B25FAE2" w:rsidR="004C3CA8" w:rsidRPr="002D1847" w:rsidRDefault="004C3CA8" w:rsidP="004D246D">
            <w:pPr>
              <w:spacing w:line="240" w:lineRule="auto"/>
              <w:ind w:firstLineChars="100" w:firstLine="200"/>
              <w:jc w:val="center"/>
              <w:rPr>
                <w:rFonts w:eastAsia="Times New Roman" w:cs="Times New Roman"/>
                <w:sz w:val="20"/>
                <w:szCs w:val="20"/>
                <w:lang w:eastAsia="ru-RU"/>
              </w:rPr>
            </w:pPr>
            <w:r w:rsidRPr="004D246D">
              <w:rPr>
                <w:rFonts w:cs="Times New Roman"/>
                <w:sz w:val="20"/>
                <w:szCs w:val="20"/>
              </w:rPr>
              <w:t>759</w:t>
            </w:r>
          </w:p>
        </w:tc>
        <w:tc>
          <w:tcPr>
            <w:tcW w:w="2301" w:type="dxa"/>
            <w:vAlign w:val="center"/>
          </w:tcPr>
          <w:p w14:paraId="24119D40" w14:textId="388ECD04" w:rsidR="004C3CA8" w:rsidRPr="004D246D" w:rsidRDefault="004C3CA8" w:rsidP="004D246D">
            <w:pPr>
              <w:spacing w:line="240" w:lineRule="auto"/>
              <w:ind w:firstLineChars="100" w:firstLine="200"/>
              <w:jc w:val="center"/>
              <w:rPr>
                <w:rFonts w:cs="Times New Roman"/>
                <w:sz w:val="20"/>
                <w:szCs w:val="20"/>
              </w:rPr>
            </w:pPr>
            <w:r w:rsidRPr="004D246D">
              <w:rPr>
                <w:rFonts w:cs="Times New Roman"/>
                <w:sz w:val="20"/>
                <w:szCs w:val="20"/>
              </w:rPr>
              <w:t>10,4</w:t>
            </w:r>
          </w:p>
        </w:tc>
        <w:tc>
          <w:tcPr>
            <w:tcW w:w="1609" w:type="dxa"/>
            <w:vAlign w:val="center"/>
          </w:tcPr>
          <w:p w14:paraId="52CA5A8B" w14:textId="4B41D74C" w:rsidR="004C3CA8" w:rsidRPr="004C3CA8" w:rsidRDefault="004C3CA8" w:rsidP="004C3CA8">
            <w:pPr>
              <w:spacing w:line="240" w:lineRule="auto"/>
              <w:ind w:firstLineChars="100" w:firstLine="200"/>
              <w:jc w:val="center"/>
              <w:rPr>
                <w:rFonts w:cs="Times New Roman"/>
                <w:sz w:val="20"/>
                <w:szCs w:val="20"/>
              </w:rPr>
            </w:pPr>
            <w:r w:rsidRPr="004C3CA8">
              <w:rPr>
                <w:rFonts w:cs="Times New Roman"/>
                <w:sz w:val="20"/>
                <w:szCs w:val="20"/>
              </w:rPr>
              <w:t>360</w:t>
            </w:r>
            <w:r>
              <w:rPr>
                <w:rFonts w:cs="Times New Roman"/>
                <w:sz w:val="20"/>
                <w:szCs w:val="20"/>
              </w:rPr>
              <w:t>,</w:t>
            </w:r>
            <w:r w:rsidRPr="004C3CA8">
              <w:rPr>
                <w:rFonts w:cs="Times New Roman"/>
                <w:sz w:val="20"/>
                <w:szCs w:val="20"/>
              </w:rPr>
              <w:t>64</w:t>
            </w:r>
          </w:p>
        </w:tc>
        <w:tc>
          <w:tcPr>
            <w:tcW w:w="1757" w:type="dxa"/>
            <w:vAlign w:val="center"/>
          </w:tcPr>
          <w:p w14:paraId="38006C79" w14:textId="6D3E93DB" w:rsidR="004C3CA8" w:rsidRPr="002D1847" w:rsidRDefault="004C3CA8" w:rsidP="002D1847">
            <w:pPr>
              <w:spacing w:line="240" w:lineRule="auto"/>
              <w:jc w:val="center"/>
              <w:rPr>
                <w:color w:val="000000"/>
                <w:sz w:val="20"/>
                <w:szCs w:val="20"/>
              </w:rPr>
            </w:pPr>
            <w:r>
              <w:rPr>
                <w:color w:val="000000"/>
                <w:sz w:val="20"/>
                <w:szCs w:val="20"/>
              </w:rPr>
              <w:t>2,1</w:t>
            </w:r>
          </w:p>
        </w:tc>
      </w:tr>
      <w:tr w:rsidR="004C3CA8" w:rsidRPr="002D1847" w14:paraId="786E8A74" w14:textId="77777777" w:rsidTr="004C3CA8">
        <w:tc>
          <w:tcPr>
            <w:tcW w:w="2042" w:type="dxa"/>
            <w:vAlign w:val="bottom"/>
          </w:tcPr>
          <w:p w14:paraId="6BF8B0AF" w14:textId="13DB702C" w:rsidR="004C3CA8" w:rsidRPr="002D1847" w:rsidRDefault="004C3CA8" w:rsidP="002D1847">
            <w:pPr>
              <w:spacing w:line="240" w:lineRule="auto"/>
              <w:jc w:val="left"/>
              <w:rPr>
                <w:sz w:val="20"/>
                <w:szCs w:val="20"/>
              </w:rPr>
            </w:pPr>
            <w:r w:rsidRPr="004D246D">
              <w:rPr>
                <w:sz w:val="20"/>
                <w:szCs w:val="20"/>
              </w:rPr>
              <w:t>Сельское поселение деревня Высокое</w:t>
            </w:r>
          </w:p>
        </w:tc>
        <w:tc>
          <w:tcPr>
            <w:tcW w:w="1760" w:type="dxa"/>
            <w:vAlign w:val="center"/>
          </w:tcPr>
          <w:p w14:paraId="3E9F0E21" w14:textId="6B16708A" w:rsidR="004C3CA8" w:rsidRPr="002D1847" w:rsidRDefault="004C3CA8" w:rsidP="004D246D">
            <w:pPr>
              <w:spacing w:line="240" w:lineRule="auto"/>
              <w:ind w:firstLineChars="100" w:firstLine="200"/>
              <w:jc w:val="center"/>
              <w:rPr>
                <w:rFonts w:eastAsia="Times New Roman" w:cs="Times New Roman"/>
                <w:sz w:val="20"/>
                <w:szCs w:val="20"/>
                <w:lang w:eastAsia="ru-RU"/>
              </w:rPr>
            </w:pPr>
            <w:r w:rsidRPr="004D246D">
              <w:rPr>
                <w:rFonts w:cs="Times New Roman"/>
                <w:sz w:val="20"/>
                <w:szCs w:val="20"/>
              </w:rPr>
              <w:t>375</w:t>
            </w:r>
          </w:p>
        </w:tc>
        <w:tc>
          <w:tcPr>
            <w:tcW w:w="2301" w:type="dxa"/>
            <w:vAlign w:val="center"/>
          </w:tcPr>
          <w:p w14:paraId="76EDEFC3" w14:textId="348801CF" w:rsidR="004C3CA8" w:rsidRPr="004D246D" w:rsidRDefault="004C3CA8" w:rsidP="004D246D">
            <w:pPr>
              <w:spacing w:line="240" w:lineRule="auto"/>
              <w:ind w:firstLineChars="100" w:firstLine="200"/>
              <w:jc w:val="center"/>
              <w:rPr>
                <w:rFonts w:cs="Times New Roman"/>
                <w:sz w:val="20"/>
                <w:szCs w:val="20"/>
              </w:rPr>
            </w:pPr>
            <w:r w:rsidRPr="004D246D">
              <w:rPr>
                <w:rFonts w:cs="Times New Roman"/>
                <w:sz w:val="20"/>
                <w:szCs w:val="20"/>
              </w:rPr>
              <w:t>5,1</w:t>
            </w:r>
          </w:p>
        </w:tc>
        <w:tc>
          <w:tcPr>
            <w:tcW w:w="1609" w:type="dxa"/>
            <w:vAlign w:val="center"/>
          </w:tcPr>
          <w:p w14:paraId="2113FBA3" w14:textId="37ED5C58" w:rsidR="004C3CA8" w:rsidRPr="004C3CA8" w:rsidRDefault="004C3CA8" w:rsidP="004C3CA8">
            <w:pPr>
              <w:spacing w:line="240" w:lineRule="auto"/>
              <w:ind w:firstLineChars="100" w:firstLine="200"/>
              <w:jc w:val="center"/>
              <w:rPr>
                <w:rFonts w:cs="Times New Roman"/>
                <w:sz w:val="20"/>
                <w:szCs w:val="20"/>
              </w:rPr>
            </w:pPr>
            <w:r w:rsidRPr="004C3CA8">
              <w:rPr>
                <w:rFonts w:cs="Times New Roman"/>
                <w:sz w:val="20"/>
                <w:szCs w:val="20"/>
              </w:rPr>
              <w:t>269</w:t>
            </w:r>
            <w:r>
              <w:rPr>
                <w:rFonts w:cs="Times New Roman"/>
                <w:sz w:val="20"/>
                <w:szCs w:val="20"/>
              </w:rPr>
              <w:t>,</w:t>
            </w:r>
            <w:r w:rsidRPr="004C3CA8">
              <w:rPr>
                <w:rFonts w:cs="Times New Roman"/>
                <w:sz w:val="20"/>
                <w:szCs w:val="20"/>
              </w:rPr>
              <w:t>88</w:t>
            </w:r>
          </w:p>
        </w:tc>
        <w:tc>
          <w:tcPr>
            <w:tcW w:w="1757" w:type="dxa"/>
            <w:vAlign w:val="center"/>
          </w:tcPr>
          <w:p w14:paraId="16A94FFE" w14:textId="14BB30D2" w:rsidR="004C3CA8" w:rsidRPr="002D1847" w:rsidRDefault="004C3CA8" w:rsidP="002D1847">
            <w:pPr>
              <w:spacing w:line="240" w:lineRule="auto"/>
              <w:jc w:val="center"/>
              <w:rPr>
                <w:color w:val="000000"/>
                <w:sz w:val="20"/>
                <w:szCs w:val="20"/>
              </w:rPr>
            </w:pPr>
            <w:r>
              <w:rPr>
                <w:color w:val="000000"/>
                <w:sz w:val="20"/>
                <w:szCs w:val="20"/>
              </w:rPr>
              <w:t>1,4</w:t>
            </w:r>
          </w:p>
        </w:tc>
      </w:tr>
      <w:tr w:rsidR="004C3CA8" w:rsidRPr="002D1847" w14:paraId="59CAE0FC" w14:textId="77777777" w:rsidTr="004C3CA8">
        <w:tc>
          <w:tcPr>
            <w:tcW w:w="2042" w:type="dxa"/>
            <w:vAlign w:val="bottom"/>
          </w:tcPr>
          <w:p w14:paraId="43C27369" w14:textId="7AE6C560" w:rsidR="004C3CA8" w:rsidRPr="002D1847" w:rsidRDefault="004C3CA8" w:rsidP="002D1847">
            <w:pPr>
              <w:spacing w:line="240" w:lineRule="auto"/>
              <w:jc w:val="left"/>
              <w:rPr>
                <w:sz w:val="20"/>
                <w:szCs w:val="20"/>
              </w:rPr>
            </w:pPr>
            <w:r w:rsidRPr="004D246D">
              <w:rPr>
                <w:sz w:val="20"/>
                <w:szCs w:val="20"/>
              </w:rPr>
              <w:t>Сельское поселение село Мокрое</w:t>
            </w:r>
          </w:p>
        </w:tc>
        <w:tc>
          <w:tcPr>
            <w:tcW w:w="1760" w:type="dxa"/>
            <w:vAlign w:val="center"/>
          </w:tcPr>
          <w:p w14:paraId="15D252F2" w14:textId="56E84010" w:rsidR="004C3CA8" w:rsidRPr="002D1847" w:rsidRDefault="004C3CA8" w:rsidP="004D246D">
            <w:pPr>
              <w:spacing w:line="240" w:lineRule="auto"/>
              <w:ind w:firstLineChars="100" w:firstLine="200"/>
              <w:jc w:val="center"/>
              <w:rPr>
                <w:rFonts w:eastAsia="Times New Roman" w:cs="Times New Roman"/>
                <w:sz w:val="20"/>
                <w:szCs w:val="20"/>
                <w:lang w:eastAsia="ru-RU"/>
              </w:rPr>
            </w:pPr>
            <w:r w:rsidRPr="004D246D">
              <w:rPr>
                <w:rFonts w:cs="Times New Roman"/>
                <w:sz w:val="20"/>
                <w:szCs w:val="20"/>
              </w:rPr>
              <w:t>806</w:t>
            </w:r>
          </w:p>
        </w:tc>
        <w:tc>
          <w:tcPr>
            <w:tcW w:w="2301" w:type="dxa"/>
            <w:vAlign w:val="center"/>
          </w:tcPr>
          <w:p w14:paraId="40C4D28C" w14:textId="63A0FD2C" w:rsidR="004C3CA8" w:rsidRPr="004D246D" w:rsidRDefault="004C3CA8" w:rsidP="004D246D">
            <w:pPr>
              <w:spacing w:line="240" w:lineRule="auto"/>
              <w:ind w:firstLineChars="100" w:firstLine="200"/>
              <w:jc w:val="center"/>
              <w:rPr>
                <w:rFonts w:cs="Times New Roman"/>
                <w:sz w:val="20"/>
                <w:szCs w:val="20"/>
              </w:rPr>
            </w:pPr>
            <w:r w:rsidRPr="004D246D">
              <w:rPr>
                <w:rFonts w:cs="Times New Roman"/>
                <w:sz w:val="20"/>
                <w:szCs w:val="20"/>
              </w:rPr>
              <w:t>11,0</w:t>
            </w:r>
          </w:p>
        </w:tc>
        <w:tc>
          <w:tcPr>
            <w:tcW w:w="1609" w:type="dxa"/>
            <w:vAlign w:val="center"/>
          </w:tcPr>
          <w:p w14:paraId="59CE2D62" w14:textId="27FC7EBA" w:rsidR="004C3CA8" w:rsidRPr="004C3CA8" w:rsidRDefault="004C3CA8" w:rsidP="004C3CA8">
            <w:pPr>
              <w:spacing w:line="240" w:lineRule="auto"/>
              <w:ind w:firstLineChars="100" w:firstLine="200"/>
              <w:jc w:val="center"/>
              <w:rPr>
                <w:rFonts w:cs="Times New Roman"/>
                <w:sz w:val="20"/>
                <w:szCs w:val="20"/>
              </w:rPr>
            </w:pPr>
            <w:r w:rsidRPr="004C3CA8">
              <w:rPr>
                <w:rFonts w:cs="Times New Roman"/>
                <w:sz w:val="20"/>
                <w:szCs w:val="20"/>
              </w:rPr>
              <w:t>247</w:t>
            </w:r>
            <w:r>
              <w:rPr>
                <w:rFonts w:cs="Times New Roman"/>
                <w:sz w:val="20"/>
                <w:szCs w:val="20"/>
              </w:rPr>
              <w:t>,</w:t>
            </w:r>
            <w:r w:rsidRPr="004C3CA8">
              <w:rPr>
                <w:rFonts w:cs="Times New Roman"/>
                <w:sz w:val="20"/>
                <w:szCs w:val="20"/>
              </w:rPr>
              <w:t>81</w:t>
            </w:r>
          </w:p>
        </w:tc>
        <w:tc>
          <w:tcPr>
            <w:tcW w:w="1757" w:type="dxa"/>
            <w:vAlign w:val="center"/>
          </w:tcPr>
          <w:p w14:paraId="55AFF15A" w14:textId="6C4CB04B" w:rsidR="004C3CA8" w:rsidRPr="002D1847" w:rsidRDefault="004C3CA8" w:rsidP="002D1847">
            <w:pPr>
              <w:spacing w:line="240" w:lineRule="auto"/>
              <w:jc w:val="center"/>
              <w:rPr>
                <w:color w:val="000000"/>
                <w:sz w:val="20"/>
                <w:szCs w:val="20"/>
              </w:rPr>
            </w:pPr>
            <w:r>
              <w:rPr>
                <w:color w:val="000000"/>
                <w:sz w:val="20"/>
                <w:szCs w:val="20"/>
              </w:rPr>
              <w:t>3,3</w:t>
            </w:r>
          </w:p>
        </w:tc>
      </w:tr>
      <w:tr w:rsidR="004D246D" w:rsidRPr="002D1847" w14:paraId="6667138F" w14:textId="77777777" w:rsidTr="00B75A92">
        <w:tc>
          <w:tcPr>
            <w:tcW w:w="2042" w:type="dxa"/>
          </w:tcPr>
          <w:p w14:paraId="17CFC7AB" w14:textId="77777777" w:rsidR="004D246D" w:rsidRPr="002D1847" w:rsidRDefault="004D246D" w:rsidP="002D1847">
            <w:pPr>
              <w:spacing w:line="240" w:lineRule="auto"/>
              <w:jc w:val="left"/>
              <w:rPr>
                <w:b/>
                <w:sz w:val="20"/>
                <w:szCs w:val="20"/>
              </w:rPr>
            </w:pPr>
            <w:r w:rsidRPr="002D1847">
              <w:rPr>
                <w:b/>
                <w:sz w:val="20"/>
                <w:szCs w:val="20"/>
              </w:rPr>
              <w:t>Всего по району</w:t>
            </w:r>
          </w:p>
        </w:tc>
        <w:tc>
          <w:tcPr>
            <w:tcW w:w="1760" w:type="dxa"/>
            <w:vAlign w:val="center"/>
          </w:tcPr>
          <w:p w14:paraId="192B9F33" w14:textId="1C9BEE04" w:rsidR="004D246D" w:rsidRPr="002D1847" w:rsidRDefault="004D246D" w:rsidP="002D1847">
            <w:pPr>
              <w:spacing w:line="240" w:lineRule="auto"/>
              <w:ind w:firstLineChars="100" w:firstLine="201"/>
              <w:jc w:val="center"/>
              <w:rPr>
                <w:rFonts w:eastAsia="Times New Roman" w:cs="Times New Roman"/>
                <w:b/>
                <w:sz w:val="20"/>
                <w:szCs w:val="20"/>
                <w:lang w:eastAsia="ru-RU"/>
              </w:rPr>
            </w:pPr>
            <w:r>
              <w:rPr>
                <w:rFonts w:eastAsia="Times New Roman" w:cs="Times New Roman"/>
                <w:b/>
                <w:sz w:val="20"/>
                <w:szCs w:val="20"/>
                <w:lang w:eastAsia="ru-RU"/>
              </w:rPr>
              <w:t>7</w:t>
            </w:r>
            <w:r w:rsidR="004C3CA8">
              <w:rPr>
                <w:rFonts w:eastAsia="Times New Roman" w:cs="Times New Roman"/>
                <w:b/>
                <w:sz w:val="20"/>
                <w:szCs w:val="20"/>
                <w:lang w:eastAsia="ru-RU"/>
              </w:rPr>
              <w:t xml:space="preserve"> </w:t>
            </w:r>
            <w:r>
              <w:rPr>
                <w:rFonts w:eastAsia="Times New Roman" w:cs="Times New Roman"/>
                <w:b/>
                <w:sz w:val="20"/>
                <w:szCs w:val="20"/>
                <w:lang w:eastAsia="ru-RU"/>
              </w:rPr>
              <w:t>302</w:t>
            </w:r>
          </w:p>
        </w:tc>
        <w:tc>
          <w:tcPr>
            <w:tcW w:w="2301" w:type="dxa"/>
            <w:vAlign w:val="center"/>
          </w:tcPr>
          <w:p w14:paraId="39872438" w14:textId="77777777" w:rsidR="004D246D" w:rsidRPr="002D1847" w:rsidRDefault="004D246D" w:rsidP="002D1847">
            <w:pPr>
              <w:spacing w:line="240" w:lineRule="auto"/>
              <w:jc w:val="center"/>
              <w:rPr>
                <w:b/>
                <w:color w:val="000000"/>
                <w:sz w:val="20"/>
                <w:szCs w:val="20"/>
              </w:rPr>
            </w:pPr>
            <w:r w:rsidRPr="002D1847">
              <w:rPr>
                <w:b/>
                <w:color w:val="000000"/>
                <w:sz w:val="20"/>
                <w:szCs w:val="20"/>
              </w:rPr>
              <w:t>100,0</w:t>
            </w:r>
          </w:p>
        </w:tc>
        <w:tc>
          <w:tcPr>
            <w:tcW w:w="1609" w:type="dxa"/>
            <w:vAlign w:val="center"/>
          </w:tcPr>
          <w:p w14:paraId="10855722" w14:textId="24E67436" w:rsidR="004D246D" w:rsidRPr="002D1847" w:rsidRDefault="004C3CA8" w:rsidP="004C3CA8">
            <w:pPr>
              <w:spacing w:line="240" w:lineRule="auto"/>
              <w:jc w:val="center"/>
              <w:rPr>
                <w:rFonts w:eastAsia="Times New Roman" w:cs="Times New Roman"/>
                <w:b/>
                <w:sz w:val="20"/>
                <w:szCs w:val="20"/>
                <w:lang w:eastAsia="ru-RU"/>
              </w:rPr>
            </w:pPr>
            <w:r w:rsidRPr="004C3CA8">
              <w:rPr>
                <w:rFonts w:eastAsia="Times New Roman" w:cs="Times New Roman"/>
                <w:b/>
                <w:sz w:val="20"/>
                <w:szCs w:val="20"/>
                <w:lang w:eastAsia="ru-RU"/>
              </w:rPr>
              <w:t>1206</w:t>
            </w:r>
            <w:r>
              <w:rPr>
                <w:rFonts w:eastAsia="Times New Roman" w:cs="Times New Roman"/>
                <w:b/>
                <w:sz w:val="20"/>
                <w:szCs w:val="20"/>
                <w:lang w:eastAsia="ru-RU"/>
              </w:rPr>
              <w:t>,</w:t>
            </w:r>
            <w:r w:rsidRPr="004C3CA8">
              <w:rPr>
                <w:rFonts w:eastAsia="Times New Roman" w:cs="Times New Roman"/>
                <w:b/>
                <w:sz w:val="20"/>
                <w:szCs w:val="20"/>
                <w:lang w:eastAsia="ru-RU"/>
              </w:rPr>
              <w:t>65</w:t>
            </w:r>
          </w:p>
        </w:tc>
        <w:tc>
          <w:tcPr>
            <w:tcW w:w="1757" w:type="dxa"/>
            <w:vAlign w:val="center"/>
          </w:tcPr>
          <w:p w14:paraId="666C5E35" w14:textId="33F5B39F" w:rsidR="004D246D" w:rsidRPr="002D1847" w:rsidRDefault="004C3CA8" w:rsidP="002D1847">
            <w:pPr>
              <w:spacing w:line="240" w:lineRule="auto"/>
              <w:jc w:val="center"/>
              <w:rPr>
                <w:b/>
                <w:color w:val="000000"/>
                <w:sz w:val="20"/>
                <w:szCs w:val="20"/>
              </w:rPr>
            </w:pPr>
            <w:r>
              <w:rPr>
                <w:b/>
                <w:color w:val="000000"/>
                <w:sz w:val="20"/>
                <w:szCs w:val="20"/>
              </w:rPr>
              <w:t>6,1</w:t>
            </w:r>
          </w:p>
        </w:tc>
      </w:tr>
    </w:tbl>
    <w:p w14:paraId="1B663BE7" w14:textId="77777777" w:rsidR="00520B13" w:rsidRDefault="00520B13" w:rsidP="00520B13">
      <w:pPr>
        <w:ind w:firstLine="709"/>
        <w:rPr>
          <w:szCs w:val="24"/>
        </w:rPr>
      </w:pPr>
    </w:p>
    <w:p w14:paraId="3C14D66C" w14:textId="2DEF4859" w:rsidR="00520B13" w:rsidRPr="000F591B" w:rsidRDefault="00520B13" w:rsidP="00520B13">
      <w:pPr>
        <w:ind w:firstLine="709"/>
        <w:rPr>
          <w:szCs w:val="24"/>
        </w:rPr>
      </w:pPr>
      <w:r w:rsidRPr="000F591B">
        <w:rPr>
          <w:szCs w:val="24"/>
        </w:rPr>
        <w:t>Прослеживается неравномерность размещения населения по территории муниципального района «</w:t>
      </w:r>
      <w:r w:rsidR="00E84703">
        <w:rPr>
          <w:szCs w:val="24"/>
        </w:rPr>
        <w:t>Куйбыше</w:t>
      </w:r>
      <w:r w:rsidRPr="000F591B">
        <w:rPr>
          <w:szCs w:val="24"/>
        </w:rPr>
        <w:t xml:space="preserve">вский район». </w:t>
      </w:r>
      <w:r w:rsidR="004C3CA8">
        <w:rPr>
          <w:szCs w:val="24"/>
        </w:rPr>
        <w:t>Более 60%</w:t>
      </w:r>
      <w:r w:rsidRPr="000F591B">
        <w:rPr>
          <w:szCs w:val="24"/>
        </w:rPr>
        <w:t xml:space="preserve"> населения МР «</w:t>
      </w:r>
      <w:r w:rsidR="00E84703">
        <w:rPr>
          <w:szCs w:val="24"/>
        </w:rPr>
        <w:t>Куйбыше</w:t>
      </w:r>
      <w:r w:rsidRPr="000F591B">
        <w:rPr>
          <w:szCs w:val="24"/>
        </w:rPr>
        <w:t>вский район» сосре</w:t>
      </w:r>
      <w:r>
        <w:rPr>
          <w:szCs w:val="24"/>
        </w:rPr>
        <w:t xml:space="preserve">доточена в </w:t>
      </w:r>
      <w:r w:rsidR="004C3CA8">
        <w:rPr>
          <w:szCs w:val="24"/>
        </w:rPr>
        <w:t>сельском поселении</w:t>
      </w:r>
      <w:r>
        <w:rPr>
          <w:szCs w:val="24"/>
        </w:rPr>
        <w:t xml:space="preserve"> </w:t>
      </w:r>
      <w:r w:rsidR="00806BC9">
        <w:rPr>
          <w:szCs w:val="24"/>
        </w:rPr>
        <w:t>пос</w:t>
      </w:r>
      <w:r w:rsidR="004C3CA8">
        <w:rPr>
          <w:szCs w:val="24"/>
        </w:rPr>
        <w:t>елок</w:t>
      </w:r>
      <w:r w:rsidR="00806BC9">
        <w:rPr>
          <w:szCs w:val="24"/>
        </w:rPr>
        <w:t xml:space="preserve"> Бетлица</w:t>
      </w:r>
      <w:r w:rsidRPr="000F591B">
        <w:rPr>
          <w:szCs w:val="24"/>
        </w:rPr>
        <w:t xml:space="preserve"> (</w:t>
      </w:r>
      <w:r w:rsidR="004C3CA8">
        <w:rPr>
          <w:szCs w:val="24"/>
        </w:rPr>
        <w:t>4 476</w:t>
      </w:r>
      <w:r w:rsidRPr="000F591B">
        <w:rPr>
          <w:szCs w:val="24"/>
        </w:rPr>
        <w:t xml:space="preserve"> чел.) и в административном центре </w:t>
      </w:r>
      <w:r w:rsidR="004C3CA8">
        <w:rPr>
          <w:szCs w:val="24"/>
        </w:rPr>
        <w:t>района пос.</w:t>
      </w:r>
      <w:r w:rsidRPr="000F591B">
        <w:rPr>
          <w:szCs w:val="24"/>
        </w:rPr>
        <w:t xml:space="preserve"> </w:t>
      </w:r>
      <w:r w:rsidR="004C3CA8">
        <w:rPr>
          <w:szCs w:val="24"/>
        </w:rPr>
        <w:t>Бетлица</w:t>
      </w:r>
      <w:r w:rsidRPr="000F591B">
        <w:rPr>
          <w:szCs w:val="24"/>
        </w:rPr>
        <w:t xml:space="preserve">. Ввиду </w:t>
      </w:r>
      <w:r w:rsidR="004C3CA8">
        <w:rPr>
          <w:szCs w:val="24"/>
        </w:rPr>
        <w:t xml:space="preserve">относительно высокого </w:t>
      </w:r>
      <w:r w:rsidR="004C3CA8">
        <w:rPr>
          <w:szCs w:val="24"/>
        </w:rPr>
        <w:lastRenderedPageBreak/>
        <w:t>показателя площади</w:t>
      </w:r>
      <w:r w:rsidRPr="000F591B">
        <w:rPr>
          <w:szCs w:val="24"/>
        </w:rPr>
        <w:t xml:space="preserve"> территории муниципального района и небольшой численности населения, показатель плотности низкий – </w:t>
      </w:r>
      <w:r w:rsidR="004C3CA8">
        <w:rPr>
          <w:szCs w:val="24"/>
        </w:rPr>
        <w:t>6,1</w:t>
      </w:r>
      <w:r w:rsidRPr="000F591B">
        <w:rPr>
          <w:szCs w:val="24"/>
        </w:rPr>
        <w:t xml:space="preserve"> чел./км</w:t>
      </w:r>
      <w:proofErr w:type="gramStart"/>
      <w:r w:rsidRPr="000F591B">
        <w:rPr>
          <w:szCs w:val="24"/>
          <w:vertAlign w:val="superscript"/>
        </w:rPr>
        <w:t>2</w:t>
      </w:r>
      <w:proofErr w:type="gramEnd"/>
      <w:r w:rsidRPr="000F591B">
        <w:rPr>
          <w:szCs w:val="24"/>
        </w:rPr>
        <w:t>. Согласно РНГП Калужской области МР «</w:t>
      </w:r>
      <w:r w:rsidR="00E84703">
        <w:rPr>
          <w:szCs w:val="24"/>
        </w:rPr>
        <w:t>Куйбыше</w:t>
      </w:r>
      <w:r w:rsidRPr="000F591B">
        <w:rPr>
          <w:szCs w:val="24"/>
        </w:rPr>
        <w:t>вский район» отн</w:t>
      </w:r>
      <w:r>
        <w:rPr>
          <w:szCs w:val="24"/>
        </w:rPr>
        <w:t>есен к территориальному типу Г</w:t>
      </w:r>
      <w:r w:rsidRPr="000F591B">
        <w:rPr>
          <w:szCs w:val="24"/>
        </w:rPr>
        <w:t xml:space="preserve"> </w:t>
      </w:r>
      <w:r>
        <w:rPr>
          <w:szCs w:val="24"/>
        </w:rPr>
        <w:t xml:space="preserve">– </w:t>
      </w:r>
      <w:r w:rsidRPr="000F591B">
        <w:rPr>
          <w:szCs w:val="24"/>
        </w:rPr>
        <w:t>типично сельские территории с пониженно</w:t>
      </w:r>
      <w:r>
        <w:rPr>
          <w:szCs w:val="24"/>
        </w:rPr>
        <w:t>й и низкой плотностью населения</w:t>
      </w:r>
      <w:r w:rsidRPr="000F591B">
        <w:rPr>
          <w:szCs w:val="24"/>
        </w:rPr>
        <w:t xml:space="preserve">. Среди сельских поселений наибольшим показателем плотности населения характеризуется сельское поселение </w:t>
      </w:r>
      <w:r w:rsidR="00806BC9">
        <w:rPr>
          <w:szCs w:val="24"/>
        </w:rPr>
        <w:t>пос</w:t>
      </w:r>
      <w:r w:rsidR="004C3CA8">
        <w:rPr>
          <w:szCs w:val="24"/>
        </w:rPr>
        <w:t xml:space="preserve">елок </w:t>
      </w:r>
      <w:r w:rsidR="00806BC9">
        <w:rPr>
          <w:szCs w:val="24"/>
        </w:rPr>
        <w:t>Бетлица</w:t>
      </w:r>
      <w:r w:rsidRPr="000F591B">
        <w:rPr>
          <w:szCs w:val="24"/>
        </w:rPr>
        <w:t xml:space="preserve"> </w:t>
      </w:r>
      <w:r w:rsidRPr="003C7BB6">
        <w:rPr>
          <w:szCs w:val="24"/>
        </w:rPr>
        <w:t xml:space="preserve">– </w:t>
      </w:r>
      <w:r w:rsidR="004C3CA8">
        <w:rPr>
          <w:szCs w:val="24"/>
        </w:rPr>
        <w:t>39</w:t>
      </w:r>
      <w:r w:rsidR="003C7BB6" w:rsidRPr="003C7BB6">
        <w:rPr>
          <w:szCs w:val="24"/>
        </w:rPr>
        <w:t>,5</w:t>
      </w:r>
      <w:r w:rsidRPr="003C7BB6">
        <w:rPr>
          <w:szCs w:val="24"/>
        </w:rPr>
        <w:t xml:space="preserve"> чел./км</w:t>
      </w:r>
      <w:proofErr w:type="gramStart"/>
      <w:r w:rsidRPr="003C7BB6">
        <w:rPr>
          <w:szCs w:val="24"/>
          <w:vertAlign w:val="superscript"/>
        </w:rPr>
        <w:t>2</w:t>
      </w:r>
      <w:proofErr w:type="gramEnd"/>
      <w:r w:rsidRPr="003C7BB6">
        <w:rPr>
          <w:szCs w:val="24"/>
        </w:rPr>
        <w:t>.</w:t>
      </w:r>
      <w:r>
        <w:rPr>
          <w:szCs w:val="24"/>
        </w:rPr>
        <w:t xml:space="preserve"> </w:t>
      </w:r>
    </w:p>
    <w:p w14:paraId="0672CE58" w14:textId="44E35EA2" w:rsidR="00520B13" w:rsidRDefault="00520B13" w:rsidP="00520B13">
      <w:pPr>
        <w:ind w:firstLine="709"/>
        <w:rPr>
          <w:szCs w:val="24"/>
        </w:rPr>
      </w:pPr>
      <w:r w:rsidRPr="00B427D2">
        <w:rPr>
          <w:szCs w:val="24"/>
        </w:rPr>
        <w:t>Социально-демографическая структура населения муниципального района учитывается при определении расчетных показателей минимального уровня обеспеченности объектами местного значения населения МР «</w:t>
      </w:r>
      <w:r w:rsidR="00E84703">
        <w:rPr>
          <w:szCs w:val="24"/>
        </w:rPr>
        <w:t>Куйбыше</w:t>
      </w:r>
      <w:r w:rsidRPr="00B427D2">
        <w:rPr>
          <w:szCs w:val="24"/>
        </w:rPr>
        <w:t>вский район» в социальной сфере. Распределение населения муниципального района по полу и возрасту представлено в таблице.</w:t>
      </w:r>
      <w:r>
        <w:rPr>
          <w:szCs w:val="24"/>
        </w:rPr>
        <w:t xml:space="preserve"> </w:t>
      </w:r>
    </w:p>
    <w:p w14:paraId="7D62C907" w14:textId="77777777" w:rsidR="00520B13" w:rsidRDefault="00520B13" w:rsidP="00520B13">
      <w:pPr>
        <w:ind w:firstLine="709"/>
        <w:rPr>
          <w:szCs w:val="24"/>
        </w:rPr>
      </w:pPr>
    </w:p>
    <w:p w14:paraId="51C7012F" w14:textId="0CF32122" w:rsidR="00520B13" w:rsidRDefault="00520B13" w:rsidP="00520B13">
      <w:pPr>
        <w:pStyle w:val="a3"/>
      </w:pPr>
      <w:r>
        <w:t xml:space="preserve">Таблица </w:t>
      </w:r>
      <w:fldSimple w:instr=" SEQ Таблица \* ARABIC ">
        <w:r w:rsidR="00050BDC">
          <w:rPr>
            <w:noProof/>
          </w:rPr>
          <w:t>18</w:t>
        </w:r>
      </w:fldSimple>
      <w:r>
        <w:t xml:space="preserve"> – Возрастная структура населения МР «</w:t>
      </w:r>
      <w:r w:rsidR="00E84703">
        <w:t>Куйбыше</w:t>
      </w:r>
      <w:r>
        <w:t>вский район» на 01.01.2023</w:t>
      </w:r>
      <w:r>
        <w:rPr>
          <w:rStyle w:val="a6"/>
        </w:rPr>
        <w:footnoteReference w:id="2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4"/>
        <w:gridCol w:w="2744"/>
        <w:gridCol w:w="2941"/>
      </w:tblGrid>
      <w:tr w:rsidR="00520B13" w:rsidRPr="00EE723B" w14:paraId="0D06634E" w14:textId="77777777" w:rsidTr="00C92613">
        <w:trPr>
          <w:trHeight w:val="182"/>
          <w:tblHeader/>
        </w:trPr>
        <w:tc>
          <w:tcPr>
            <w:tcW w:w="1998" w:type="pct"/>
            <w:vMerge w:val="restart"/>
            <w:shd w:val="clear" w:color="auto" w:fill="auto"/>
            <w:vAlign w:val="center"/>
            <w:hideMark/>
          </w:tcPr>
          <w:p w14:paraId="5A855ACA" w14:textId="41E1722C" w:rsidR="00520B13" w:rsidRPr="00EE723B" w:rsidRDefault="00C92613" w:rsidP="00B427D2">
            <w:pPr>
              <w:spacing w:line="240" w:lineRule="auto"/>
              <w:jc w:val="center"/>
              <w:rPr>
                <w:rFonts w:eastAsia="Times New Roman" w:cs="Times New Roman"/>
                <w:b/>
                <w:bCs/>
                <w:sz w:val="20"/>
                <w:szCs w:val="20"/>
              </w:rPr>
            </w:pPr>
            <w:r>
              <w:rPr>
                <w:rFonts w:eastAsia="Times New Roman" w:cs="Times New Roman"/>
                <w:b/>
                <w:bCs/>
                <w:sz w:val="20"/>
                <w:szCs w:val="20"/>
              </w:rPr>
              <w:t>Возрастные группы</w:t>
            </w:r>
          </w:p>
        </w:tc>
        <w:tc>
          <w:tcPr>
            <w:tcW w:w="3002" w:type="pct"/>
            <w:gridSpan w:val="2"/>
            <w:shd w:val="clear" w:color="auto" w:fill="auto"/>
            <w:vAlign w:val="center"/>
            <w:hideMark/>
          </w:tcPr>
          <w:p w14:paraId="48F8D4BE" w14:textId="77777777" w:rsidR="00520B13" w:rsidRPr="00EE723B" w:rsidRDefault="00520B13" w:rsidP="00B427D2">
            <w:pPr>
              <w:spacing w:line="240" w:lineRule="auto"/>
              <w:jc w:val="center"/>
              <w:rPr>
                <w:rFonts w:eastAsia="Times New Roman" w:cs="Times New Roman"/>
                <w:b/>
                <w:bCs/>
                <w:sz w:val="20"/>
                <w:szCs w:val="20"/>
              </w:rPr>
            </w:pPr>
            <w:r w:rsidRPr="00EE723B">
              <w:rPr>
                <w:rFonts w:eastAsia="Times New Roman" w:cs="Times New Roman"/>
                <w:b/>
                <w:bCs/>
                <w:sz w:val="20"/>
                <w:szCs w:val="20"/>
              </w:rPr>
              <w:t>Всего</w:t>
            </w:r>
          </w:p>
        </w:tc>
      </w:tr>
      <w:tr w:rsidR="00520B13" w:rsidRPr="00EE723B" w14:paraId="1DDFCB61" w14:textId="77777777" w:rsidTr="00C92613">
        <w:trPr>
          <w:trHeight w:val="182"/>
          <w:tblHeader/>
        </w:trPr>
        <w:tc>
          <w:tcPr>
            <w:tcW w:w="1998" w:type="pct"/>
            <w:vMerge/>
            <w:shd w:val="clear" w:color="auto" w:fill="auto"/>
            <w:vAlign w:val="center"/>
          </w:tcPr>
          <w:p w14:paraId="491C587D" w14:textId="77777777" w:rsidR="00520B13" w:rsidRPr="00EE723B" w:rsidRDefault="00520B13" w:rsidP="00B427D2">
            <w:pPr>
              <w:spacing w:line="240" w:lineRule="auto"/>
              <w:jc w:val="center"/>
              <w:rPr>
                <w:rFonts w:eastAsia="Times New Roman" w:cs="Times New Roman"/>
                <w:b/>
                <w:bCs/>
                <w:sz w:val="20"/>
                <w:szCs w:val="20"/>
              </w:rPr>
            </w:pPr>
          </w:p>
        </w:tc>
        <w:tc>
          <w:tcPr>
            <w:tcW w:w="1449" w:type="pct"/>
            <w:shd w:val="clear" w:color="auto" w:fill="auto"/>
            <w:vAlign w:val="center"/>
          </w:tcPr>
          <w:p w14:paraId="5F7B933E" w14:textId="77777777" w:rsidR="00520B13" w:rsidRPr="00EE723B" w:rsidRDefault="00520B13" w:rsidP="00B427D2">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1553" w:type="pct"/>
            <w:vAlign w:val="center"/>
          </w:tcPr>
          <w:p w14:paraId="22CC9794" w14:textId="77777777" w:rsidR="00520B13" w:rsidRPr="00EE723B" w:rsidRDefault="00520B13" w:rsidP="00B427D2">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520B13" w:rsidRPr="00EE723B" w14:paraId="01AC4C68" w14:textId="77777777" w:rsidTr="00B427D2">
        <w:trPr>
          <w:trHeight w:val="143"/>
        </w:trPr>
        <w:tc>
          <w:tcPr>
            <w:tcW w:w="1998" w:type="pct"/>
            <w:shd w:val="clear" w:color="auto" w:fill="auto"/>
            <w:vAlign w:val="center"/>
          </w:tcPr>
          <w:p w14:paraId="7ABB66FB" w14:textId="77777777" w:rsidR="00520B13" w:rsidRDefault="00520B13" w:rsidP="00B427D2">
            <w:pPr>
              <w:spacing w:line="240" w:lineRule="auto"/>
              <w:jc w:val="left"/>
              <w:rPr>
                <w:rFonts w:eastAsia="Times New Roman" w:cs="Times New Roman"/>
                <w:b/>
                <w:bCs/>
                <w:sz w:val="20"/>
                <w:szCs w:val="20"/>
                <w:lang w:eastAsia="ru-RU"/>
              </w:rPr>
            </w:pPr>
            <w:r>
              <w:rPr>
                <w:rFonts w:eastAsia="Times New Roman" w:cs="Times New Roman"/>
                <w:b/>
                <w:bCs/>
                <w:sz w:val="20"/>
                <w:szCs w:val="20"/>
                <w:lang w:eastAsia="ru-RU"/>
              </w:rPr>
              <w:t>Все население</w:t>
            </w:r>
          </w:p>
        </w:tc>
        <w:tc>
          <w:tcPr>
            <w:tcW w:w="1449" w:type="pct"/>
            <w:shd w:val="clear" w:color="auto" w:fill="auto"/>
            <w:vAlign w:val="center"/>
          </w:tcPr>
          <w:p w14:paraId="026A9583" w14:textId="2E7854E6" w:rsidR="00520B13" w:rsidRPr="00EE723B" w:rsidRDefault="0007299C" w:rsidP="00B427D2">
            <w:pPr>
              <w:jc w:val="center"/>
              <w:rPr>
                <w:rFonts w:eastAsia="Times New Roman" w:cs="Times New Roman"/>
                <w:b/>
                <w:sz w:val="20"/>
                <w:szCs w:val="20"/>
              </w:rPr>
            </w:pPr>
            <w:r>
              <w:rPr>
                <w:rFonts w:eastAsia="Times New Roman" w:cs="Times New Roman"/>
                <w:b/>
                <w:sz w:val="20"/>
                <w:szCs w:val="20"/>
              </w:rPr>
              <w:t>7 302</w:t>
            </w:r>
          </w:p>
        </w:tc>
        <w:tc>
          <w:tcPr>
            <w:tcW w:w="1553" w:type="pct"/>
            <w:vAlign w:val="center"/>
          </w:tcPr>
          <w:p w14:paraId="4DF66C79" w14:textId="1E493C73" w:rsidR="00520B13" w:rsidRPr="00EE723B" w:rsidRDefault="00520B13" w:rsidP="00B427D2">
            <w:pPr>
              <w:jc w:val="center"/>
              <w:rPr>
                <w:rFonts w:eastAsia="Times New Roman" w:cs="Times New Roman"/>
                <w:b/>
                <w:sz w:val="20"/>
                <w:szCs w:val="20"/>
              </w:rPr>
            </w:pPr>
            <w:r>
              <w:rPr>
                <w:rFonts w:eastAsia="Times New Roman" w:cs="Times New Roman"/>
                <w:b/>
                <w:sz w:val="20"/>
                <w:szCs w:val="20"/>
              </w:rPr>
              <w:t>100</w:t>
            </w:r>
            <w:r w:rsidR="003C7BB6">
              <w:rPr>
                <w:rFonts w:eastAsia="Times New Roman" w:cs="Times New Roman"/>
                <w:b/>
                <w:sz w:val="20"/>
                <w:szCs w:val="20"/>
              </w:rPr>
              <w:t>,0</w:t>
            </w:r>
          </w:p>
        </w:tc>
      </w:tr>
      <w:tr w:rsidR="00520B13" w:rsidRPr="00EE723B" w14:paraId="5E9EF143" w14:textId="77777777" w:rsidTr="00B427D2">
        <w:trPr>
          <w:trHeight w:val="143"/>
        </w:trPr>
        <w:tc>
          <w:tcPr>
            <w:tcW w:w="1998" w:type="pct"/>
            <w:shd w:val="clear" w:color="auto" w:fill="auto"/>
            <w:vAlign w:val="center"/>
          </w:tcPr>
          <w:p w14:paraId="49FBF238" w14:textId="77777777" w:rsidR="00520B13" w:rsidRDefault="00520B13" w:rsidP="00B427D2">
            <w:pPr>
              <w:spacing w:line="240" w:lineRule="auto"/>
              <w:jc w:val="left"/>
              <w:rPr>
                <w:rFonts w:eastAsia="Times New Roman" w:cs="Times New Roman"/>
                <w:b/>
                <w:bCs/>
                <w:sz w:val="20"/>
                <w:szCs w:val="20"/>
                <w:lang w:eastAsia="ru-RU"/>
              </w:rPr>
            </w:pPr>
            <w:r w:rsidRPr="000B53FD">
              <w:rPr>
                <w:rFonts w:eastAsia="Times New Roman" w:cs="Times New Roman"/>
                <w:sz w:val="20"/>
                <w:szCs w:val="20"/>
                <w:lang w:eastAsia="ru-RU"/>
              </w:rPr>
              <w:t>в том числе в возрасте, лет:</w:t>
            </w:r>
          </w:p>
        </w:tc>
        <w:tc>
          <w:tcPr>
            <w:tcW w:w="1449" w:type="pct"/>
            <w:shd w:val="clear" w:color="auto" w:fill="auto"/>
            <w:vAlign w:val="center"/>
          </w:tcPr>
          <w:p w14:paraId="61883047" w14:textId="77777777" w:rsidR="00520B13" w:rsidRPr="00EE723B" w:rsidRDefault="00520B13" w:rsidP="00B427D2">
            <w:pPr>
              <w:spacing w:line="240" w:lineRule="auto"/>
              <w:jc w:val="center"/>
              <w:rPr>
                <w:rFonts w:eastAsia="Times New Roman" w:cs="Times New Roman"/>
                <w:b/>
                <w:bCs/>
                <w:sz w:val="20"/>
                <w:szCs w:val="20"/>
              </w:rPr>
            </w:pPr>
          </w:p>
        </w:tc>
        <w:tc>
          <w:tcPr>
            <w:tcW w:w="1553" w:type="pct"/>
            <w:vAlign w:val="center"/>
          </w:tcPr>
          <w:p w14:paraId="40B0EDC8" w14:textId="77777777" w:rsidR="00520B13" w:rsidRPr="00EE723B" w:rsidRDefault="00520B13" w:rsidP="00B427D2">
            <w:pPr>
              <w:spacing w:line="240" w:lineRule="auto"/>
              <w:jc w:val="center"/>
              <w:rPr>
                <w:rFonts w:eastAsia="Times New Roman" w:cs="Times New Roman"/>
                <w:b/>
                <w:bCs/>
                <w:sz w:val="20"/>
                <w:szCs w:val="20"/>
              </w:rPr>
            </w:pPr>
          </w:p>
        </w:tc>
      </w:tr>
      <w:tr w:rsidR="007F1D5A" w:rsidRPr="00EE723B" w14:paraId="669371CB" w14:textId="77777777" w:rsidTr="00671197">
        <w:tc>
          <w:tcPr>
            <w:tcW w:w="1998" w:type="pct"/>
            <w:shd w:val="clear" w:color="auto" w:fill="auto"/>
            <w:vAlign w:val="center"/>
            <w:hideMark/>
          </w:tcPr>
          <w:p w14:paraId="129A8EDB" w14:textId="77777777" w:rsidR="007F1D5A" w:rsidRPr="00EE723B" w:rsidRDefault="007F1D5A" w:rsidP="00B427D2">
            <w:pPr>
              <w:spacing w:before="100" w:beforeAutospacing="1" w:after="100" w:afterAutospacing="1"/>
              <w:jc w:val="left"/>
              <w:rPr>
                <w:rFonts w:eastAsia="Times New Roman" w:cs="Times New Roman"/>
                <w:b/>
                <w:sz w:val="20"/>
                <w:szCs w:val="20"/>
              </w:rPr>
            </w:pPr>
            <w:r w:rsidRPr="00EE723B">
              <w:rPr>
                <w:rFonts w:eastAsia="Times New Roman" w:cs="Times New Roman"/>
                <w:b/>
                <w:sz w:val="20"/>
                <w:szCs w:val="20"/>
              </w:rPr>
              <w:t>0</w:t>
            </w:r>
          </w:p>
        </w:tc>
        <w:tc>
          <w:tcPr>
            <w:tcW w:w="1449" w:type="pct"/>
            <w:shd w:val="clear" w:color="auto" w:fill="auto"/>
            <w:vAlign w:val="center"/>
          </w:tcPr>
          <w:p w14:paraId="4E67102B" w14:textId="7FDD6E34" w:rsidR="007F1D5A" w:rsidRPr="00F91FB8" w:rsidRDefault="007F1D5A" w:rsidP="00B427D2">
            <w:pPr>
              <w:jc w:val="center"/>
              <w:rPr>
                <w:rFonts w:eastAsia="Times New Roman" w:cs="Times New Roman"/>
                <w:sz w:val="20"/>
                <w:szCs w:val="20"/>
              </w:rPr>
            </w:pPr>
            <w:r>
              <w:rPr>
                <w:color w:val="000000"/>
                <w:sz w:val="20"/>
                <w:szCs w:val="20"/>
              </w:rPr>
              <w:t>54</w:t>
            </w:r>
          </w:p>
        </w:tc>
        <w:tc>
          <w:tcPr>
            <w:tcW w:w="1553" w:type="pct"/>
            <w:vAlign w:val="bottom"/>
          </w:tcPr>
          <w:p w14:paraId="62E42CB1" w14:textId="114CBAE8" w:rsidR="007F1D5A" w:rsidRDefault="007F1D5A" w:rsidP="003C7BB6">
            <w:pPr>
              <w:spacing w:line="240" w:lineRule="auto"/>
              <w:jc w:val="center"/>
              <w:rPr>
                <w:color w:val="000000"/>
                <w:sz w:val="20"/>
                <w:szCs w:val="20"/>
              </w:rPr>
            </w:pPr>
            <w:r>
              <w:rPr>
                <w:rFonts w:ascii="Calibri" w:hAnsi="Calibri" w:cs="Calibri"/>
                <w:b/>
                <w:bCs/>
                <w:color w:val="000000"/>
                <w:sz w:val="22"/>
              </w:rPr>
              <w:t>0,7</w:t>
            </w:r>
          </w:p>
        </w:tc>
      </w:tr>
      <w:tr w:rsidR="007F1D5A" w:rsidRPr="00EE723B" w14:paraId="1AC825BB" w14:textId="77777777" w:rsidTr="00671197">
        <w:tc>
          <w:tcPr>
            <w:tcW w:w="1998" w:type="pct"/>
            <w:shd w:val="clear" w:color="auto" w:fill="auto"/>
            <w:vAlign w:val="center"/>
            <w:hideMark/>
          </w:tcPr>
          <w:p w14:paraId="41815D60" w14:textId="77777777" w:rsidR="007F1D5A" w:rsidRPr="00EE723B" w:rsidRDefault="007F1D5A" w:rsidP="00B427D2">
            <w:pPr>
              <w:spacing w:before="100" w:beforeAutospacing="1" w:after="100" w:afterAutospacing="1"/>
              <w:jc w:val="left"/>
              <w:rPr>
                <w:rFonts w:eastAsia="Times New Roman" w:cs="Times New Roman"/>
                <w:b/>
                <w:sz w:val="20"/>
                <w:szCs w:val="20"/>
              </w:rPr>
            </w:pPr>
            <w:r w:rsidRPr="00EE723B">
              <w:rPr>
                <w:rFonts w:eastAsia="Times New Roman" w:cs="Times New Roman"/>
                <w:b/>
                <w:sz w:val="20"/>
                <w:szCs w:val="20"/>
              </w:rPr>
              <w:t>1</w:t>
            </w:r>
          </w:p>
        </w:tc>
        <w:tc>
          <w:tcPr>
            <w:tcW w:w="1449" w:type="pct"/>
            <w:shd w:val="clear" w:color="auto" w:fill="auto"/>
            <w:vAlign w:val="center"/>
          </w:tcPr>
          <w:p w14:paraId="1AE8038B" w14:textId="76D79E39" w:rsidR="007F1D5A" w:rsidRPr="00F91FB8" w:rsidRDefault="007F1D5A" w:rsidP="00B427D2">
            <w:pPr>
              <w:jc w:val="center"/>
              <w:rPr>
                <w:rFonts w:eastAsia="Times New Roman" w:cs="Times New Roman"/>
                <w:sz w:val="20"/>
                <w:szCs w:val="20"/>
              </w:rPr>
            </w:pPr>
            <w:r>
              <w:rPr>
                <w:color w:val="000000"/>
                <w:sz w:val="20"/>
                <w:szCs w:val="20"/>
              </w:rPr>
              <w:t>53</w:t>
            </w:r>
          </w:p>
        </w:tc>
        <w:tc>
          <w:tcPr>
            <w:tcW w:w="1553" w:type="pct"/>
            <w:vAlign w:val="bottom"/>
          </w:tcPr>
          <w:p w14:paraId="51DCB2E7" w14:textId="47AB1645" w:rsidR="007F1D5A" w:rsidRDefault="007F1D5A" w:rsidP="00B427D2">
            <w:pPr>
              <w:jc w:val="center"/>
              <w:rPr>
                <w:color w:val="000000"/>
                <w:sz w:val="20"/>
                <w:szCs w:val="20"/>
              </w:rPr>
            </w:pPr>
            <w:r>
              <w:rPr>
                <w:rFonts w:ascii="Calibri" w:hAnsi="Calibri" w:cs="Calibri"/>
                <w:b/>
                <w:bCs/>
                <w:color w:val="000000"/>
                <w:sz w:val="22"/>
              </w:rPr>
              <w:t>0,7</w:t>
            </w:r>
          </w:p>
        </w:tc>
      </w:tr>
      <w:tr w:rsidR="007F1D5A" w:rsidRPr="00EE723B" w14:paraId="2BD982B7" w14:textId="77777777" w:rsidTr="00671197">
        <w:tc>
          <w:tcPr>
            <w:tcW w:w="1998" w:type="pct"/>
            <w:shd w:val="clear" w:color="auto" w:fill="auto"/>
            <w:vAlign w:val="center"/>
            <w:hideMark/>
          </w:tcPr>
          <w:p w14:paraId="0B5C3A4C" w14:textId="77777777" w:rsidR="007F1D5A" w:rsidRPr="00EE723B" w:rsidRDefault="007F1D5A" w:rsidP="00B427D2">
            <w:pPr>
              <w:spacing w:before="100" w:beforeAutospacing="1" w:after="100" w:afterAutospacing="1"/>
              <w:jc w:val="left"/>
              <w:rPr>
                <w:rFonts w:eastAsia="Times New Roman" w:cs="Times New Roman"/>
                <w:b/>
                <w:sz w:val="20"/>
                <w:szCs w:val="20"/>
              </w:rPr>
            </w:pPr>
            <w:r w:rsidRPr="00EE723B">
              <w:rPr>
                <w:rFonts w:eastAsia="Times New Roman" w:cs="Times New Roman"/>
                <w:b/>
                <w:sz w:val="20"/>
                <w:szCs w:val="20"/>
              </w:rPr>
              <w:t>2</w:t>
            </w:r>
          </w:p>
        </w:tc>
        <w:tc>
          <w:tcPr>
            <w:tcW w:w="1449" w:type="pct"/>
            <w:shd w:val="clear" w:color="auto" w:fill="auto"/>
            <w:vAlign w:val="center"/>
          </w:tcPr>
          <w:p w14:paraId="6C353466" w14:textId="05E2E739" w:rsidR="007F1D5A" w:rsidRPr="00F91FB8" w:rsidRDefault="007F1D5A" w:rsidP="00B427D2">
            <w:pPr>
              <w:jc w:val="center"/>
              <w:rPr>
                <w:rFonts w:eastAsia="Times New Roman" w:cs="Times New Roman"/>
                <w:sz w:val="20"/>
                <w:szCs w:val="20"/>
              </w:rPr>
            </w:pPr>
            <w:r>
              <w:rPr>
                <w:color w:val="000000"/>
                <w:sz w:val="20"/>
                <w:szCs w:val="20"/>
              </w:rPr>
              <w:t>64</w:t>
            </w:r>
          </w:p>
        </w:tc>
        <w:tc>
          <w:tcPr>
            <w:tcW w:w="1553" w:type="pct"/>
            <w:vAlign w:val="bottom"/>
          </w:tcPr>
          <w:p w14:paraId="50280F23" w14:textId="0982338E" w:rsidR="007F1D5A" w:rsidRDefault="007F1D5A" w:rsidP="00B427D2">
            <w:pPr>
              <w:jc w:val="center"/>
              <w:rPr>
                <w:color w:val="000000"/>
                <w:sz w:val="20"/>
                <w:szCs w:val="20"/>
              </w:rPr>
            </w:pPr>
            <w:r>
              <w:rPr>
                <w:rFonts w:ascii="Calibri" w:hAnsi="Calibri" w:cs="Calibri"/>
                <w:b/>
                <w:bCs/>
                <w:color w:val="000000"/>
                <w:sz w:val="22"/>
              </w:rPr>
              <w:t>0,9</w:t>
            </w:r>
          </w:p>
        </w:tc>
      </w:tr>
      <w:tr w:rsidR="007F1D5A" w:rsidRPr="00EE723B" w14:paraId="6EB21A3C" w14:textId="77777777" w:rsidTr="00671197">
        <w:tc>
          <w:tcPr>
            <w:tcW w:w="1998" w:type="pct"/>
            <w:shd w:val="clear" w:color="auto" w:fill="auto"/>
            <w:vAlign w:val="center"/>
            <w:hideMark/>
          </w:tcPr>
          <w:p w14:paraId="52786784"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w:t>
            </w:r>
          </w:p>
        </w:tc>
        <w:tc>
          <w:tcPr>
            <w:tcW w:w="1449" w:type="pct"/>
            <w:shd w:val="clear" w:color="auto" w:fill="auto"/>
            <w:vAlign w:val="center"/>
          </w:tcPr>
          <w:p w14:paraId="70282644" w14:textId="14F6EA28" w:rsidR="007F1D5A" w:rsidRPr="00F91FB8" w:rsidRDefault="007F1D5A" w:rsidP="00B427D2">
            <w:pPr>
              <w:jc w:val="center"/>
              <w:rPr>
                <w:rFonts w:eastAsia="Times New Roman" w:cs="Times New Roman"/>
                <w:sz w:val="20"/>
                <w:szCs w:val="20"/>
              </w:rPr>
            </w:pPr>
            <w:r>
              <w:rPr>
                <w:color w:val="000000"/>
                <w:sz w:val="20"/>
                <w:szCs w:val="20"/>
              </w:rPr>
              <w:t>72</w:t>
            </w:r>
          </w:p>
        </w:tc>
        <w:tc>
          <w:tcPr>
            <w:tcW w:w="1553" w:type="pct"/>
            <w:vAlign w:val="bottom"/>
          </w:tcPr>
          <w:p w14:paraId="4F50ED72" w14:textId="630083EF" w:rsidR="007F1D5A" w:rsidRDefault="007F1D5A" w:rsidP="00B427D2">
            <w:pPr>
              <w:jc w:val="center"/>
              <w:rPr>
                <w:color w:val="000000"/>
                <w:sz w:val="20"/>
                <w:szCs w:val="20"/>
              </w:rPr>
            </w:pPr>
            <w:r>
              <w:rPr>
                <w:rFonts w:ascii="Calibri" w:hAnsi="Calibri" w:cs="Calibri"/>
                <w:b/>
                <w:bCs/>
                <w:color w:val="000000"/>
                <w:sz w:val="22"/>
              </w:rPr>
              <w:t>1,0</w:t>
            </w:r>
          </w:p>
        </w:tc>
      </w:tr>
      <w:tr w:rsidR="007F1D5A" w:rsidRPr="00EE723B" w14:paraId="74F5EF40" w14:textId="77777777" w:rsidTr="00671197">
        <w:tc>
          <w:tcPr>
            <w:tcW w:w="1998" w:type="pct"/>
            <w:shd w:val="clear" w:color="auto" w:fill="auto"/>
            <w:vAlign w:val="center"/>
            <w:hideMark/>
          </w:tcPr>
          <w:p w14:paraId="41A5583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w:t>
            </w:r>
          </w:p>
        </w:tc>
        <w:tc>
          <w:tcPr>
            <w:tcW w:w="1449" w:type="pct"/>
            <w:shd w:val="clear" w:color="auto" w:fill="auto"/>
            <w:vAlign w:val="center"/>
          </w:tcPr>
          <w:p w14:paraId="7F374AD1" w14:textId="0DBB4436" w:rsidR="007F1D5A" w:rsidRPr="00F91FB8" w:rsidRDefault="007F1D5A" w:rsidP="00B427D2">
            <w:pPr>
              <w:jc w:val="center"/>
              <w:rPr>
                <w:rFonts w:eastAsia="Times New Roman" w:cs="Times New Roman"/>
                <w:sz w:val="20"/>
                <w:szCs w:val="20"/>
              </w:rPr>
            </w:pPr>
            <w:r>
              <w:rPr>
                <w:color w:val="000000"/>
                <w:sz w:val="20"/>
                <w:szCs w:val="20"/>
              </w:rPr>
              <w:t>71</w:t>
            </w:r>
          </w:p>
        </w:tc>
        <w:tc>
          <w:tcPr>
            <w:tcW w:w="1553" w:type="pct"/>
            <w:vAlign w:val="bottom"/>
          </w:tcPr>
          <w:p w14:paraId="073E1D47" w14:textId="25D24E41" w:rsidR="007F1D5A" w:rsidRDefault="007F1D5A" w:rsidP="00B427D2">
            <w:pPr>
              <w:jc w:val="center"/>
              <w:rPr>
                <w:color w:val="000000"/>
                <w:sz w:val="20"/>
                <w:szCs w:val="20"/>
              </w:rPr>
            </w:pPr>
            <w:r>
              <w:rPr>
                <w:rFonts w:ascii="Calibri" w:hAnsi="Calibri" w:cs="Calibri"/>
                <w:b/>
                <w:bCs/>
                <w:color w:val="000000"/>
                <w:sz w:val="22"/>
              </w:rPr>
              <w:t>1,0</w:t>
            </w:r>
          </w:p>
        </w:tc>
      </w:tr>
      <w:tr w:rsidR="007F1D5A" w:rsidRPr="00EE723B" w14:paraId="37A13F9C" w14:textId="77777777" w:rsidTr="00671197">
        <w:tc>
          <w:tcPr>
            <w:tcW w:w="1998" w:type="pct"/>
            <w:shd w:val="clear" w:color="auto" w:fill="auto"/>
            <w:vAlign w:val="center"/>
            <w:hideMark/>
          </w:tcPr>
          <w:p w14:paraId="19E86EE0"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w:t>
            </w:r>
          </w:p>
        </w:tc>
        <w:tc>
          <w:tcPr>
            <w:tcW w:w="1449" w:type="pct"/>
            <w:shd w:val="clear" w:color="auto" w:fill="auto"/>
            <w:vAlign w:val="center"/>
          </w:tcPr>
          <w:p w14:paraId="04F24E56" w14:textId="4FD0ECCD" w:rsidR="007F1D5A" w:rsidRPr="00F91FB8" w:rsidRDefault="007F1D5A" w:rsidP="00B427D2">
            <w:pPr>
              <w:jc w:val="center"/>
              <w:rPr>
                <w:rFonts w:eastAsia="Times New Roman" w:cs="Times New Roman"/>
                <w:sz w:val="20"/>
                <w:szCs w:val="20"/>
              </w:rPr>
            </w:pPr>
            <w:r>
              <w:rPr>
                <w:color w:val="000000"/>
                <w:sz w:val="20"/>
                <w:szCs w:val="20"/>
              </w:rPr>
              <w:t>95</w:t>
            </w:r>
          </w:p>
        </w:tc>
        <w:tc>
          <w:tcPr>
            <w:tcW w:w="1553" w:type="pct"/>
            <w:vAlign w:val="bottom"/>
          </w:tcPr>
          <w:p w14:paraId="5EB3ED3E" w14:textId="1010D2B5" w:rsidR="007F1D5A" w:rsidRDefault="007F1D5A" w:rsidP="00B427D2">
            <w:pPr>
              <w:jc w:val="center"/>
              <w:rPr>
                <w:color w:val="000000"/>
                <w:sz w:val="20"/>
                <w:szCs w:val="20"/>
              </w:rPr>
            </w:pPr>
            <w:r>
              <w:rPr>
                <w:rFonts w:ascii="Calibri" w:hAnsi="Calibri" w:cs="Calibri"/>
                <w:b/>
                <w:bCs/>
                <w:color w:val="000000"/>
                <w:sz w:val="22"/>
              </w:rPr>
              <w:t>1,3</w:t>
            </w:r>
          </w:p>
        </w:tc>
      </w:tr>
      <w:tr w:rsidR="007F1D5A" w:rsidRPr="00EE723B" w14:paraId="43A10FB2" w14:textId="77777777" w:rsidTr="00671197">
        <w:tc>
          <w:tcPr>
            <w:tcW w:w="1998" w:type="pct"/>
            <w:shd w:val="clear" w:color="auto" w:fill="auto"/>
            <w:vAlign w:val="center"/>
            <w:hideMark/>
          </w:tcPr>
          <w:p w14:paraId="40122694"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w:t>
            </w:r>
          </w:p>
        </w:tc>
        <w:tc>
          <w:tcPr>
            <w:tcW w:w="1449" w:type="pct"/>
            <w:shd w:val="clear" w:color="auto" w:fill="auto"/>
            <w:vAlign w:val="center"/>
          </w:tcPr>
          <w:p w14:paraId="135ECC9E" w14:textId="6E656A2A" w:rsidR="007F1D5A" w:rsidRPr="00F91FB8" w:rsidRDefault="007F1D5A" w:rsidP="00B427D2">
            <w:pPr>
              <w:jc w:val="center"/>
              <w:rPr>
                <w:rFonts w:eastAsia="Times New Roman" w:cs="Times New Roman"/>
                <w:sz w:val="20"/>
                <w:szCs w:val="20"/>
              </w:rPr>
            </w:pPr>
            <w:r>
              <w:rPr>
                <w:color w:val="000000"/>
                <w:sz w:val="20"/>
                <w:szCs w:val="20"/>
              </w:rPr>
              <w:t>105</w:t>
            </w:r>
          </w:p>
        </w:tc>
        <w:tc>
          <w:tcPr>
            <w:tcW w:w="1553" w:type="pct"/>
            <w:vAlign w:val="bottom"/>
          </w:tcPr>
          <w:p w14:paraId="36DC7C80" w14:textId="70701AFB" w:rsidR="007F1D5A" w:rsidRDefault="007F1D5A" w:rsidP="00B427D2">
            <w:pPr>
              <w:jc w:val="center"/>
              <w:rPr>
                <w:color w:val="000000"/>
                <w:sz w:val="20"/>
                <w:szCs w:val="20"/>
              </w:rPr>
            </w:pPr>
            <w:r>
              <w:rPr>
                <w:rFonts w:ascii="Calibri" w:hAnsi="Calibri" w:cs="Calibri"/>
                <w:b/>
                <w:bCs/>
                <w:color w:val="000000"/>
                <w:sz w:val="22"/>
              </w:rPr>
              <w:t>1,4</w:t>
            </w:r>
          </w:p>
        </w:tc>
      </w:tr>
      <w:tr w:rsidR="007F1D5A" w:rsidRPr="00EE723B" w14:paraId="6970C1D8" w14:textId="77777777" w:rsidTr="00671197">
        <w:tc>
          <w:tcPr>
            <w:tcW w:w="1998" w:type="pct"/>
            <w:shd w:val="clear" w:color="auto" w:fill="auto"/>
            <w:vAlign w:val="center"/>
            <w:hideMark/>
          </w:tcPr>
          <w:p w14:paraId="14E3E74C"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7</w:t>
            </w:r>
          </w:p>
        </w:tc>
        <w:tc>
          <w:tcPr>
            <w:tcW w:w="1449" w:type="pct"/>
            <w:shd w:val="clear" w:color="auto" w:fill="auto"/>
            <w:vAlign w:val="center"/>
          </w:tcPr>
          <w:p w14:paraId="062D1AF7" w14:textId="6E451AB8" w:rsidR="007F1D5A" w:rsidRPr="00F91FB8" w:rsidRDefault="007F1D5A" w:rsidP="00B427D2">
            <w:pPr>
              <w:jc w:val="center"/>
              <w:rPr>
                <w:rFonts w:eastAsia="Times New Roman" w:cs="Times New Roman"/>
                <w:sz w:val="20"/>
                <w:szCs w:val="20"/>
              </w:rPr>
            </w:pPr>
            <w:r>
              <w:rPr>
                <w:color w:val="000000"/>
                <w:sz w:val="20"/>
                <w:szCs w:val="20"/>
              </w:rPr>
              <w:t>88</w:t>
            </w:r>
          </w:p>
        </w:tc>
        <w:tc>
          <w:tcPr>
            <w:tcW w:w="1553" w:type="pct"/>
            <w:vAlign w:val="bottom"/>
          </w:tcPr>
          <w:p w14:paraId="0B702CBB" w14:textId="17C7F5FD" w:rsidR="007F1D5A" w:rsidRDefault="007F1D5A" w:rsidP="00B427D2">
            <w:pPr>
              <w:jc w:val="center"/>
              <w:rPr>
                <w:color w:val="000000"/>
                <w:sz w:val="20"/>
                <w:szCs w:val="20"/>
              </w:rPr>
            </w:pPr>
            <w:r>
              <w:rPr>
                <w:rFonts w:ascii="Calibri" w:hAnsi="Calibri" w:cs="Calibri"/>
                <w:b/>
                <w:bCs/>
                <w:color w:val="000000"/>
                <w:sz w:val="22"/>
              </w:rPr>
              <w:t>1,2</w:t>
            </w:r>
          </w:p>
        </w:tc>
      </w:tr>
      <w:tr w:rsidR="007F1D5A" w:rsidRPr="00EE723B" w14:paraId="14414FAD" w14:textId="77777777" w:rsidTr="00671197">
        <w:tc>
          <w:tcPr>
            <w:tcW w:w="1998" w:type="pct"/>
            <w:shd w:val="clear" w:color="auto" w:fill="auto"/>
            <w:vAlign w:val="center"/>
            <w:hideMark/>
          </w:tcPr>
          <w:p w14:paraId="25C9795A"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8</w:t>
            </w:r>
          </w:p>
        </w:tc>
        <w:tc>
          <w:tcPr>
            <w:tcW w:w="1449" w:type="pct"/>
            <w:shd w:val="clear" w:color="auto" w:fill="auto"/>
            <w:vAlign w:val="center"/>
          </w:tcPr>
          <w:p w14:paraId="3D412B2A" w14:textId="7B2BA509" w:rsidR="007F1D5A" w:rsidRPr="00F91FB8" w:rsidRDefault="007F1D5A" w:rsidP="00B427D2">
            <w:pPr>
              <w:jc w:val="center"/>
              <w:rPr>
                <w:rFonts w:eastAsia="Times New Roman" w:cs="Times New Roman"/>
                <w:sz w:val="20"/>
                <w:szCs w:val="20"/>
              </w:rPr>
            </w:pPr>
            <w:r>
              <w:rPr>
                <w:color w:val="000000"/>
                <w:sz w:val="20"/>
                <w:szCs w:val="20"/>
              </w:rPr>
              <w:t>96</w:t>
            </w:r>
          </w:p>
        </w:tc>
        <w:tc>
          <w:tcPr>
            <w:tcW w:w="1553" w:type="pct"/>
            <w:vAlign w:val="bottom"/>
          </w:tcPr>
          <w:p w14:paraId="0821D050" w14:textId="6D34A67A" w:rsidR="007F1D5A" w:rsidRDefault="007F1D5A" w:rsidP="00B427D2">
            <w:pPr>
              <w:jc w:val="center"/>
              <w:rPr>
                <w:color w:val="000000"/>
                <w:sz w:val="20"/>
                <w:szCs w:val="20"/>
              </w:rPr>
            </w:pPr>
            <w:r>
              <w:rPr>
                <w:rFonts w:ascii="Calibri" w:hAnsi="Calibri" w:cs="Calibri"/>
                <w:b/>
                <w:bCs/>
                <w:color w:val="000000"/>
                <w:sz w:val="22"/>
              </w:rPr>
              <w:t>1,3</w:t>
            </w:r>
          </w:p>
        </w:tc>
      </w:tr>
      <w:tr w:rsidR="007F1D5A" w:rsidRPr="00EE723B" w14:paraId="6BBB75E6" w14:textId="77777777" w:rsidTr="00671197">
        <w:tc>
          <w:tcPr>
            <w:tcW w:w="1998" w:type="pct"/>
            <w:shd w:val="clear" w:color="auto" w:fill="auto"/>
            <w:vAlign w:val="center"/>
            <w:hideMark/>
          </w:tcPr>
          <w:p w14:paraId="289A65A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9</w:t>
            </w:r>
          </w:p>
        </w:tc>
        <w:tc>
          <w:tcPr>
            <w:tcW w:w="1449" w:type="pct"/>
            <w:shd w:val="clear" w:color="auto" w:fill="auto"/>
            <w:vAlign w:val="center"/>
          </w:tcPr>
          <w:p w14:paraId="463BA924" w14:textId="16CC764C" w:rsidR="007F1D5A" w:rsidRPr="00F91FB8" w:rsidRDefault="007F1D5A" w:rsidP="00B427D2">
            <w:pPr>
              <w:jc w:val="center"/>
              <w:rPr>
                <w:rFonts w:eastAsia="Times New Roman" w:cs="Times New Roman"/>
                <w:sz w:val="20"/>
                <w:szCs w:val="20"/>
              </w:rPr>
            </w:pPr>
            <w:r>
              <w:rPr>
                <w:color w:val="000000"/>
                <w:sz w:val="20"/>
                <w:szCs w:val="20"/>
              </w:rPr>
              <w:t>92</w:t>
            </w:r>
          </w:p>
        </w:tc>
        <w:tc>
          <w:tcPr>
            <w:tcW w:w="1553" w:type="pct"/>
            <w:vAlign w:val="bottom"/>
          </w:tcPr>
          <w:p w14:paraId="79D49740" w14:textId="17E37FAC" w:rsidR="007F1D5A" w:rsidRDefault="007F1D5A" w:rsidP="00B427D2">
            <w:pPr>
              <w:jc w:val="center"/>
              <w:rPr>
                <w:color w:val="000000"/>
                <w:sz w:val="20"/>
                <w:szCs w:val="20"/>
              </w:rPr>
            </w:pPr>
            <w:r>
              <w:rPr>
                <w:rFonts w:ascii="Calibri" w:hAnsi="Calibri" w:cs="Calibri"/>
                <w:b/>
                <w:bCs/>
                <w:color w:val="000000"/>
                <w:sz w:val="22"/>
              </w:rPr>
              <w:t>1,3</w:t>
            </w:r>
          </w:p>
        </w:tc>
      </w:tr>
      <w:tr w:rsidR="007F1D5A" w:rsidRPr="00EE723B" w14:paraId="0A62D879" w14:textId="77777777" w:rsidTr="00671197">
        <w:tc>
          <w:tcPr>
            <w:tcW w:w="1998" w:type="pct"/>
            <w:shd w:val="clear" w:color="auto" w:fill="auto"/>
            <w:vAlign w:val="center"/>
            <w:hideMark/>
          </w:tcPr>
          <w:p w14:paraId="11A6D7F1"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10</w:t>
            </w:r>
          </w:p>
        </w:tc>
        <w:tc>
          <w:tcPr>
            <w:tcW w:w="1449" w:type="pct"/>
            <w:shd w:val="clear" w:color="auto" w:fill="auto"/>
            <w:vAlign w:val="center"/>
          </w:tcPr>
          <w:p w14:paraId="48B6F4DE" w14:textId="6B42AEC1" w:rsidR="007F1D5A" w:rsidRPr="00F91FB8" w:rsidRDefault="007F1D5A" w:rsidP="00B427D2">
            <w:pPr>
              <w:jc w:val="center"/>
              <w:rPr>
                <w:rFonts w:eastAsia="Times New Roman" w:cs="Times New Roman"/>
                <w:sz w:val="20"/>
                <w:szCs w:val="20"/>
              </w:rPr>
            </w:pPr>
            <w:r>
              <w:rPr>
                <w:color w:val="000000"/>
                <w:sz w:val="20"/>
                <w:szCs w:val="20"/>
              </w:rPr>
              <w:t>71</w:t>
            </w:r>
          </w:p>
        </w:tc>
        <w:tc>
          <w:tcPr>
            <w:tcW w:w="1553" w:type="pct"/>
            <w:vAlign w:val="bottom"/>
          </w:tcPr>
          <w:p w14:paraId="2DDCCAF5" w14:textId="0DA5ABF3" w:rsidR="007F1D5A" w:rsidRDefault="007F1D5A" w:rsidP="00B427D2">
            <w:pPr>
              <w:jc w:val="center"/>
              <w:rPr>
                <w:color w:val="000000"/>
                <w:sz w:val="20"/>
                <w:szCs w:val="20"/>
              </w:rPr>
            </w:pPr>
            <w:r>
              <w:rPr>
                <w:rFonts w:ascii="Calibri" w:hAnsi="Calibri" w:cs="Calibri"/>
                <w:b/>
                <w:bCs/>
                <w:color w:val="000000"/>
                <w:sz w:val="22"/>
              </w:rPr>
              <w:t>1,0</w:t>
            </w:r>
          </w:p>
        </w:tc>
      </w:tr>
      <w:tr w:rsidR="007F1D5A" w:rsidRPr="00EE723B" w14:paraId="54A95727" w14:textId="77777777" w:rsidTr="00671197">
        <w:tc>
          <w:tcPr>
            <w:tcW w:w="1998" w:type="pct"/>
            <w:shd w:val="clear" w:color="auto" w:fill="auto"/>
            <w:vAlign w:val="center"/>
            <w:hideMark/>
          </w:tcPr>
          <w:p w14:paraId="0D1747AB"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11</w:t>
            </w:r>
          </w:p>
        </w:tc>
        <w:tc>
          <w:tcPr>
            <w:tcW w:w="1449" w:type="pct"/>
            <w:shd w:val="clear" w:color="auto" w:fill="auto"/>
            <w:vAlign w:val="center"/>
          </w:tcPr>
          <w:p w14:paraId="512516F4" w14:textId="74E1BDF8" w:rsidR="007F1D5A" w:rsidRPr="00F91FB8" w:rsidRDefault="007F1D5A" w:rsidP="00B427D2">
            <w:pPr>
              <w:jc w:val="center"/>
              <w:rPr>
                <w:rFonts w:eastAsia="Times New Roman" w:cs="Times New Roman"/>
                <w:sz w:val="20"/>
                <w:szCs w:val="20"/>
              </w:rPr>
            </w:pPr>
            <w:r>
              <w:rPr>
                <w:color w:val="000000"/>
                <w:sz w:val="20"/>
                <w:szCs w:val="20"/>
              </w:rPr>
              <w:t>89</w:t>
            </w:r>
          </w:p>
        </w:tc>
        <w:tc>
          <w:tcPr>
            <w:tcW w:w="1553" w:type="pct"/>
            <w:vAlign w:val="bottom"/>
          </w:tcPr>
          <w:p w14:paraId="16EE7273" w14:textId="27C2412D" w:rsidR="007F1D5A" w:rsidRDefault="007F1D5A" w:rsidP="00B427D2">
            <w:pPr>
              <w:jc w:val="center"/>
              <w:rPr>
                <w:color w:val="000000"/>
                <w:sz w:val="20"/>
                <w:szCs w:val="20"/>
              </w:rPr>
            </w:pPr>
            <w:r>
              <w:rPr>
                <w:rFonts w:ascii="Calibri" w:hAnsi="Calibri" w:cs="Calibri"/>
                <w:b/>
                <w:bCs/>
                <w:color w:val="000000"/>
                <w:sz w:val="22"/>
              </w:rPr>
              <w:t>1,2</w:t>
            </w:r>
          </w:p>
        </w:tc>
      </w:tr>
      <w:tr w:rsidR="007F1D5A" w:rsidRPr="00EE723B" w14:paraId="088AA54F" w14:textId="77777777" w:rsidTr="00671197">
        <w:tc>
          <w:tcPr>
            <w:tcW w:w="1998" w:type="pct"/>
            <w:shd w:val="clear" w:color="auto" w:fill="auto"/>
            <w:vAlign w:val="center"/>
            <w:hideMark/>
          </w:tcPr>
          <w:p w14:paraId="7F8167E7"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12</w:t>
            </w:r>
          </w:p>
        </w:tc>
        <w:tc>
          <w:tcPr>
            <w:tcW w:w="1449" w:type="pct"/>
            <w:shd w:val="clear" w:color="auto" w:fill="auto"/>
            <w:vAlign w:val="center"/>
          </w:tcPr>
          <w:p w14:paraId="227C08F9" w14:textId="5B8E07CF" w:rsidR="007F1D5A" w:rsidRPr="00F91FB8" w:rsidRDefault="007F1D5A" w:rsidP="00B427D2">
            <w:pPr>
              <w:jc w:val="center"/>
              <w:rPr>
                <w:rFonts w:eastAsia="Times New Roman" w:cs="Times New Roman"/>
                <w:sz w:val="20"/>
                <w:szCs w:val="20"/>
              </w:rPr>
            </w:pPr>
            <w:r>
              <w:rPr>
                <w:color w:val="000000"/>
                <w:sz w:val="20"/>
                <w:szCs w:val="20"/>
              </w:rPr>
              <w:t>97</w:t>
            </w:r>
          </w:p>
        </w:tc>
        <w:tc>
          <w:tcPr>
            <w:tcW w:w="1553" w:type="pct"/>
            <w:vAlign w:val="bottom"/>
          </w:tcPr>
          <w:p w14:paraId="0B70FC45" w14:textId="624B2227" w:rsidR="007F1D5A" w:rsidRDefault="007F1D5A" w:rsidP="00B427D2">
            <w:pPr>
              <w:jc w:val="center"/>
              <w:rPr>
                <w:color w:val="000000"/>
                <w:sz w:val="20"/>
                <w:szCs w:val="20"/>
              </w:rPr>
            </w:pPr>
            <w:r>
              <w:rPr>
                <w:rFonts w:ascii="Calibri" w:hAnsi="Calibri" w:cs="Calibri"/>
                <w:b/>
                <w:bCs/>
                <w:color w:val="000000"/>
                <w:sz w:val="22"/>
              </w:rPr>
              <w:t>1,3</w:t>
            </w:r>
          </w:p>
        </w:tc>
      </w:tr>
      <w:tr w:rsidR="007F1D5A" w:rsidRPr="00EE723B" w14:paraId="14B0DEE0" w14:textId="77777777" w:rsidTr="00671197">
        <w:tc>
          <w:tcPr>
            <w:tcW w:w="1998" w:type="pct"/>
            <w:shd w:val="clear" w:color="auto" w:fill="auto"/>
            <w:vAlign w:val="center"/>
            <w:hideMark/>
          </w:tcPr>
          <w:p w14:paraId="49F46AB1"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13</w:t>
            </w:r>
          </w:p>
        </w:tc>
        <w:tc>
          <w:tcPr>
            <w:tcW w:w="1449" w:type="pct"/>
            <w:shd w:val="clear" w:color="auto" w:fill="auto"/>
            <w:vAlign w:val="center"/>
          </w:tcPr>
          <w:p w14:paraId="40ADDB79" w14:textId="754AE1D8" w:rsidR="007F1D5A" w:rsidRPr="00F91FB8" w:rsidRDefault="007F1D5A" w:rsidP="00B427D2">
            <w:pPr>
              <w:jc w:val="center"/>
              <w:rPr>
                <w:rFonts w:eastAsia="Times New Roman" w:cs="Times New Roman"/>
                <w:sz w:val="20"/>
                <w:szCs w:val="20"/>
              </w:rPr>
            </w:pPr>
            <w:r>
              <w:rPr>
                <w:color w:val="000000"/>
                <w:sz w:val="20"/>
                <w:szCs w:val="20"/>
              </w:rPr>
              <w:t>89</w:t>
            </w:r>
          </w:p>
        </w:tc>
        <w:tc>
          <w:tcPr>
            <w:tcW w:w="1553" w:type="pct"/>
            <w:vAlign w:val="bottom"/>
          </w:tcPr>
          <w:p w14:paraId="68C97C42" w14:textId="776A24F4" w:rsidR="007F1D5A" w:rsidRDefault="007F1D5A" w:rsidP="00B427D2">
            <w:pPr>
              <w:jc w:val="center"/>
              <w:rPr>
                <w:color w:val="000000"/>
                <w:sz w:val="20"/>
                <w:szCs w:val="20"/>
              </w:rPr>
            </w:pPr>
            <w:r>
              <w:rPr>
                <w:rFonts w:ascii="Calibri" w:hAnsi="Calibri" w:cs="Calibri"/>
                <w:b/>
                <w:bCs/>
                <w:color w:val="000000"/>
                <w:sz w:val="22"/>
              </w:rPr>
              <w:t>1,2</w:t>
            </w:r>
          </w:p>
        </w:tc>
      </w:tr>
      <w:tr w:rsidR="007F1D5A" w:rsidRPr="00EE723B" w14:paraId="27089004" w14:textId="77777777" w:rsidTr="00671197">
        <w:tc>
          <w:tcPr>
            <w:tcW w:w="1998" w:type="pct"/>
            <w:shd w:val="clear" w:color="auto" w:fill="auto"/>
            <w:vAlign w:val="center"/>
            <w:hideMark/>
          </w:tcPr>
          <w:p w14:paraId="6062E441"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14</w:t>
            </w:r>
          </w:p>
        </w:tc>
        <w:tc>
          <w:tcPr>
            <w:tcW w:w="1449" w:type="pct"/>
            <w:shd w:val="clear" w:color="auto" w:fill="auto"/>
            <w:vAlign w:val="center"/>
          </w:tcPr>
          <w:p w14:paraId="4CDB8A3F" w14:textId="728C491D" w:rsidR="007F1D5A" w:rsidRPr="00F91FB8" w:rsidRDefault="007F1D5A" w:rsidP="00B427D2">
            <w:pPr>
              <w:jc w:val="center"/>
              <w:rPr>
                <w:rFonts w:eastAsia="Times New Roman" w:cs="Times New Roman"/>
                <w:sz w:val="20"/>
                <w:szCs w:val="20"/>
              </w:rPr>
            </w:pPr>
            <w:r>
              <w:rPr>
                <w:color w:val="000000"/>
                <w:sz w:val="20"/>
                <w:szCs w:val="20"/>
              </w:rPr>
              <w:t>69</w:t>
            </w:r>
          </w:p>
        </w:tc>
        <w:tc>
          <w:tcPr>
            <w:tcW w:w="1553" w:type="pct"/>
            <w:vAlign w:val="bottom"/>
          </w:tcPr>
          <w:p w14:paraId="1D537DA9" w14:textId="3E18AF55" w:rsidR="007F1D5A" w:rsidRDefault="007F1D5A" w:rsidP="00B427D2">
            <w:pPr>
              <w:jc w:val="center"/>
              <w:rPr>
                <w:color w:val="000000"/>
                <w:sz w:val="20"/>
                <w:szCs w:val="20"/>
              </w:rPr>
            </w:pPr>
            <w:r>
              <w:rPr>
                <w:rFonts w:ascii="Calibri" w:hAnsi="Calibri" w:cs="Calibri"/>
                <w:b/>
                <w:bCs/>
                <w:color w:val="000000"/>
                <w:sz w:val="22"/>
              </w:rPr>
              <w:t>0,9</w:t>
            </w:r>
          </w:p>
        </w:tc>
      </w:tr>
      <w:tr w:rsidR="007F1D5A" w:rsidRPr="00EE723B" w14:paraId="5223460E" w14:textId="77777777" w:rsidTr="00671197">
        <w:tc>
          <w:tcPr>
            <w:tcW w:w="1998" w:type="pct"/>
            <w:shd w:val="clear" w:color="auto" w:fill="auto"/>
            <w:vAlign w:val="center"/>
            <w:hideMark/>
          </w:tcPr>
          <w:p w14:paraId="0E89B835"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15</w:t>
            </w:r>
          </w:p>
        </w:tc>
        <w:tc>
          <w:tcPr>
            <w:tcW w:w="1449" w:type="pct"/>
            <w:shd w:val="clear" w:color="auto" w:fill="auto"/>
            <w:vAlign w:val="center"/>
          </w:tcPr>
          <w:p w14:paraId="546C790F" w14:textId="789F7AB9" w:rsidR="007F1D5A" w:rsidRPr="00F91FB8" w:rsidRDefault="007F1D5A" w:rsidP="00B427D2">
            <w:pPr>
              <w:jc w:val="center"/>
              <w:rPr>
                <w:rFonts w:eastAsia="Times New Roman" w:cs="Times New Roman"/>
                <w:sz w:val="20"/>
                <w:szCs w:val="20"/>
              </w:rPr>
            </w:pPr>
            <w:r>
              <w:rPr>
                <w:color w:val="000000"/>
                <w:sz w:val="20"/>
                <w:szCs w:val="20"/>
              </w:rPr>
              <w:t>74</w:t>
            </w:r>
          </w:p>
        </w:tc>
        <w:tc>
          <w:tcPr>
            <w:tcW w:w="1553" w:type="pct"/>
            <w:vAlign w:val="bottom"/>
          </w:tcPr>
          <w:p w14:paraId="606D09F1" w14:textId="540B321C" w:rsidR="007F1D5A" w:rsidRDefault="007F1D5A" w:rsidP="00B427D2">
            <w:pPr>
              <w:jc w:val="center"/>
              <w:rPr>
                <w:color w:val="000000"/>
                <w:sz w:val="20"/>
                <w:szCs w:val="20"/>
              </w:rPr>
            </w:pPr>
            <w:r>
              <w:rPr>
                <w:rFonts w:ascii="Calibri" w:hAnsi="Calibri" w:cs="Calibri"/>
                <w:b/>
                <w:bCs/>
                <w:color w:val="000000"/>
                <w:sz w:val="22"/>
              </w:rPr>
              <w:t>1,0</w:t>
            </w:r>
          </w:p>
        </w:tc>
      </w:tr>
      <w:tr w:rsidR="007F1D5A" w:rsidRPr="00EE723B" w14:paraId="51F15F03" w14:textId="77777777" w:rsidTr="00671197">
        <w:tc>
          <w:tcPr>
            <w:tcW w:w="1998" w:type="pct"/>
            <w:shd w:val="clear" w:color="auto" w:fill="auto"/>
            <w:vAlign w:val="center"/>
            <w:hideMark/>
          </w:tcPr>
          <w:p w14:paraId="2E436951"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16</w:t>
            </w:r>
          </w:p>
        </w:tc>
        <w:tc>
          <w:tcPr>
            <w:tcW w:w="1449" w:type="pct"/>
            <w:shd w:val="clear" w:color="auto" w:fill="auto"/>
            <w:vAlign w:val="center"/>
          </w:tcPr>
          <w:p w14:paraId="6B2C2748" w14:textId="7AE34144" w:rsidR="007F1D5A" w:rsidRPr="00F91FB8" w:rsidRDefault="007F1D5A" w:rsidP="00B427D2">
            <w:pPr>
              <w:jc w:val="center"/>
              <w:rPr>
                <w:rFonts w:eastAsia="Times New Roman" w:cs="Times New Roman"/>
                <w:sz w:val="20"/>
                <w:szCs w:val="20"/>
              </w:rPr>
            </w:pPr>
            <w:r>
              <w:rPr>
                <w:color w:val="000000"/>
                <w:sz w:val="20"/>
                <w:szCs w:val="20"/>
              </w:rPr>
              <w:t>75</w:t>
            </w:r>
          </w:p>
        </w:tc>
        <w:tc>
          <w:tcPr>
            <w:tcW w:w="1553" w:type="pct"/>
            <w:vAlign w:val="bottom"/>
          </w:tcPr>
          <w:p w14:paraId="17EBF3B7" w14:textId="4C8E3B08" w:rsidR="007F1D5A" w:rsidRDefault="007F1D5A" w:rsidP="00B427D2">
            <w:pPr>
              <w:jc w:val="center"/>
              <w:rPr>
                <w:color w:val="000000"/>
                <w:sz w:val="20"/>
                <w:szCs w:val="20"/>
              </w:rPr>
            </w:pPr>
            <w:r>
              <w:rPr>
                <w:rFonts w:ascii="Calibri" w:hAnsi="Calibri" w:cs="Calibri"/>
                <w:b/>
                <w:bCs/>
                <w:color w:val="000000"/>
                <w:sz w:val="22"/>
              </w:rPr>
              <w:t>1,0</w:t>
            </w:r>
          </w:p>
        </w:tc>
      </w:tr>
      <w:tr w:rsidR="007F1D5A" w:rsidRPr="00EE723B" w14:paraId="395CC29B" w14:textId="77777777" w:rsidTr="00671197">
        <w:tc>
          <w:tcPr>
            <w:tcW w:w="1998" w:type="pct"/>
            <w:shd w:val="clear" w:color="auto" w:fill="auto"/>
            <w:vAlign w:val="center"/>
            <w:hideMark/>
          </w:tcPr>
          <w:p w14:paraId="33D6E463"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17</w:t>
            </w:r>
          </w:p>
        </w:tc>
        <w:tc>
          <w:tcPr>
            <w:tcW w:w="1449" w:type="pct"/>
            <w:shd w:val="clear" w:color="auto" w:fill="auto"/>
            <w:vAlign w:val="center"/>
          </w:tcPr>
          <w:p w14:paraId="56046BD3" w14:textId="276620C0" w:rsidR="007F1D5A" w:rsidRPr="00F91FB8" w:rsidRDefault="007F1D5A" w:rsidP="00B427D2">
            <w:pPr>
              <w:jc w:val="center"/>
              <w:rPr>
                <w:rFonts w:eastAsia="Times New Roman" w:cs="Times New Roman"/>
                <w:sz w:val="20"/>
                <w:szCs w:val="20"/>
              </w:rPr>
            </w:pPr>
            <w:r>
              <w:rPr>
                <w:color w:val="000000"/>
                <w:sz w:val="20"/>
                <w:szCs w:val="20"/>
              </w:rPr>
              <w:t>66</w:t>
            </w:r>
          </w:p>
        </w:tc>
        <w:tc>
          <w:tcPr>
            <w:tcW w:w="1553" w:type="pct"/>
            <w:vAlign w:val="bottom"/>
          </w:tcPr>
          <w:p w14:paraId="02A970E5" w14:textId="077B7A1A" w:rsidR="007F1D5A" w:rsidRDefault="007F1D5A" w:rsidP="00B427D2">
            <w:pPr>
              <w:jc w:val="center"/>
              <w:rPr>
                <w:color w:val="000000"/>
                <w:sz w:val="20"/>
                <w:szCs w:val="20"/>
              </w:rPr>
            </w:pPr>
            <w:r>
              <w:rPr>
                <w:rFonts w:ascii="Calibri" w:hAnsi="Calibri" w:cs="Calibri"/>
                <w:b/>
                <w:bCs/>
                <w:color w:val="000000"/>
                <w:sz w:val="22"/>
              </w:rPr>
              <w:t>0,9</w:t>
            </w:r>
          </w:p>
        </w:tc>
      </w:tr>
      <w:tr w:rsidR="007F1D5A" w:rsidRPr="00EE723B" w14:paraId="43E2125F" w14:textId="77777777" w:rsidTr="00671197">
        <w:tc>
          <w:tcPr>
            <w:tcW w:w="1998" w:type="pct"/>
            <w:shd w:val="clear" w:color="auto" w:fill="auto"/>
            <w:vAlign w:val="center"/>
            <w:hideMark/>
          </w:tcPr>
          <w:p w14:paraId="36A27DBE"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18</w:t>
            </w:r>
          </w:p>
        </w:tc>
        <w:tc>
          <w:tcPr>
            <w:tcW w:w="1449" w:type="pct"/>
            <w:shd w:val="clear" w:color="auto" w:fill="auto"/>
            <w:vAlign w:val="center"/>
          </w:tcPr>
          <w:p w14:paraId="12BEACCE" w14:textId="5863FB4A" w:rsidR="007F1D5A" w:rsidRPr="00F91FB8" w:rsidRDefault="007F1D5A" w:rsidP="00B427D2">
            <w:pPr>
              <w:jc w:val="center"/>
              <w:rPr>
                <w:rFonts w:eastAsia="Times New Roman" w:cs="Times New Roman"/>
                <w:sz w:val="20"/>
                <w:szCs w:val="20"/>
              </w:rPr>
            </w:pPr>
            <w:r>
              <w:rPr>
                <w:color w:val="000000"/>
                <w:sz w:val="20"/>
                <w:szCs w:val="20"/>
              </w:rPr>
              <w:t>62</w:t>
            </w:r>
          </w:p>
        </w:tc>
        <w:tc>
          <w:tcPr>
            <w:tcW w:w="1553" w:type="pct"/>
            <w:vAlign w:val="bottom"/>
          </w:tcPr>
          <w:p w14:paraId="37F818F4" w14:textId="2707E2E8" w:rsidR="007F1D5A" w:rsidRDefault="007F1D5A" w:rsidP="00B427D2">
            <w:pPr>
              <w:jc w:val="center"/>
              <w:rPr>
                <w:color w:val="000000"/>
                <w:sz w:val="20"/>
                <w:szCs w:val="20"/>
              </w:rPr>
            </w:pPr>
            <w:r>
              <w:rPr>
                <w:rFonts w:ascii="Calibri" w:hAnsi="Calibri" w:cs="Calibri"/>
                <w:b/>
                <w:bCs/>
                <w:color w:val="000000"/>
                <w:sz w:val="22"/>
              </w:rPr>
              <w:t>0,8</w:t>
            </w:r>
          </w:p>
        </w:tc>
      </w:tr>
      <w:tr w:rsidR="007F1D5A" w:rsidRPr="00EE723B" w14:paraId="0B9D11C9" w14:textId="77777777" w:rsidTr="00671197">
        <w:tc>
          <w:tcPr>
            <w:tcW w:w="1998" w:type="pct"/>
            <w:shd w:val="clear" w:color="auto" w:fill="auto"/>
            <w:vAlign w:val="center"/>
            <w:hideMark/>
          </w:tcPr>
          <w:p w14:paraId="52E79629"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19</w:t>
            </w:r>
          </w:p>
        </w:tc>
        <w:tc>
          <w:tcPr>
            <w:tcW w:w="1449" w:type="pct"/>
            <w:shd w:val="clear" w:color="auto" w:fill="auto"/>
            <w:vAlign w:val="center"/>
          </w:tcPr>
          <w:p w14:paraId="19787FF5" w14:textId="7E54F657" w:rsidR="007F1D5A" w:rsidRPr="00F91FB8" w:rsidRDefault="007F1D5A" w:rsidP="00B427D2">
            <w:pPr>
              <w:jc w:val="center"/>
              <w:rPr>
                <w:rFonts w:eastAsia="Times New Roman" w:cs="Times New Roman"/>
                <w:sz w:val="20"/>
                <w:szCs w:val="20"/>
              </w:rPr>
            </w:pPr>
            <w:r>
              <w:rPr>
                <w:color w:val="000000"/>
                <w:sz w:val="20"/>
                <w:szCs w:val="20"/>
              </w:rPr>
              <w:t>56</w:t>
            </w:r>
          </w:p>
        </w:tc>
        <w:tc>
          <w:tcPr>
            <w:tcW w:w="1553" w:type="pct"/>
            <w:vAlign w:val="bottom"/>
          </w:tcPr>
          <w:p w14:paraId="3ED1A468" w14:textId="74989F3E" w:rsidR="007F1D5A" w:rsidRDefault="007F1D5A" w:rsidP="00B427D2">
            <w:pPr>
              <w:jc w:val="center"/>
              <w:rPr>
                <w:color w:val="000000"/>
                <w:sz w:val="20"/>
                <w:szCs w:val="20"/>
              </w:rPr>
            </w:pPr>
            <w:r>
              <w:rPr>
                <w:rFonts w:ascii="Calibri" w:hAnsi="Calibri" w:cs="Calibri"/>
                <w:b/>
                <w:bCs/>
                <w:color w:val="000000"/>
                <w:sz w:val="22"/>
              </w:rPr>
              <w:t>0,8</w:t>
            </w:r>
          </w:p>
        </w:tc>
      </w:tr>
      <w:tr w:rsidR="007F1D5A" w:rsidRPr="00EE723B" w14:paraId="58183D3F" w14:textId="77777777" w:rsidTr="00671197">
        <w:tc>
          <w:tcPr>
            <w:tcW w:w="1998" w:type="pct"/>
            <w:shd w:val="clear" w:color="auto" w:fill="auto"/>
            <w:vAlign w:val="center"/>
            <w:hideMark/>
          </w:tcPr>
          <w:p w14:paraId="23C003FE"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20</w:t>
            </w:r>
          </w:p>
        </w:tc>
        <w:tc>
          <w:tcPr>
            <w:tcW w:w="1449" w:type="pct"/>
            <w:shd w:val="clear" w:color="auto" w:fill="auto"/>
            <w:vAlign w:val="center"/>
          </w:tcPr>
          <w:p w14:paraId="1865F50D" w14:textId="420E6731" w:rsidR="007F1D5A" w:rsidRPr="00F91FB8" w:rsidRDefault="007F1D5A" w:rsidP="00B427D2">
            <w:pPr>
              <w:jc w:val="center"/>
              <w:rPr>
                <w:rFonts w:eastAsia="Times New Roman" w:cs="Times New Roman"/>
                <w:sz w:val="20"/>
                <w:szCs w:val="20"/>
              </w:rPr>
            </w:pPr>
            <w:r>
              <w:rPr>
                <w:color w:val="000000"/>
                <w:sz w:val="20"/>
                <w:szCs w:val="20"/>
              </w:rPr>
              <w:t>54</w:t>
            </w:r>
          </w:p>
        </w:tc>
        <w:tc>
          <w:tcPr>
            <w:tcW w:w="1553" w:type="pct"/>
            <w:vAlign w:val="bottom"/>
          </w:tcPr>
          <w:p w14:paraId="1A76BC08" w14:textId="1E21F9DF" w:rsidR="007F1D5A" w:rsidRDefault="007F1D5A" w:rsidP="00B427D2">
            <w:pPr>
              <w:jc w:val="center"/>
              <w:rPr>
                <w:color w:val="000000"/>
                <w:sz w:val="20"/>
                <w:szCs w:val="20"/>
              </w:rPr>
            </w:pPr>
            <w:r>
              <w:rPr>
                <w:rFonts w:ascii="Calibri" w:hAnsi="Calibri" w:cs="Calibri"/>
                <w:b/>
                <w:bCs/>
                <w:color w:val="000000"/>
                <w:sz w:val="22"/>
              </w:rPr>
              <w:t>0,7</w:t>
            </w:r>
          </w:p>
        </w:tc>
      </w:tr>
      <w:tr w:rsidR="007F1D5A" w:rsidRPr="00EE723B" w14:paraId="36B4DB36" w14:textId="77777777" w:rsidTr="00671197">
        <w:tc>
          <w:tcPr>
            <w:tcW w:w="1998" w:type="pct"/>
            <w:shd w:val="clear" w:color="auto" w:fill="auto"/>
            <w:vAlign w:val="center"/>
            <w:hideMark/>
          </w:tcPr>
          <w:p w14:paraId="34F27886"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21</w:t>
            </w:r>
          </w:p>
        </w:tc>
        <w:tc>
          <w:tcPr>
            <w:tcW w:w="1449" w:type="pct"/>
            <w:shd w:val="clear" w:color="auto" w:fill="auto"/>
            <w:vAlign w:val="center"/>
          </w:tcPr>
          <w:p w14:paraId="55066FF7" w14:textId="49B92A23" w:rsidR="007F1D5A" w:rsidRPr="00F91FB8" w:rsidRDefault="007F1D5A" w:rsidP="00B427D2">
            <w:pPr>
              <w:jc w:val="center"/>
              <w:rPr>
                <w:rFonts w:eastAsia="Times New Roman" w:cs="Times New Roman"/>
                <w:sz w:val="20"/>
                <w:szCs w:val="20"/>
              </w:rPr>
            </w:pPr>
            <w:r>
              <w:rPr>
                <w:color w:val="000000"/>
                <w:sz w:val="20"/>
                <w:szCs w:val="20"/>
              </w:rPr>
              <w:t>53</w:t>
            </w:r>
          </w:p>
        </w:tc>
        <w:tc>
          <w:tcPr>
            <w:tcW w:w="1553" w:type="pct"/>
            <w:vAlign w:val="bottom"/>
          </w:tcPr>
          <w:p w14:paraId="730234EA" w14:textId="187BACAB" w:rsidR="007F1D5A" w:rsidRDefault="007F1D5A" w:rsidP="00B427D2">
            <w:pPr>
              <w:jc w:val="center"/>
              <w:rPr>
                <w:color w:val="000000"/>
                <w:sz w:val="20"/>
                <w:szCs w:val="20"/>
              </w:rPr>
            </w:pPr>
            <w:r>
              <w:rPr>
                <w:rFonts w:ascii="Calibri" w:hAnsi="Calibri" w:cs="Calibri"/>
                <w:b/>
                <w:bCs/>
                <w:color w:val="000000"/>
                <w:sz w:val="22"/>
              </w:rPr>
              <w:t>0,7</w:t>
            </w:r>
          </w:p>
        </w:tc>
      </w:tr>
      <w:tr w:rsidR="007F1D5A" w:rsidRPr="00EE723B" w14:paraId="6E754CD1" w14:textId="77777777" w:rsidTr="00671197">
        <w:tc>
          <w:tcPr>
            <w:tcW w:w="1998" w:type="pct"/>
            <w:shd w:val="clear" w:color="auto" w:fill="auto"/>
            <w:vAlign w:val="center"/>
            <w:hideMark/>
          </w:tcPr>
          <w:p w14:paraId="534A772A"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22</w:t>
            </w:r>
          </w:p>
        </w:tc>
        <w:tc>
          <w:tcPr>
            <w:tcW w:w="1449" w:type="pct"/>
            <w:shd w:val="clear" w:color="auto" w:fill="auto"/>
            <w:vAlign w:val="center"/>
          </w:tcPr>
          <w:p w14:paraId="6ACA6A36" w14:textId="0D1EA5F5" w:rsidR="007F1D5A" w:rsidRPr="00F91FB8" w:rsidRDefault="007F1D5A" w:rsidP="00B427D2">
            <w:pPr>
              <w:jc w:val="center"/>
              <w:rPr>
                <w:rFonts w:eastAsia="Times New Roman" w:cs="Times New Roman"/>
                <w:sz w:val="20"/>
                <w:szCs w:val="20"/>
              </w:rPr>
            </w:pPr>
            <w:r>
              <w:rPr>
                <w:color w:val="000000"/>
                <w:sz w:val="20"/>
                <w:szCs w:val="20"/>
              </w:rPr>
              <w:t>48</w:t>
            </w:r>
          </w:p>
        </w:tc>
        <w:tc>
          <w:tcPr>
            <w:tcW w:w="1553" w:type="pct"/>
            <w:vAlign w:val="bottom"/>
          </w:tcPr>
          <w:p w14:paraId="72597F4B" w14:textId="5B9BC8A1" w:rsidR="007F1D5A" w:rsidRDefault="007F1D5A" w:rsidP="00B427D2">
            <w:pPr>
              <w:jc w:val="center"/>
              <w:rPr>
                <w:color w:val="000000"/>
                <w:sz w:val="20"/>
                <w:szCs w:val="20"/>
              </w:rPr>
            </w:pPr>
            <w:r>
              <w:rPr>
                <w:rFonts w:ascii="Calibri" w:hAnsi="Calibri" w:cs="Calibri"/>
                <w:b/>
                <w:bCs/>
                <w:color w:val="000000"/>
                <w:sz w:val="22"/>
              </w:rPr>
              <w:t>0,7</w:t>
            </w:r>
          </w:p>
        </w:tc>
      </w:tr>
      <w:tr w:rsidR="007F1D5A" w:rsidRPr="00EE723B" w14:paraId="40CCA100" w14:textId="77777777" w:rsidTr="00671197">
        <w:tc>
          <w:tcPr>
            <w:tcW w:w="1998" w:type="pct"/>
            <w:shd w:val="clear" w:color="auto" w:fill="auto"/>
            <w:vAlign w:val="center"/>
            <w:hideMark/>
          </w:tcPr>
          <w:p w14:paraId="2510CF69"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23</w:t>
            </w:r>
          </w:p>
        </w:tc>
        <w:tc>
          <w:tcPr>
            <w:tcW w:w="1449" w:type="pct"/>
            <w:shd w:val="clear" w:color="auto" w:fill="auto"/>
            <w:vAlign w:val="center"/>
          </w:tcPr>
          <w:p w14:paraId="10F1AEC3" w14:textId="5D0AC8B0" w:rsidR="007F1D5A" w:rsidRPr="00F91FB8" w:rsidRDefault="007F1D5A" w:rsidP="00B427D2">
            <w:pPr>
              <w:jc w:val="center"/>
              <w:rPr>
                <w:rFonts w:eastAsia="Times New Roman" w:cs="Times New Roman"/>
                <w:sz w:val="20"/>
                <w:szCs w:val="20"/>
              </w:rPr>
            </w:pPr>
            <w:r>
              <w:rPr>
                <w:color w:val="000000"/>
                <w:sz w:val="20"/>
                <w:szCs w:val="20"/>
              </w:rPr>
              <w:t>69</w:t>
            </w:r>
          </w:p>
        </w:tc>
        <w:tc>
          <w:tcPr>
            <w:tcW w:w="1553" w:type="pct"/>
            <w:vAlign w:val="bottom"/>
          </w:tcPr>
          <w:p w14:paraId="22CA2A7C" w14:textId="026C9E49" w:rsidR="007F1D5A" w:rsidRDefault="007F1D5A" w:rsidP="00B427D2">
            <w:pPr>
              <w:jc w:val="center"/>
              <w:rPr>
                <w:color w:val="000000"/>
                <w:sz w:val="20"/>
                <w:szCs w:val="20"/>
              </w:rPr>
            </w:pPr>
            <w:r>
              <w:rPr>
                <w:rFonts w:ascii="Calibri" w:hAnsi="Calibri" w:cs="Calibri"/>
                <w:b/>
                <w:bCs/>
                <w:color w:val="000000"/>
                <w:sz w:val="22"/>
              </w:rPr>
              <w:t>0,9</w:t>
            </w:r>
          </w:p>
        </w:tc>
      </w:tr>
      <w:tr w:rsidR="007F1D5A" w:rsidRPr="00EE723B" w14:paraId="3B49B2CC" w14:textId="77777777" w:rsidTr="00671197">
        <w:tc>
          <w:tcPr>
            <w:tcW w:w="1998" w:type="pct"/>
            <w:shd w:val="clear" w:color="auto" w:fill="auto"/>
            <w:vAlign w:val="center"/>
            <w:hideMark/>
          </w:tcPr>
          <w:p w14:paraId="0549618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24</w:t>
            </w:r>
          </w:p>
        </w:tc>
        <w:tc>
          <w:tcPr>
            <w:tcW w:w="1449" w:type="pct"/>
            <w:shd w:val="clear" w:color="auto" w:fill="auto"/>
            <w:vAlign w:val="center"/>
          </w:tcPr>
          <w:p w14:paraId="6B305548" w14:textId="0541A981" w:rsidR="007F1D5A" w:rsidRPr="00F91FB8" w:rsidRDefault="007F1D5A" w:rsidP="00B427D2">
            <w:pPr>
              <w:jc w:val="center"/>
              <w:rPr>
                <w:rFonts w:eastAsia="Times New Roman" w:cs="Times New Roman"/>
                <w:sz w:val="20"/>
                <w:szCs w:val="20"/>
              </w:rPr>
            </w:pPr>
            <w:r>
              <w:rPr>
                <w:color w:val="000000"/>
                <w:sz w:val="20"/>
                <w:szCs w:val="20"/>
              </w:rPr>
              <w:t>69</w:t>
            </w:r>
          </w:p>
        </w:tc>
        <w:tc>
          <w:tcPr>
            <w:tcW w:w="1553" w:type="pct"/>
            <w:vAlign w:val="bottom"/>
          </w:tcPr>
          <w:p w14:paraId="38449D0C" w14:textId="1C01092C" w:rsidR="007F1D5A" w:rsidRDefault="007F1D5A" w:rsidP="00B427D2">
            <w:pPr>
              <w:jc w:val="center"/>
              <w:rPr>
                <w:color w:val="000000"/>
                <w:sz w:val="20"/>
                <w:szCs w:val="20"/>
              </w:rPr>
            </w:pPr>
            <w:r>
              <w:rPr>
                <w:rFonts w:ascii="Calibri" w:hAnsi="Calibri" w:cs="Calibri"/>
                <w:b/>
                <w:bCs/>
                <w:color w:val="000000"/>
                <w:sz w:val="22"/>
              </w:rPr>
              <w:t>0,9</w:t>
            </w:r>
          </w:p>
        </w:tc>
      </w:tr>
      <w:tr w:rsidR="007F1D5A" w:rsidRPr="00EE723B" w14:paraId="33023E0C" w14:textId="77777777" w:rsidTr="00671197">
        <w:tc>
          <w:tcPr>
            <w:tcW w:w="1998" w:type="pct"/>
            <w:shd w:val="clear" w:color="auto" w:fill="auto"/>
            <w:vAlign w:val="center"/>
            <w:hideMark/>
          </w:tcPr>
          <w:p w14:paraId="155D02F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25</w:t>
            </w:r>
          </w:p>
        </w:tc>
        <w:tc>
          <w:tcPr>
            <w:tcW w:w="1449" w:type="pct"/>
            <w:shd w:val="clear" w:color="auto" w:fill="auto"/>
            <w:vAlign w:val="center"/>
          </w:tcPr>
          <w:p w14:paraId="2C489DAC" w14:textId="68B28619" w:rsidR="007F1D5A" w:rsidRPr="00F91FB8" w:rsidRDefault="007F1D5A" w:rsidP="00B427D2">
            <w:pPr>
              <w:jc w:val="center"/>
              <w:rPr>
                <w:rFonts w:eastAsia="Times New Roman" w:cs="Times New Roman"/>
                <w:sz w:val="20"/>
                <w:szCs w:val="20"/>
              </w:rPr>
            </w:pPr>
            <w:r>
              <w:rPr>
                <w:color w:val="000000"/>
                <w:sz w:val="20"/>
                <w:szCs w:val="20"/>
              </w:rPr>
              <w:t>53</w:t>
            </w:r>
          </w:p>
        </w:tc>
        <w:tc>
          <w:tcPr>
            <w:tcW w:w="1553" w:type="pct"/>
            <w:vAlign w:val="bottom"/>
          </w:tcPr>
          <w:p w14:paraId="78D58953" w14:textId="6EC9AEBB" w:rsidR="007F1D5A" w:rsidRDefault="007F1D5A" w:rsidP="00B427D2">
            <w:pPr>
              <w:jc w:val="center"/>
              <w:rPr>
                <w:color w:val="000000"/>
                <w:sz w:val="20"/>
                <w:szCs w:val="20"/>
              </w:rPr>
            </w:pPr>
            <w:r>
              <w:rPr>
                <w:rFonts w:ascii="Calibri" w:hAnsi="Calibri" w:cs="Calibri"/>
                <w:b/>
                <w:bCs/>
                <w:color w:val="000000"/>
                <w:sz w:val="22"/>
              </w:rPr>
              <w:t>0,7</w:t>
            </w:r>
          </w:p>
        </w:tc>
      </w:tr>
      <w:tr w:rsidR="007F1D5A" w:rsidRPr="00EE723B" w14:paraId="0DAD21BE" w14:textId="77777777" w:rsidTr="00671197">
        <w:tc>
          <w:tcPr>
            <w:tcW w:w="1998" w:type="pct"/>
            <w:shd w:val="clear" w:color="auto" w:fill="auto"/>
            <w:vAlign w:val="center"/>
            <w:hideMark/>
          </w:tcPr>
          <w:p w14:paraId="781326CD"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26</w:t>
            </w:r>
          </w:p>
        </w:tc>
        <w:tc>
          <w:tcPr>
            <w:tcW w:w="1449" w:type="pct"/>
            <w:shd w:val="clear" w:color="auto" w:fill="auto"/>
            <w:vAlign w:val="center"/>
          </w:tcPr>
          <w:p w14:paraId="11C47B84" w14:textId="6233F9A7" w:rsidR="007F1D5A" w:rsidRPr="00F91FB8" w:rsidRDefault="007F1D5A" w:rsidP="00B427D2">
            <w:pPr>
              <w:jc w:val="center"/>
              <w:rPr>
                <w:rFonts w:eastAsia="Times New Roman" w:cs="Times New Roman"/>
                <w:sz w:val="20"/>
                <w:szCs w:val="20"/>
              </w:rPr>
            </w:pPr>
            <w:r>
              <w:rPr>
                <w:color w:val="000000"/>
                <w:sz w:val="20"/>
                <w:szCs w:val="20"/>
              </w:rPr>
              <w:t>71</w:t>
            </w:r>
          </w:p>
        </w:tc>
        <w:tc>
          <w:tcPr>
            <w:tcW w:w="1553" w:type="pct"/>
            <w:vAlign w:val="bottom"/>
          </w:tcPr>
          <w:p w14:paraId="39C31FF1" w14:textId="4A41334B" w:rsidR="007F1D5A" w:rsidRDefault="007F1D5A" w:rsidP="00B427D2">
            <w:pPr>
              <w:jc w:val="center"/>
              <w:rPr>
                <w:color w:val="000000"/>
                <w:sz w:val="20"/>
                <w:szCs w:val="20"/>
              </w:rPr>
            </w:pPr>
            <w:r>
              <w:rPr>
                <w:rFonts w:ascii="Calibri" w:hAnsi="Calibri" w:cs="Calibri"/>
                <w:b/>
                <w:bCs/>
                <w:color w:val="000000"/>
                <w:sz w:val="22"/>
              </w:rPr>
              <w:t>1,0</w:t>
            </w:r>
          </w:p>
        </w:tc>
      </w:tr>
      <w:tr w:rsidR="007F1D5A" w:rsidRPr="00EE723B" w14:paraId="570A6DF0" w14:textId="77777777" w:rsidTr="00671197">
        <w:tc>
          <w:tcPr>
            <w:tcW w:w="1998" w:type="pct"/>
            <w:shd w:val="clear" w:color="auto" w:fill="auto"/>
            <w:vAlign w:val="center"/>
            <w:hideMark/>
          </w:tcPr>
          <w:p w14:paraId="45F42A8C"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lastRenderedPageBreak/>
              <w:t>27</w:t>
            </w:r>
          </w:p>
        </w:tc>
        <w:tc>
          <w:tcPr>
            <w:tcW w:w="1449" w:type="pct"/>
            <w:shd w:val="clear" w:color="auto" w:fill="auto"/>
            <w:vAlign w:val="center"/>
          </w:tcPr>
          <w:p w14:paraId="4311235D" w14:textId="5CCB1417" w:rsidR="007F1D5A" w:rsidRPr="00F91FB8" w:rsidRDefault="007F1D5A" w:rsidP="00B427D2">
            <w:pPr>
              <w:jc w:val="center"/>
              <w:rPr>
                <w:rFonts w:eastAsia="Times New Roman" w:cs="Times New Roman"/>
                <w:sz w:val="20"/>
                <w:szCs w:val="20"/>
              </w:rPr>
            </w:pPr>
            <w:r>
              <w:rPr>
                <w:color w:val="000000"/>
                <w:sz w:val="20"/>
                <w:szCs w:val="20"/>
              </w:rPr>
              <w:t>62</w:t>
            </w:r>
          </w:p>
        </w:tc>
        <w:tc>
          <w:tcPr>
            <w:tcW w:w="1553" w:type="pct"/>
            <w:vAlign w:val="bottom"/>
          </w:tcPr>
          <w:p w14:paraId="03866CD9" w14:textId="4259ABB9"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0,8</w:t>
            </w:r>
          </w:p>
        </w:tc>
      </w:tr>
      <w:tr w:rsidR="007F1D5A" w:rsidRPr="00EE723B" w14:paraId="4AA189D4" w14:textId="77777777" w:rsidTr="00671197">
        <w:tc>
          <w:tcPr>
            <w:tcW w:w="1998" w:type="pct"/>
            <w:shd w:val="clear" w:color="auto" w:fill="auto"/>
            <w:vAlign w:val="center"/>
            <w:hideMark/>
          </w:tcPr>
          <w:p w14:paraId="4628775D"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28</w:t>
            </w:r>
          </w:p>
        </w:tc>
        <w:tc>
          <w:tcPr>
            <w:tcW w:w="1449" w:type="pct"/>
            <w:shd w:val="clear" w:color="auto" w:fill="auto"/>
            <w:vAlign w:val="center"/>
          </w:tcPr>
          <w:p w14:paraId="19780933" w14:textId="105661A6" w:rsidR="007F1D5A" w:rsidRPr="00F91FB8" w:rsidRDefault="007F1D5A" w:rsidP="00B427D2">
            <w:pPr>
              <w:jc w:val="center"/>
              <w:rPr>
                <w:rFonts w:eastAsia="Times New Roman" w:cs="Times New Roman"/>
                <w:sz w:val="20"/>
                <w:szCs w:val="20"/>
              </w:rPr>
            </w:pPr>
            <w:r>
              <w:rPr>
                <w:color w:val="000000"/>
                <w:sz w:val="20"/>
                <w:szCs w:val="20"/>
              </w:rPr>
              <w:t>74</w:t>
            </w:r>
          </w:p>
        </w:tc>
        <w:tc>
          <w:tcPr>
            <w:tcW w:w="1553" w:type="pct"/>
            <w:vAlign w:val="bottom"/>
          </w:tcPr>
          <w:p w14:paraId="2D0597E9" w14:textId="051DAC21"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1,0</w:t>
            </w:r>
          </w:p>
        </w:tc>
      </w:tr>
      <w:tr w:rsidR="007F1D5A" w:rsidRPr="00EE723B" w14:paraId="675F454A" w14:textId="77777777" w:rsidTr="00671197">
        <w:tc>
          <w:tcPr>
            <w:tcW w:w="1998" w:type="pct"/>
            <w:shd w:val="clear" w:color="auto" w:fill="auto"/>
            <w:vAlign w:val="center"/>
            <w:hideMark/>
          </w:tcPr>
          <w:p w14:paraId="32316F18"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29</w:t>
            </w:r>
          </w:p>
        </w:tc>
        <w:tc>
          <w:tcPr>
            <w:tcW w:w="1449" w:type="pct"/>
            <w:shd w:val="clear" w:color="auto" w:fill="auto"/>
            <w:vAlign w:val="center"/>
          </w:tcPr>
          <w:p w14:paraId="2D7FC6D5" w14:textId="06E6B9BE" w:rsidR="007F1D5A" w:rsidRPr="00F91FB8" w:rsidRDefault="007F1D5A" w:rsidP="00B427D2">
            <w:pPr>
              <w:jc w:val="center"/>
              <w:rPr>
                <w:rFonts w:eastAsia="Times New Roman" w:cs="Times New Roman"/>
                <w:sz w:val="20"/>
                <w:szCs w:val="20"/>
              </w:rPr>
            </w:pPr>
            <w:r>
              <w:rPr>
                <w:color w:val="000000"/>
                <w:sz w:val="20"/>
                <w:szCs w:val="20"/>
              </w:rPr>
              <w:t>90</w:t>
            </w:r>
          </w:p>
        </w:tc>
        <w:tc>
          <w:tcPr>
            <w:tcW w:w="1553" w:type="pct"/>
            <w:vAlign w:val="bottom"/>
          </w:tcPr>
          <w:p w14:paraId="19FBAE6D" w14:textId="5E61323F"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1,2</w:t>
            </w:r>
          </w:p>
        </w:tc>
      </w:tr>
      <w:tr w:rsidR="007F1D5A" w:rsidRPr="00EE723B" w14:paraId="317D45D7" w14:textId="77777777" w:rsidTr="00671197">
        <w:tc>
          <w:tcPr>
            <w:tcW w:w="1998" w:type="pct"/>
            <w:shd w:val="clear" w:color="auto" w:fill="auto"/>
            <w:vAlign w:val="center"/>
            <w:hideMark/>
          </w:tcPr>
          <w:p w14:paraId="4CF222D7"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30</w:t>
            </w:r>
          </w:p>
        </w:tc>
        <w:tc>
          <w:tcPr>
            <w:tcW w:w="1449" w:type="pct"/>
            <w:shd w:val="clear" w:color="auto" w:fill="auto"/>
            <w:vAlign w:val="center"/>
          </w:tcPr>
          <w:p w14:paraId="002F6EB9" w14:textId="5DE0829A" w:rsidR="007F1D5A" w:rsidRPr="00F91FB8" w:rsidRDefault="007F1D5A" w:rsidP="00B427D2">
            <w:pPr>
              <w:jc w:val="center"/>
              <w:rPr>
                <w:rFonts w:eastAsia="Times New Roman" w:cs="Times New Roman"/>
                <w:sz w:val="20"/>
                <w:szCs w:val="20"/>
              </w:rPr>
            </w:pPr>
            <w:r>
              <w:rPr>
                <w:color w:val="000000"/>
                <w:sz w:val="20"/>
                <w:szCs w:val="20"/>
              </w:rPr>
              <w:t>107</w:t>
            </w:r>
          </w:p>
        </w:tc>
        <w:tc>
          <w:tcPr>
            <w:tcW w:w="1553" w:type="pct"/>
            <w:vAlign w:val="bottom"/>
          </w:tcPr>
          <w:p w14:paraId="36B74FCD" w14:textId="51D186EF"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1,5</w:t>
            </w:r>
          </w:p>
        </w:tc>
      </w:tr>
      <w:tr w:rsidR="007F1D5A" w:rsidRPr="00EE723B" w14:paraId="681F1F99" w14:textId="77777777" w:rsidTr="00671197">
        <w:tc>
          <w:tcPr>
            <w:tcW w:w="1998" w:type="pct"/>
            <w:shd w:val="clear" w:color="auto" w:fill="auto"/>
            <w:vAlign w:val="center"/>
            <w:hideMark/>
          </w:tcPr>
          <w:p w14:paraId="2DED0D37"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31</w:t>
            </w:r>
          </w:p>
        </w:tc>
        <w:tc>
          <w:tcPr>
            <w:tcW w:w="1449" w:type="pct"/>
            <w:shd w:val="clear" w:color="auto" w:fill="auto"/>
            <w:vAlign w:val="center"/>
          </w:tcPr>
          <w:p w14:paraId="7A20D516" w14:textId="4285FA96" w:rsidR="007F1D5A" w:rsidRPr="00F91FB8" w:rsidRDefault="007F1D5A" w:rsidP="00B427D2">
            <w:pPr>
              <w:jc w:val="center"/>
              <w:rPr>
                <w:rFonts w:eastAsia="Times New Roman" w:cs="Times New Roman"/>
                <w:sz w:val="20"/>
                <w:szCs w:val="20"/>
              </w:rPr>
            </w:pPr>
            <w:r>
              <w:rPr>
                <w:color w:val="000000"/>
                <w:sz w:val="20"/>
                <w:szCs w:val="20"/>
              </w:rPr>
              <w:t>110</w:t>
            </w:r>
          </w:p>
        </w:tc>
        <w:tc>
          <w:tcPr>
            <w:tcW w:w="1553" w:type="pct"/>
            <w:vAlign w:val="bottom"/>
          </w:tcPr>
          <w:p w14:paraId="589BB297" w14:textId="6E3255D0"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1,5</w:t>
            </w:r>
          </w:p>
        </w:tc>
      </w:tr>
      <w:tr w:rsidR="007F1D5A" w:rsidRPr="00EE723B" w14:paraId="060BACEE" w14:textId="77777777" w:rsidTr="00671197">
        <w:tc>
          <w:tcPr>
            <w:tcW w:w="1998" w:type="pct"/>
            <w:shd w:val="clear" w:color="auto" w:fill="auto"/>
            <w:vAlign w:val="center"/>
            <w:hideMark/>
          </w:tcPr>
          <w:p w14:paraId="0D0C1B22"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32</w:t>
            </w:r>
          </w:p>
        </w:tc>
        <w:tc>
          <w:tcPr>
            <w:tcW w:w="1449" w:type="pct"/>
            <w:shd w:val="clear" w:color="auto" w:fill="auto"/>
            <w:vAlign w:val="center"/>
          </w:tcPr>
          <w:p w14:paraId="2479A612" w14:textId="5D393E6F" w:rsidR="007F1D5A" w:rsidRPr="00F91FB8" w:rsidRDefault="007F1D5A" w:rsidP="00B427D2">
            <w:pPr>
              <w:jc w:val="center"/>
              <w:rPr>
                <w:rFonts w:eastAsia="Times New Roman" w:cs="Times New Roman"/>
                <w:sz w:val="20"/>
                <w:szCs w:val="20"/>
              </w:rPr>
            </w:pPr>
            <w:r>
              <w:rPr>
                <w:color w:val="000000"/>
                <w:sz w:val="20"/>
                <w:szCs w:val="20"/>
              </w:rPr>
              <w:t>103</w:t>
            </w:r>
          </w:p>
        </w:tc>
        <w:tc>
          <w:tcPr>
            <w:tcW w:w="1553" w:type="pct"/>
            <w:vAlign w:val="bottom"/>
          </w:tcPr>
          <w:p w14:paraId="69E4B549" w14:textId="1C130859"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07CBFE1F" w14:textId="77777777" w:rsidTr="00671197">
        <w:tc>
          <w:tcPr>
            <w:tcW w:w="1998" w:type="pct"/>
            <w:shd w:val="clear" w:color="auto" w:fill="auto"/>
            <w:vAlign w:val="center"/>
            <w:hideMark/>
          </w:tcPr>
          <w:p w14:paraId="08F5E029"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33</w:t>
            </w:r>
          </w:p>
        </w:tc>
        <w:tc>
          <w:tcPr>
            <w:tcW w:w="1449" w:type="pct"/>
            <w:shd w:val="clear" w:color="auto" w:fill="auto"/>
            <w:vAlign w:val="center"/>
          </w:tcPr>
          <w:p w14:paraId="5BA53320" w14:textId="0CAC4E24" w:rsidR="007F1D5A" w:rsidRPr="00F91FB8" w:rsidRDefault="007F1D5A" w:rsidP="00B427D2">
            <w:pPr>
              <w:jc w:val="center"/>
              <w:rPr>
                <w:rFonts w:eastAsia="Times New Roman" w:cs="Times New Roman"/>
                <w:sz w:val="20"/>
                <w:szCs w:val="20"/>
              </w:rPr>
            </w:pPr>
            <w:r>
              <w:rPr>
                <w:color w:val="000000"/>
                <w:sz w:val="20"/>
                <w:szCs w:val="20"/>
              </w:rPr>
              <w:t>131</w:t>
            </w:r>
          </w:p>
        </w:tc>
        <w:tc>
          <w:tcPr>
            <w:tcW w:w="1553" w:type="pct"/>
            <w:vAlign w:val="bottom"/>
          </w:tcPr>
          <w:p w14:paraId="6BA72F3C" w14:textId="2133F482"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1,8</w:t>
            </w:r>
          </w:p>
        </w:tc>
      </w:tr>
      <w:tr w:rsidR="007F1D5A" w:rsidRPr="00EE723B" w14:paraId="35BD7EEA" w14:textId="77777777" w:rsidTr="00671197">
        <w:tc>
          <w:tcPr>
            <w:tcW w:w="1998" w:type="pct"/>
            <w:shd w:val="clear" w:color="auto" w:fill="auto"/>
            <w:vAlign w:val="center"/>
            <w:hideMark/>
          </w:tcPr>
          <w:p w14:paraId="37E09F56"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34</w:t>
            </w:r>
          </w:p>
        </w:tc>
        <w:tc>
          <w:tcPr>
            <w:tcW w:w="1449" w:type="pct"/>
            <w:shd w:val="clear" w:color="auto" w:fill="auto"/>
            <w:vAlign w:val="center"/>
          </w:tcPr>
          <w:p w14:paraId="3F4D894C" w14:textId="795823F2" w:rsidR="007F1D5A" w:rsidRPr="00F91FB8" w:rsidRDefault="007F1D5A" w:rsidP="00B427D2">
            <w:pPr>
              <w:jc w:val="center"/>
              <w:rPr>
                <w:rFonts w:eastAsia="Times New Roman" w:cs="Times New Roman"/>
                <w:sz w:val="20"/>
                <w:szCs w:val="20"/>
              </w:rPr>
            </w:pPr>
            <w:r>
              <w:rPr>
                <w:color w:val="000000"/>
                <w:sz w:val="20"/>
                <w:szCs w:val="20"/>
              </w:rPr>
              <w:t>101</w:t>
            </w:r>
          </w:p>
        </w:tc>
        <w:tc>
          <w:tcPr>
            <w:tcW w:w="1553" w:type="pct"/>
            <w:vAlign w:val="bottom"/>
          </w:tcPr>
          <w:p w14:paraId="1C990765" w14:textId="6137DF37"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3C56ED4C" w14:textId="77777777" w:rsidTr="00671197">
        <w:tc>
          <w:tcPr>
            <w:tcW w:w="1998" w:type="pct"/>
            <w:shd w:val="clear" w:color="auto" w:fill="auto"/>
            <w:vAlign w:val="center"/>
            <w:hideMark/>
          </w:tcPr>
          <w:p w14:paraId="41BAACF3"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35</w:t>
            </w:r>
          </w:p>
        </w:tc>
        <w:tc>
          <w:tcPr>
            <w:tcW w:w="1449" w:type="pct"/>
            <w:shd w:val="clear" w:color="auto" w:fill="auto"/>
            <w:vAlign w:val="center"/>
          </w:tcPr>
          <w:p w14:paraId="3189CD3B" w14:textId="421C3402" w:rsidR="007F1D5A" w:rsidRPr="00F91FB8" w:rsidRDefault="007F1D5A" w:rsidP="00B427D2">
            <w:pPr>
              <w:jc w:val="center"/>
              <w:rPr>
                <w:rFonts w:eastAsia="Times New Roman" w:cs="Times New Roman"/>
                <w:sz w:val="20"/>
                <w:szCs w:val="20"/>
              </w:rPr>
            </w:pPr>
            <w:r>
              <w:rPr>
                <w:color w:val="000000"/>
                <w:sz w:val="20"/>
                <w:szCs w:val="20"/>
              </w:rPr>
              <w:t>109</w:t>
            </w:r>
          </w:p>
        </w:tc>
        <w:tc>
          <w:tcPr>
            <w:tcW w:w="1553" w:type="pct"/>
            <w:vAlign w:val="bottom"/>
          </w:tcPr>
          <w:p w14:paraId="0E9319F1" w14:textId="377B1F77"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1,5</w:t>
            </w:r>
          </w:p>
        </w:tc>
      </w:tr>
      <w:tr w:rsidR="007F1D5A" w:rsidRPr="00EE723B" w14:paraId="492A45F2" w14:textId="77777777" w:rsidTr="00671197">
        <w:tc>
          <w:tcPr>
            <w:tcW w:w="1998" w:type="pct"/>
            <w:shd w:val="clear" w:color="auto" w:fill="auto"/>
            <w:vAlign w:val="center"/>
            <w:hideMark/>
          </w:tcPr>
          <w:p w14:paraId="6DDA3FAB"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36</w:t>
            </w:r>
          </w:p>
        </w:tc>
        <w:tc>
          <w:tcPr>
            <w:tcW w:w="1449" w:type="pct"/>
            <w:shd w:val="clear" w:color="auto" w:fill="auto"/>
            <w:vAlign w:val="center"/>
          </w:tcPr>
          <w:p w14:paraId="68C972C3" w14:textId="66392F53" w:rsidR="007F1D5A" w:rsidRPr="00F91FB8" w:rsidRDefault="007F1D5A" w:rsidP="00B427D2">
            <w:pPr>
              <w:jc w:val="center"/>
              <w:rPr>
                <w:rFonts w:eastAsia="Times New Roman" w:cs="Times New Roman"/>
                <w:sz w:val="20"/>
                <w:szCs w:val="20"/>
              </w:rPr>
            </w:pPr>
            <w:r>
              <w:rPr>
                <w:color w:val="000000"/>
                <w:sz w:val="20"/>
                <w:szCs w:val="20"/>
              </w:rPr>
              <w:t>103</w:t>
            </w:r>
          </w:p>
        </w:tc>
        <w:tc>
          <w:tcPr>
            <w:tcW w:w="1553" w:type="pct"/>
            <w:vAlign w:val="bottom"/>
          </w:tcPr>
          <w:p w14:paraId="1344958F" w14:textId="0972F3F2"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5035EF07" w14:textId="77777777" w:rsidTr="00671197">
        <w:tc>
          <w:tcPr>
            <w:tcW w:w="1998" w:type="pct"/>
            <w:shd w:val="clear" w:color="auto" w:fill="auto"/>
            <w:vAlign w:val="center"/>
            <w:hideMark/>
          </w:tcPr>
          <w:p w14:paraId="75CA3B30"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37</w:t>
            </w:r>
          </w:p>
        </w:tc>
        <w:tc>
          <w:tcPr>
            <w:tcW w:w="1449" w:type="pct"/>
            <w:shd w:val="clear" w:color="auto" w:fill="auto"/>
            <w:vAlign w:val="center"/>
          </w:tcPr>
          <w:p w14:paraId="6A4D9E51" w14:textId="4201D4BA" w:rsidR="007F1D5A" w:rsidRPr="00F91FB8" w:rsidRDefault="007F1D5A" w:rsidP="00B427D2">
            <w:pPr>
              <w:jc w:val="center"/>
              <w:rPr>
                <w:rFonts w:eastAsia="Times New Roman" w:cs="Times New Roman"/>
                <w:sz w:val="20"/>
                <w:szCs w:val="20"/>
              </w:rPr>
            </w:pPr>
            <w:r>
              <w:rPr>
                <w:color w:val="000000"/>
                <w:sz w:val="20"/>
                <w:szCs w:val="20"/>
              </w:rPr>
              <w:t>118</w:t>
            </w:r>
          </w:p>
        </w:tc>
        <w:tc>
          <w:tcPr>
            <w:tcW w:w="1553" w:type="pct"/>
            <w:vAlign w:val="bottom"/>
          </w:tcPr>
          <w:p w14:paraId="3EBF6942" w14:textId="1A054AFB"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1,6</w:t>
            </w:r>
          </w:p>
        </w:tc>
      </w:tr>
      <w:tr w:rsidR="007F1D5A" w:rsidRPr="00EE723B" w14:paraId="5D9DB379" w14:textId="77777777" w:rsidTr="00671197">
        <w:tc>
          <w:tcPr>
            <w:tcW w:w="1998" w:type="pct"/>
            <w:shd w:val="clear" w:color="auto" w:fill="auto"/>
            <w:vAlign w:val="center"/>
            <w:hideMark/>
          </w:tcPr>
          <w:p w14:paraId="401FC885"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38</w:t>
            </w:r>
          </w:p>
        </w:tc>
        <w:tc>
          <w:tcPr>
            <w:tcW w:w="1449" w:type="pct"/>
            <w:shd w:val="clear" w:color="auto" w:fill="auto"/>
            <w:vAlign w:val="center"/>
          </w:tcPr>
          <w:p w14:paraId="1E5C5C27" w14:textId="5D8D9419" w:rsidR="007F1D5A" w:rsidRPr="00F91FB8" w:rsidRDefault="007F1D5A" w:rsidP="00B427D2">
            <w:pPr>
              <w:jc w:val="center"/>
              <w:rPr>
                <w:rFonts w:eastAsia="Times New Roman" w:cs="Times New Roman"/>
                <w:sz w:val="20"/>
                <w:szCs w:val="20"/>
              </w:rPr>
            </w:pPr>
            <w:r>
              <w:rPr>
                <w:color w:val="000000"/>
                <w:sz w:val="20"/>
                <w:szCs w:val="20"/>
              </w:rPr>
              <w:t>102</w:t>
            </w:r>
          </w:p>
        </w:tc>
        <w:tc>
          <w:tcPr>
            <w:tcW w:w="1553" w:type="pct"/>
            <w:vAlign w:val="bottom"/>
          </w:tcPr>
          <w:p w14:paraId="584802BB" w14:textId="581A3E46"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041E12EA" w14:textId="77777777" w:rsidTr="00671197">
        <w:tc>
          <w:tcPr>
            <w:tcW w:w="1998" w:type="pct"/>
            <w:shd w:val="clear" w:color="auto" w:fill="auto"/>
            <w:vAlign w:val="center"/>
            <w:hideMark/>
          </w:tcPr>
          <w:p w14:paraId="05FB063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39</w:t>
            </w:r>
          </w:p>
        </w:tc>
        <w:tc>
          <w:tcPr>
            <w:tcW w:w="1449" w:type="pct"/>
            <w:shd w:val="clear" w:color="auto" w:fill="auto"/>
            <w:vAlign w:val="center"/>
          </w:tcPr>
          <w:p w14:paraId="0A2B57D6" w14:textId="516A8AE9" w:rsidR="007F1D5A" w:rsidRPr="00F91FB8" w:rsidRDefault="007F1D5A" w:rsidP="00B427D2">
            <w:pPr>
              <w:jc w:val="center"/>
              <w:rPr>
                <w:rFonts w:eastAsia="Times New Roman" w:cs="Times New Roman"/>
                <w:sz w:val="20"/>
                <w:szCs w:val="20"/>
              </w:rPr>
            </w:pPr>
            <w:r>
              <w:rPr>
                <w:color w:val="000000"/>
                <w:sz w:val="20"/>
                <w:szCs w:val="20"/>
              </w:rPr>
              <w:t>93</w:t>
            </w:r>
          </w:p>
        </w:tc>
        <w:tc>
          <w:tcPr>
            <w:tcW w:w="1553" w:type="pct"/>
            <w:vAlign w:val="bottom"/>
          </w:tcPr>
          <w:p w14:paraId="3BD56204" w14:textId="01D3DB06"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1,3</w:t>
            </w:r>
          </w:p>
        </w:tc>
      </w:tr>
      <w:tr w:rsidR="007F1D5A" w:rsidRPr="00EE723B" w14:paraId="5C356EAD" w14:textId="77777777" w:rsidTr="00671197">
        <w:tc>
          <w:tcPr>
            <w:tcW w:w="1998" w:type="pct"/>
            <w:shd w:val="clear" w:color="auto" w:fill="auto"/>
            <w:vAlign w:val="center"/>
            <w:hideMark/>
          </w:tcPr>
          <w:p w14:paraId="10C85E39"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40</w:t>
            </w:r>
          </w:p>
        </w:tc>
        <w:tc>
          <w:tcPr>
            <w:tcW w:w="1449" w:type="pct"/>
            <w:shd w:val="clear" w:color="auto" w:fill="auto"/>
            <w:vAlign w:val="center"/>
          </w:tcPr>
          <w:p w14:paraId="71D3618F" w14:textId="1B67E840" w:rsidR="007F1D5A" w:rsidRPr="00F91FB8" w:rsidRDefault="007F1D5A" w:rsidP="00B427D2">
            <w:pPr>
              <w:jc w:val="center"/>
              <w:rPr>
                <w:rFonts w:eastAsia="Times New Roman" w:cs="Times New Roman"/>
                <w:sz w:val="20"/>
                <w:szCs w:val="20"/>
              </w:rPr>
            </w:pPr>
            <w:r>
              <w:rPr>
                <w:color w:val="000000"/>
                <w:sz w:val="20"/>
                <w:szCs w:val="20"/>
              </w:rPr>
              <w:t>103</w:t>
            </w:r>
          </w:p>
        </w:tc>
        <w:tc>
          <w:tcPr>
            <w:tcW w:w="1553" w:type="pct"/>
            <w:vAlign w:val="bottom"/>
          </w:tcPr>
          <w:p w14:paraId="55529546" w14:textId="3786359E"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3E1392CD" w14:textId="77777777" w:rsidTr="00671197">
        <w:tc>
          <w:tcPr>
            <w:tcW w:w="1998" w:type="pct"/>
            <w:shd w:val="clear" w:color="auto" w:fill="auto"/>
            <w:vAlign w:val="center"/>
            <w:hideMark/>
          </w:tcPr>
          <w:p w14:paraId="08E3D14C"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41</w:t>
            </w:r>
          </w:p>
        </w:tc>
        <w:tc>
          <w:tcPr>
            <w:tcW w:w="1449" w:type="pct"/>
            <w:shd w:val="clear" w:color="auto" w:fill="auto"/>
            <w:vAlign w:val="center"/>
          </w:tcPr>
          <w:p w14:paraId="26E0FA0C" w14:textId="15512D47" w:rsidR="007F1D5A" w:rsidRPr="00F91FB8" w:rsidRDefault="007F1D5A" w:rsidP="00B427D2">
            <w:pPr>
              <w:jc w:val="center"/>
              <w:rPr>
                <w:rFonts w:eastAsia="Times New Roman" w:cs="Times New Roman"/>
                <w:sz w:val="20"/>
                <w:szCs w:val="20"/>
              </w:rPr>
            </w:pPr>
            <w:r>
              <w:rPr>
                <w:color w:val="000000"/>
                <w:sz w:val="20"/>
                <w:szCs w:val="20"/>
              </w:rPr>
              <w:t>105</w:t>
            </w:r>
          </w:p>
        </w:tc>
        <w:tc>
          <w:tcPr>
            <w:tcW w:w="1553" w:type="pct"/>
            <w:vAlign w:val="bottom"/>
          </w:tcPr>
          <w:p w14:paraId="1FE562FF" w14:textId="32C3D055"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05AFB9B3" w14:textId="77777777" w:rsidTr="00671197">
        <w:tc>
          <w:tcPr>
            <w:tcW w:w="1998" w:type="pct"/>
            <w:shd w:val="clear" w:color="auto" w:fill="auto"/>
            <w:vAlign w:val="center"/>
            <w:hideMark/>
          </w:tcPr>
          <w:p w14:paraId="0FF384DD"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42</w:t>
            </w:r>
          </w:p>
        </w:tc>
        <w:tc>
          <w:tcPr>
            <w:tcW w:w="1449" w:type="pct"/>
            <w:shd w:val="clear" w:color="auto" w:fill="auto"/>
            <w:vAlign w:val="center"/>
          </w:tcPr>
          <w:p w14:paraId="0C3CC338" w14:textId="29AFFEE0" w:rsidR="007F1D5A" w:rsidRPr="00F91FB8" w:rsidRDefault="007F1D5A" w:rsidP="00B427D2">
            <w:pPr>
              <w:jc w:val="center"/>
              <w:rPr>
                <w:rFonts w:eastAsia="Times New Roman" w:cs="Times New Roman"/>
                <w:sz w:val="20"/>
                <w:szCs w:val="20"/>
              </w:rPr>
            </w:pPr>
            <w:r>
              <w:rPr>
                <w:color w:val="000000"/>
                <w:sz w:val="20"/>
                <w:szCs w:val="20"/>
              </w:rPr>
              <w:t>100</w:t>
            </w:r>
          </w:p>
        </w:tc>
        <w:tc>
          <w:tcPr>
            <w:tcW w:w="1553" w:type="pct"/>
            <w:vAlign w:val="bottom"/>
          </w:tcPr>
          <w:p w14:paraId="1219DFE9" w14:textId="1D1C26DF"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07FE430A" w14:textId="77777777" w:rsidTr="00671197">
        <w:tc>
          <w:tcPr>
            <w:tcW w:w="1998" w:type="pct"/>
            <w:shd w:val="clear" w:color="auto" w:fill="auto"/>
            <w:vAlign w:val="center"/>
            <w:hideMark/>
          </w:tcPr>
          <w:p w14:paraId="4173C984"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43</w:t>
            </w:r>
          </w:p>
        </w:tc>
        <w:tc>
          <w:tcPr>
            <w:tcW w:w="1449" w:type="pct"/>
            <w:shd w:val="clear" w:color="auto" w:fill="auto"/>
            <w:vAlign w:val="center"/>
          </w:tcPr>
          <w:p w14:paraId="12069D5B" w14:textId="07AE3D81" w:rsidR="007F1D5A" w:rsidRPr="00F91FB8" w:rsidRDefault="007F1D5A" w:rsidP="00B427D2">
            <w:pPr>
              <w:jc w:val="center"/>
              <w:rPr>
                <w:rFonts w:eastAsia="Times New Roman" w:cs="Times New Roman"/>
                <w:sz w:val="20"/>
                <w:szCs w:val="20"/>
              </w:rPr>
            </w:pPr>
            <w:r>
              <w:rPr>
                <w:color w:val="000000"/>
                <w:sz w:val="20"/>
                <w:szCs w:val="20"/>
              </w:rPr>
              <w:t>103</w:t>
            </w:r>
          </w:p>
        </w:tc>
        <w:tc>
          <w:tcPr>
            <w:tcW w:w="1553" w:type="pct"/>
            <w:vAlign w:val="bottom"/>
          </w:tcPr>
          <w:p w14:paraId="22CF5BB7" w14:textId="5C0BF241"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2D3EAE9C" w14:textId="77777777" w:rsidTr="00671197">
        <w:tc>
          <w:tcPr>
            <w:tcW w:w="1998" w:type="pct"/>
            <w:shd w:val="clear" w:color="auto" w:fill="auto"/>
            <w:vAlign w:val="center"/>
            <w:hideMark/>
          </w:tcPr>
          <w:p w14:paraId="405E9C04"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44</w:t>
            </w:r>
          </w:p>
        </w:tc>
        <w:tc>
          <w:tcPr>
            <w:tcW w:w="1449" w:type="pct"/>
            <w:shd w:val="clear" w:color="auto" w:fill="auto"/>
            <w:vAlign w:val="center"/>
          </w:tcPr>
          <w:p w14:paraId="089426F0" w14:textId="6656162B" w:rsidR="007F1D5A" w:rsidRPr="00F91FB8" w:rsidRDefault="007F1D5A" w:rsidP="00B427D2">
            <w:pPr>
              <w:jc w:val="center"/>
              <w:rPr>
                <w:rFonts w:eastAsia="Times New Roman" w:cs="Times New Roman"/>
                <w:sz w:val="20"/>
                <w:szCs w:val="20"/>
              </w:rPr>
            </w:pPr>
            <w:r>
              <w:rPr>
                <w:color w:val="000000"/>
                <w:sz w:val="20"/>
                <w:szCs w:val="20"/>
              </w:rPr>
              <w:t>96</w:t>
            </w:r>
          </w:p>
        </w:tc>
        <w:tc>
          <w:tcPr>
            <w:tcW w:w="1553" w:type="pct"/>
            <w:vAlign w:val="bottom"/>
          </w:tcPr>
          <w:p w14:paraId="36A684BA" w14:textId="51599F20"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1,3</w:t>
            </w:r>
          </w:p>
        </w:tc>
      </w:tr>
      <w:tr w:rsidR="007F1D5A" w:rsidRPr="00EE723B" w14:paraId="6BF29652" w14:textId="77777777" w:rsidTr="00671197">
        <w:tc>
          <w:tcPr>
            <w:tcW w:w="1998" w:type="pct"/>
            <w:shd w:val="clear" w:color="auto" w:fill="auto"/>
            <w:vAlign w:val="center"/>
            <w:hideMark/>
          </w:tcPr>
          <w:p w14:paraId="58BD64B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45</w:t>
            </w:r>
          </w:p>
        </w:tc>
        <w:tc>
          <w:tcPr>
            <w:tcW w:w="1449" w:type="pct"/>
            <w:shd w:val="clear" w:color="auto" w:fill="auto"/>
            <w:vAlign w:val="center"/>
          </w:tcPr>
          <w:p w14:paraId="74CED790" w14:textId="258D06B0" w:rsidR="007F1D5A" w:rsidRPr="00F91FB8" w:rsidRDefault="007F1D5A" w:rsidP="00B427D2">
            <w:pPr>
              <w:jc w:val="center"/>
              <w:rPr>
                <w:rFonts w:eastAsia="Times New Roman" w:cs="Times New Roman"/>
                <w:sz w:val="20"/>
                <w:szCs w:val="20"/>
              </w:rPr>
            </w:pPr>
            <w:r>
              <w:rPr>
                <w:color w:val="000000"/>
                <w:sz w:val="20"/>
                <w:szCs w:val="20"/>
              </w:rPr>
              <w:t>106</w:t>
            </w:r>
          </w:p>
        </w:tc>
        <w:tc>
          <w:tcPr>
            <w:tcW w:w="1553" w:type="pct"/>
            <w:vAlign w:val="bottom"/>
          </w:tcPr>
          <w:p w14:paraId="3E30A9E5" w14:textId="763A5D99"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1,5</w:t>
            </w:r>
          </w:p>
        </w:tc>
      </w:tr>
      <w:tr w:rsidR="007F1D5A" w:rsidRPr="00EE723B" w14:paraId="27A29C28" w14:textId="77777777" w:rsidTr="00671197">
        <w:tc>
          <w:tcPr>
            <w:tcW w:w="1998" w:type="pct"/>
            <w:shd w:val="clear" w:color="auto" w:fill="auto"/>
            <w:vAlign w:val="center"/>
            <w:hideMark/>
          </w:tcPr>
          <w:p w14:paraId="547DC9B7"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46</w:t>
            </w:r>
          </w:p>
        </w:tc>
        <w:tc>
          <w:tcPr>
            <w:tcW w:w="1449" w:type="pct"/>
            <w:shd w:val="clear" w:color="auto" w:fill="auto"/>
            <w:vAlign w:val="center"/>
          </w:tcPr>
          <w:p w14:paraId="78B04A1E" w14:textId="5CC61D73" w:rsidR="007F1D5A" w:rsidRPr="00F91FB8" w:rsidRDefault="007F1D5A" w:rsidP="00B427D2">
            <w:pPr>
              <w:jc w:val="center"/>
              <w:rPr>
                <w:rFonts w:eastAsia="Times New Roman" w:cs="Times New Roman"/>
                <w:sz w:val="20"/>
                <w:szCs w:val="20"/>
              </w:rPr>
            </w:pPr>
            <w:r>
              <w:rPr>
                <w:color w:val="000000"/>
                <w:sz w:val="20"/>
                <w:szCs w:val="20"/>
              </w:rPr>
              <w:t>105</w:t>
            </w:r>
          </w:p>
        </w:tc>
        <w:tc>
          <w:tcPr>
            <w:tcW w:w="1553" w:type="pct"/>
            <w:vAlign w:val="bottom"/>
          </w:tcPr>
          <w:p w14:paraId="1E185C88" w14:textId="3825A1A8"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07CCAF86" w14:textId="77777777" w:rsidTr="00671197">
        <w:tc>
          <w:tcPr>
            <w:tcW w:w="1998" w:type="pct"/>
            <w:shd w:val="clear" w:color="auto" w:fill="auto"/>
            <w:vAlign w:val="center"/>
            <w:hideMark/>
          </w:tcPr>
          <w:p w14:paraId="244D80B3"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47</w:t>
            </w:r>
          </w:p>
        </w:tc>
        <w:tc>
          <w:tcPr>
            <w:tcW w:w="1449" w:type="pct"/>
            <w:shd w:val="clear" w:color="auto" w:fill="auto"/>
            <w:vAlign w:val="center"/>
          </w:tcPr>
          <w:p w14:paraId="4C4F2885" w14:textId="2A42A3C7" w:rsidR="007F1D5A" w:rsidRPr="00F91FB8" w:rsidRDefault="007F1D5A" w:rsidP="00B427D2">
            <w:pPr>
              <w:jc w:val="center"/>
              <w:rPr>
                <w:rFonts w:eastAsia="Times New Roman" w:cs="Times New Roman"/>
                <w:sz w:val="20"/>
                <w:szCs w:val="20"/>
              </w:rPr>
            </w:pPr>
            <w:r>
              <w:rPr>
                <w:color w:val="000000"/>
                <w:sz w:val="20"/>
                <w:szCs w:val="20"/>
              </w:rPr>
              <w:t>93</w:t>
            </w:r>
          </w:p>
        </w:tc>
        <w:tc>
          <w:tcPr>
            <w:tcW w:w="1553" w:type="pct"/>
            <w:vAlign w:val="bottom"/>
          </w:tcPr>
          <w:p w14:paraId="13D259D3" w14:textId="16B7733D"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1,3</w:t>
            </w:r>
          </w:p>
        </w:tc>
      </w:tr>
      <w:tr w:rsidR="007F1D5A" w:rsidRPr="00EE723B" w14:paraId="48A540F7" w14:textId="77777777" w:rsidTr="00671197">
        <w:tc>
          <w:tcPr>
            <w:tcW w:w="1998" w:type="pct"/>
            <w:shd w:val="clear" w:color="auto" w:fill="auto"/>
            <w:vAlign w:val="center"/>
            <w:hideMark/>
          </w:tcPr>
          <w:p w14:paraId="5276602D"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48</w:t>
            </w:r>
          </w:p>
        </w:tc>
        <w:tc>
          <w:tcPr>
            <w:tcW w:w="1449" w:type="pct"/>
            <w:shd w:val="clear" w:color="auto" w:fill="auto"/>
            <w:vAlign w:val="center"/>
          </w:tcPr>
          <w:p w14:paraId="2254768A" w14:textId="4C44E6B7" w:rsidR="007F1D5A" w:rsidRPr="00F91FB8" w:rsidRDefault="007F1D5A" w:rsidP="00B427D2">
            <w:pPr>
              <w:jc w:val="center"/>
              <w:rPr>
                <w:rFonts w:eastAsia="Times New Roman" w:cs="Times New Roman"/>
                <w:sz w:val="20"/>
                <w:szCs w:val="20"/>
              </w:rPr>
            </w:pPr>
            <w:r>
              <w:rPr>
                <w:color w:val="000000"/>
                <w:sz w:val="20"/>
                <w:szCs w:val="20"/>
              </w:rPr>
              <w:t>98</w:t>
            </w:r>
          </w:p>
        </w:tc>
        <w:tc>
          <w:tcPr>
            <w:tcW w:w="1553" w:type="pct"/>
            <w:vAlign w:val="bottom"/>
          </w:tcPr>
          <w:p w14:paraId="1D545DF5" w14:textId="16CCB066"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1,3</w:t>
            </w:r>
          </w:p>
        </w:tc>
      </w:tr>
      <w:tr w:rsidR="007F1D5A" w:rsidRPr="00EE723B" w14:paraId="44E14189" w14:textId="77777777" w:rsidTr="00671197">
        <w:tc>
          <w:tcPr>
            <w:tcW w:w="1998" w:type="pct"/>
            <w:shd w:val="clear" w:color="auto" w:fill="auto"/>
            <w:vAlign w:val="center"/>
            <w:hideMark/>
          </w:tcPr>
          <w:p w14:paraId="06BA3015"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49</w:t>
            </w:r>
          </w:p>
        </w:tc>
        <w:tc>
          <w:tcPr>
            <w:tcW w:w="1449" w:type="pct"/>
            <w:shd w:val="clear" w:color="auto" w:fill="auto"/>
            <w:vAlign w:val="center"/>
          </w:tcPr>
          <w:p w14:paraId="2FD33BC5" w14:textId="4B617258" w:rsidR="007F1D5A" w:rsidRPr="00F91FB8" w:rsidRDefault="007F1D5A" w:rsidP="00B427D2">
            <w:pPr>
              <w:jc w:val="center"/>
              <w:rPr>
                <w:rFonts w:eastAsia="Times New Roman" w:cs="Times New Roman"/>
                <w:sz w:val="20"/>
                <w:szCs w:val="20"/>
              </w:rPr>
            </w:pPr>
            <w:r>
              <w:rPr>
                <w:color w:val="000000"/>
                <w:sz w:val="20"/>
                <w:szCs w:val="20"/>
              </w:rPr>
              <w:t>94</w:t>
            </w:r>
          </w:p>
        </w:tc>
        <w:tc>
          <w:tcPr>
            <w:tcW w:w="1553" w:type="pct"/>
            <w:vAlign w:val="bottom"/>
          </w:tcPr>
          <w:p w14:paraId="55A8B980" w14:textId="4597E63D"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1,3</w:t>
            </w:r>
          </w:p>
        </w:tc>
      </w:tr>
      <w:tr w:rsidR="007F1D5A" w:rsidRPr="00EE723B" w14:paraId="6D748063" w14:textId="77777777" w:rsidTr="00671197">
        <w:tc>
          <w:tcPr>
            <w:tcW w:w="1998" w:type="pct"/>
            <w:shd w:val="clear" w:color="auto" w:fill="auto"/>
            <w:vAlign w:val="center"/>
            <w:hideMark/>
          </w:tcPr>
          <w:p w14:paraId="109BFD0A"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50</w:t>
            </w:r>
          </w:p>
        </w:tc>
        <w:tc>
          <w:tcPr>
            <w:tcW w:w="1449" w:type="pct"/>
            <w:shd w:val="clear" w:color="auto" w:fill="auto"/>
            <w:vAlign w:val="center"/>
          </w:tcPr>
          <w:p w14:paraId="4B471B0F" w14:textId="7DC0B398" w:rsidR="007F1D5A" w:rsidRPr="00F91FB8" w:rsidRDefault="007F1D5A" w:rsidP="00B427D2">
            <w:pPr>
              <w:jc w:val="center"/>
              <w:rPr>
                <w:rFonts w:eastAsia="Times New Roman" w:cs="Times New Roman"/>
                <w:sz w:val="20"/>
                <w:szCs w:val="20"/>
              </w:rPr>
            </w:pPr>
            <w:r>
              <w:rPr>
                <w:color w:val="000000"/>
                <w:sz w:val="20"/>
                <w:szCs w:val="20"/>
              </w:rPr>
              <w:t>103</w:t>
            </w:r>
          </w:p>
        </w:tc>
        <w:tc>
          <w:tcPr>
            <w:tcW w:w="1553" w:type="pct"/>
            <w:vAlign w:val="bottom"/>
          </w:tcPr>
          <w:p w14:paraId="01E5F1A9" w14:textId="6F6879F0"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28BC6B25" w14:textId="77777777" w:rsidTr="00671197">
        <w:tc>
          <w:tcPr>
            <w:tcW w:w="1998" w:type="pct"/>
            <w:shd w:val="clear" w:color="auto" w:fill="auto"/>
            <w:vAlign w:val="center"/>
            <w:hideMark/>
          </w:tcPr>
          <w:p w14:paraId="296E4550"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51</w:t>
            </w:r>
          </w:p>
        </w:tc>
        <w:tc>
          <w:tcPr>
            <w:tcW w:w="1449" w:type="pct"/>
            <w:shd w:val="clear" w:color="auto" w:fill="auto"/>
            <w:vAlign w:val="center"/>
          </w:tcPr>
          <w:p w14:paraId="0665D579" w14:textId="54535465" w:rsidR="007F1D5A" w:rsidRPr="00F91FB8" w:rsidRDefault="007F1D5A" w:rsidP="00B427D2">
            <w:pPr>
              <w:jc w:val="center"/>
              <w:rPr>
                <w:rFonts w:eastAsia="Times New Roman" w:cs="Times New Roman"/>
                <w:sz w:val="20"/>
                <w:szCs w:val="20"/>
              </w:rPr>
            </w:pPr>
            <w:r>
              <w:rPr>
                <w:color w:val="000000"/>
                <w:sz w:val="20"/>
                <w:szCs w:val="20"/>
              </w:rPr>
              <w:t>96</w:t>
            </w:r>
          </w:p>
        </w:tc>
        <w:tc>
          <w:tcPr>
            <w:tcW w:w="1553" w:type="pct"/>
            <w:vAlign w:val="bottom"/>
          </w:tcPr>
          <w:p w14:paraId="0BBB3A68" w14:textId="161AECD8"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1,3</w:t>
            </w:r>
          </w:p>
        </w:tc>
      </w:tr>
      <w:tr w:rsidR="007F1D5A" w:rsidRPr="00EE723B" w14:paraId="6144B7CE" w14:textId="77777777" w:rsidTr="00671197">
        <w:tc>
          <w:tcPr>
            <w:tcW w:w="1998" w:type="pct"/>
            <w:shd w:val="clear" w:color="auto" w:fill="auto"/>
            <w:vAlign w:val="center"/>
            <w:hideMark/>
          </w:tcPr>
          <w:p w14:paraId="5F67293B"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52</w:t>
            </w:r>
          </w:p>
        </w:tc>
        <w:tc>
          <w:tcPr>
            <w:tcW w:w="1449" w:type="pct"/>
            <w:shd w:val="clear" w:color="auto" w:fill="auto"/>
            <w:vAlign w:val="center"/>
          </w:tcPr>
          <w:p w14:paraId="13A59E85" w14:textId="024451A9" w:rsidR="007F1D5A" w:rsidRPr="00F91FB8" w:rsidRDefault="007F1D5A" w:rsidP="00B427D2">
            <w:pPr>
              <w:jc w:val="center"/>
              <w:rPr>
                <w:rFonts w:eastAsia="Times New Roman" w:cs="Times New Roman"/>
                <w:sz w:val="20"/>
                <w:szCs w:val="20"/>
              </w:rPr>
            </w:pPr>
            <w:r>
              <w:rPr>
                <w:color w:val="000000"/>
                <w:sz w:val="20"/>
                <w:szCs w:val="20"/>
              </w:rPr>
              <w:t>113</w:t>
            </w:r>
          </w:p>
        </w:tc>
        <w:tc>
          <w:tcPr>
            <w:tcW w:w="1553" w:type="pct"/>
            <w:vAlign w:val="bottom"/>
          </w:tcPr>
          <w:p w14:paraId="53BEFEE0" w14:textId="21FCC94D"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1,5</w:t>
            </w:r>
          </w:p>
        </w:tc>
      </w:tr>
      <w:tr w:rsidR="007F1D5A" w:rsidRPr="00EE723B" w14:paraId="5E602612" w14:textId="77777777" w:rsidTr="00671197">
        <w:tc>
          <w:tcPr>
            <w:tcW w:w="1998" w:type="pct"/>
            <w:shd w:val="clear" w:color="auto" w:fill="auto"/>
            <w:vAlign w:val="center"/>
            <w:hideMark/>
          </w:tcPr>
          <w:p w14:paraId="244C5146"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53</w:t>
            </w:r>
          </w:p>
        </w:tc>
        <w:tc>
          <w:tcPr>
            <w:tcW w:w="1449" w:type="pct"/>
            <w:shd w:val="clear" w:color="auto" w:fill="auto"/>
            <w:vAlign w:val="center"/>
          </w:tcPr>
          <w:p w14:paraId="1ED6B270" w14:textId="4236707D" w:rsidR="007F1D5A" w:rsidRPr="00F91FB8" w:rsidRDefault="007F1D5A" w:rsidP="00B427D2">
            <w:pPr>
              <w:jc w:val="center"/>
              <w:rPr>
                <w:rFonts w:eastAsia="Times New Roman" w:cs="Times New Roman"/>
                <w:sz w:val="20"/>
                <w:szCs w:val="20"/>
              </w:rPr>
            </w:pPr>
            <w:r>
              <w:rPr>
                <w:color w:val="000000"/>
                <w:sz w:val="20"/>
                <w:szCs w:val="20"/>
              </w:rPr>
              <w:t>123</w:t>
            </w:r>
          </w:p>
        </w:tc>
        <w:tc>
          <w:tcPr>
            <w:tcW w:w="1553" w:type="pct"/>
            <w:vAlign w:val="bottom"/>
          </w:tcPr>
          <w:p w14:paraId="2D883B85" w14:textId="79C3569A"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1,7</w:t>
            </w:r>
          </w:p>
        </w:tc>
      </w:tr>
      <w:tr w:rsidR="007F1D5A" w:rsidRPr="00EE723B" w14:paraId="34D29E39" w14:textId="77777777" w:rsidTr="00671197">
        <w:tc>
          <w:tcPr>
            <w:tcW w:w="1998" w:type="pct"/>
            <w:shd w:val="clear" w:color="auto" w:fill="auto"/>
            <w:vAlign w:val="center"/>
            <w:hideMark/>
          </w:tcPr>
          <w:p w14:paraId="29A168B1"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54</w:t>
            </w:r>
          </w:p>
        </w:tc>
        <w:tc>
          <w:tcPr>
            <w:tcW w:w="1449" w:type="pct"/>
            <w:shd w:val="clear" w:color="auto" w:fill="auto"/>
            <w:vAlign w:val="center"/>
          </w:tcPr>
          <w:p w14:paraId="303A1436" w14:textId="64632B2D" w:rsidR="007F1D5A" w:rsidRPr="00F91FB8" w:rsidRDefault="007F1D5A" w:rsidP="00B427D2">
            <w:pPr>
              <w:jc w:val="center"/>
              <w:rPr>
                <w:rFonts w:eastAsia="Times New Roman" w:cs="Times New Roman"/>
                <w:sz w:val="20"/>
                <w:szCs w:val="20"/>
              </w:rPr>
            </w:pPr>
            <w:r>
              <w:rPr>
                <w:color w:val="000000"/>
                <w:sz w:val="20"/>
                <w:szCs w:val="20"/>
              </w:rPr>
              <w:t>114</w:t>
            </w:r>
          </w:p>
        </w:tc>
        <w:tc>
          <w:tcPr>
            <w:tcW w:w="1553" w:type="pct"/>
            <w:vAlign w:val="bottom"/>
          </w:tcPr>
          <w:p w14:paraId="3F262127" w14:textId="55DE44A9"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1,6</w:t>
            </w:r>
          </w:p>
        </w:tc>
      </w:tr>
      <w:tr w:rsidR="007F1D5A" w:rsidRPr="00EE723B" w14:paraId="49428AAD" w14:textId="77777777" w:rsidTr="00671197">
        <w:tc>
          <w:tcPr>
            <w:tcW w:w="1998" w:type="pct"/>
            <w:shd w:val="clear" w:color="auto" w:fill="auto"/>
            <w:vAlign w:val="center"/>
            <w:hideMark/>
          </w:tcPr>
          <w:p w14:paraId="0F0CCE5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55</w:t>
            </w:r>
          </w:p>
        </w:tc>
        <w:tc>
          <w:tcPr>
            <w:tcW w:w="1449" w:type="pct"/>
            <w:shd w:val="clear" w:color="auto" w:fill="auto"/>
            <w:vAlign w:val="center"/>
          </w:tcPr>
          <w:p w14:paraId="7955C7EF" w14:textId="7BA24CF6" w:rsidR="007F1D5A" w:rsidRPr="00F91FB8" w:rsidRDefault="007F1D5A" w:rsidP="00B427D2">
            <w:pPr>
              <w:jc w:val="center"/>
              <w:rPr>
                <w:rFonts w:eastAsia="Times New Roman" w:cs="Times New Roman"/>
                <w:sz w:val="20"/>
                <w:szCs w:val="20"/>
              </w:rPr>
            </w:pPr>
            <w:r>
              <w:rPr>
                <w:color w:val="000000"/>
                <w:sz w:val="20"/>
                <w:szCs w:val="20"/>
              </w:rPr>
              <w:t>117</w:t>
            </w:r>
          </w:p>
        </w:tc>
        <w:tc>
          <w:tcPr>
            <w:tcW w:w="1553" w:type="pct"/>
            <w:vAlign w:val="bottom"/>
          </w:tcPr>
          <w:p w14:paraId="6AE40938" w14:textId="4AFCE4D4"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1,6</w:t>
            </w:r>
          </w:p>
        </w:tc>
      </w:tr>
      <w:tr w:rsidR="007F1D5A" w:rsidRPr="00EE723B" w14:paraId="31E9C22C" w14:textId="77777777" w:rsidTr="00671197">
        <w:tc>
          <w:tcPr>
            <w:tcW w:w="1998" w:type="pct"/>
            <w:shd w:val="clear" w:color="auto" w:fill="auto"/>
            <w:vAlign w:val="center"/>
            <w:hideMark/>
          </w:tcPr>
          <w:p w14:paraId="18CEE6E4"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56</w:t>
            </w:r>
          </w:p>
        </w:tc>
        <w:tc>
          <w:tcPr>
            <w:tcW w:w="1449" w:type="pct"/>
            <w:shd w:val="clear" w:color="auto" w:fill="auto"/>
            <w:vAlign w:val="center"/>
          </w:tcPr>
          <w:p w14:paraId="547C7CB6" w14:textId="7C8EDCA9" w:rsidR="007F1D5A" w:rsidRPr="00F91FB8" w:rsidRDefault="007F1D5A" w:rsidP="00B427D2">
            <w:pPr>
              <w:jc w:val="center"/>
              <w:rPr>
                <w:rFonts w:eastAsia="Times New Roman" w:cs="Times New Roman"/>
                <w:sz w:val="20"/>
                <w:szCs w:val="20"/>
              </w:rPr>
            </w:pPr>
            <w:r>
              <w:rPr>
                <w:color w:val="000000"/>
                <w:sz w:val="20"/>
                <w:szCs w:val="20"/>
              </w:rPr>
              <w:t>114</w:t>
            </w:r>
          </w:p>
        </w:tc>
        <w:tc>
          <w:tcPr>
            <w:tcW w:w="1553" w:type="pct"/>
            <w:vAlign w:val="bottom"/>
          </w:tcPr>
          <w:p w14:paraId="46C941AF" w14:textId="62E38642"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1,6</w:t>
            </w:r>
          </w:p>
        </w:tc>
      </w:tr>
      <w:tr w:rsidR="007F1D5A" w:rsidRPr="00EE723B" w14:paraId="3B451D6E" w14:textId="77777777" w:rsidTr="00671197">
        <w:tc>
          <w:tcPr>
            <w:tcW w:w="1998" w:type="pct"/>
            <w:shd w:val="clear" w:color="auto" w:fill="auto"/>
            <w:vAlign w:val="center"/>
            <w:hideMark/>
          </w:tcPr>
          <w:p w14:paraId="6FCAE587"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57</w:t>
            </w:r>
          </w:p>
        </w:tc>
        <w:tc>
          <w:tcPr>
            <w:tcW w:w="1449" w:type="pct"/>
            <w:shd w:val="clear" w:color="auto" w:fill="auto"/>
            <w:vAlign w:val="center"/>
          </w:tcPr>
          <w:p w14:paraId="55D45A30" w14:textId="109406C9" w:rsidR="007F1D5A" w:rsidRPr="00F91FB8" w:rsidRDefault="007F1D5A" w:rsidP="00B427D2">
            <w:pPr>
              <w:jc w:val="center"/>
              <w:rPr>
                <w:rFonts w:eastAsia="Times New Roman" w:cs="Times New Roman"/>
                <w:sz w:val="20"/>
                <w:szCs w:val="20"/>
              </w:rPr>
            </w:pPr>
            <w:r>
              <w:rPr>
                <w:color w:val="000000"/>
                <w:sz w:val="20"/>
                <w:szCs w:val="20"/>
              </w:rPr>
              <w:t>120</w:t>
            </w:r>
          </w:p>
        </w:tc>
        <w:tc>
          <w:tcPr>
            <w:tcW w:w="1553" w:type="pct"/>
            <w:vAlign w:val="bottom"/>
          </w:tcPr>
          <w:p w14:paraId="4E94BDE0" w14:textId="4DA28BBC"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1,6</w:t>
            </w:r>
          </w:p>
        </w:tc>
      </w:tr>
      <w:tr w:rsidR="007F1D5A" w:rsidRPr="00EE723B" w14:paraId="48836AFD" w14:textId="77777777" w:rsidTr="00671197">
        <w:tc>
          <w:tcPr>
            <w:tcW w:w="1998" w:type="pct"/>
            <w:shd w:val="clear" w:color="auto" w:fill="auto"/>
            <w:vAlign w:val="center"/>
            <w:hideMark/>
          </w:tcPr>
          <w:p w14:paraId="6586E3BE"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58</w:t>
            </w:r>
          </w:p>
        </w:tc>
        <w:tc>
          <w:tcPr>
            <w:tcW w:w="1449" w:type="pct"/>
            <w:shd w:val="clear" w:color="auto" w:fill="auto"/>
            <w:vAlign w:val="center"/>
          </w:tcPr>
          <w:p w14:paraId="02DBE79D" w14:textId="1A0E0A7F" w:rsidR="007F1D5A" w:rsidRPr="00F91FB8" w:rsidRDefault="007F1D5A" w:rsidP="00B427D2">
            <w:pPr>
              <w:jc w:val="center"/>
              <w:rPr>
                <w:rFonts w:eastAsia="Times New Roman" w:cs="Times New Roman"/>
                <w:sz w:val="20"/>
                <w:szCs w:val="20"/>
              </w:rPr>
            </w:pPr>
            <w:r>
              <w:rPr>
                <w:color w:val="000000"/>
                <w:sz w:val="20"/>
                <w:szCs w:val="20"/>
              </w:rPr>
              <w:t>89</w:t>
            </w:r>
          </w:p>
        </w:tc>
        <w:tc>
          <w:tcPr>
            <w:tcW w:w="1553" w:type="pct"/>
            <w:vAlign w:val="bottom"/>
          </w:tcPr>
          <w:p w14:paraId="4951219D" w14:textId="6FD78B81"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1,2</w:t>
            </w:r>
          </w:p>
        </w:tc>
      </w:tr>
      <w:tr w:rsidR="007F1D5A" w:rsidRPr="00EE723B" w14:paraId="56D35A44" w14:textId="77777777" w:rsidTr="00671197">
        <w:tc>
          <w:tcPr>
            <w:tcW w:w="1998" w:type="pct"/>
            <w:shd w:val="clear" w:color="auto" w:fill="auto"/>
            <w:vAlign w:val="center"/>
            <w:hideMark/>
          </w:tcPr>
          <w:p w14:paraId="74AC4C6A"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59</w:t>
            </w:r>
          </w:p>
        </w:tc>
        <w:tc>
          <w:tcPr>
            <w:tcW w:w="1449" w:type="pct"/>
            <w:shd w:val="clear" w:color="auto" w:fill="auto"/>
            <w:vAlign w:val="center"/>
          </w:tcPr>
          <w:p w14:paraId="10FC7CEA" w14:textId="72F20BEC" w:rsidR="007F1D5A" w:rsidRPr="00F91FB8" w:rsidRDefault="007F1D5A" w:rsidP="00B427D2">
            <w:pPr>
              <w:jc w:val="center"/>
              <w:rPr>
                <w:rFonts w:eastAsia="Times New Roman" w:cs="Times New Roman"/>
                <w:sz w:val="20"/>
                <w:szCs w:val="20"/>
              </w:rPr>
            </w:pPr>
            <w:r>
              <w:rPr>
                <w:color w:val="000000"/>
                <w:sz w:val="20"/>
                <w:szCs w:val="20"/>
              </w:rPr>
              <w:t>106</w:t>
            </w:r>
          </w:p>
        </w:tc>
        <w:tc>
          <w:tcPr>
            <w:tcW w:w="1553" w:type="pct"/>
            <w:vAlign w:val="bottom"/>
          </w:tcPr>
          <w:p w14:paraId="4150E0F8" w14:textId="3B0FB665"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1,5</w:t>
            </w:r>
          </w:p>
        </w:tc>
      </w:tr>
      <w:tr w:rsidR="007F1D5A" w:rsidRPr="00EE723B" w14:paraId="16718739" w14:textId="77777777" w:rsidTr="00671197">
        <w:tc>
          <w:tcPr>
            <w:tcW w:w="1998" w:type="pct"/>
            <w:shd w:val="clear" w:color="auto" w:fill="auto"/>
            <w:vAlign w:val="center"/>
            <w:hideMark/>
          </w:tcPr>
          <w:p w14:paraId="053ACA2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60</w:t>
            </w:r>
          </w:p>
        </w:tc>
        <w:tc>
          <w:tcPr>
            <w:tcW w:w="1449" w:type="pct"/>
            <w:shd w:val="clear" w:color="auto" w:fill="auto"/>
            <w:vAlign w:val="center"/>
          </w:tcPr>
          <w:p w14:paraId="3B6B1AA2" w14:textId="4DB4F7CC" w:rsidR="007F1D5A" w:rsidRPr="00F91FB8" w:rsidRDefault="007F1D5A" w:rsidP="00B427D2">
            <w:pPr>
              <w:jc w:val="center"/>
              <w:rPr>
                <w:rFonts w:eastAsia="Times New Roman" w:cs="Times New Roman"/>
                <w:sz w:val="20"/>
                <w:szCs w:val="20"/>
              </w:rPr>
            </w:pPr>
            <w:r>
              <w:rPr>
                <w:color w:val="000000"/>
                <w:sz w:val="20"/>
                <w:szCs w:val="20"/>
              </w:rPr>
              <w:t>129</w:t>
            </w:r>
          </w:p>
        </w:tc>
        <w:tc>
          <w:tcPr>
            <w:tcW w:w="1553" w:type="pct"/>
            <w:vAlign w:val="bottom"/>
          </w:tcPr>
          <w:p w14:paraId="16E97D1D" w14:textId="64D51522"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1,8</w:t>
            </w:r>
          </w:p>
        </w:tc>
      </w:tr>
      <w:tr w:rsidR="007F1D5A" w:rsidRPr="00EE723B" w14:paraId="4D9579D0" w14:textId="77777777" w:rsidTr="00671197">
        <w:tc>
          <w:tcPr>
            <w:tcW w:w="1998" w:type="pct"/>
            <w:shd w:val="clear" w:color="auto" w:fill="auto"/>
            <w:vAlign w:val="center"/>
            <w:hideMark/>
          </w:tcPr>
          <w:p w14:paraId="1C5D4657"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61</w:t>
            </w:r>
          </w:p>
        </w:tc>
        <w:tc>
          <w:tcPr>
            <w:tcW w:w="1449" w:type="pct"/>
            <w:shd w:val="clear" w:color="auto" w:fill="auto"/>
            <w:vAlign w:val="center"/>
          </w:tcPr>
          <w:p w14:paraId="416026A9" w14:textId="53B71986" w:rsidR="007F1D5A" w:rsidRPr="00F91FB8" w:rsidRDefault="007F1D5A" w:rsidP="00B427D2">
            <w:pPr>
              <w:jc w:val="center"/>
              <w:rPr>
                <w:rFonts w:eastAsia="Times New Roman" w:cs="Times New Roman"/>
                <w:sz w:val="20"/>
                <w:szCs w:val="20"/>
              </w:rPr>
            </w:pPr>
            <w:r>
              <w:rPr>
                <w:color w:val="000000"/>
                <w:sz w:val="20"/>
                <w:szCs w:val="20"/>
              </w:rPr>
              <w:t>122</w:t>
            </w:r>
          </w:p>
        </w:tc>
        <w:tc>
          <w:tcPr>
            <w:tcW w:w="1553" w:type="pct"/>
            <w:vAlign w:val="bottom"/>
          </w:tcPr>
          <w:p w14:paraId="20B7FDEF" w14:textId="5D98AE63"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1,7</w:t>
            </w:r>
          </w:p>
        </w:tc>
      </w:tr>
      <w:tr w:rsidR="007F1D5A" w:rsidRPr="00EE723B" w14:paraId="7159042E" w14:textId="77777777" w:rsidTr="00671197">
        <w:tc>
          <w:tcPr>
            <w:tcW w:w="1998" w:type="pct"/>
            <w:shd w:val="clear" w:color="auto" w:fill="auto"/>
            <w:vAlign w:val="center"/>
            <w:hideMark/>
          </w:tcPr>
          <w:p w14:paraId="7A6EFF0B"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62</w:t>
            </w:r>
          </w:p>
        </w:tc>
        <w:tc>
          <w:tcPr>
            <w:tcW w:w="1449" w:type="pct"/>
            <w:shd w:val="clear" w:color="auto" w:fill="auto"/>
            <w:vAlign w:val="center"/>
          </w:tcPr>
          <w:p w14:paraId="0F3B4B13" w14:textId="6A9FA018" w:rsidR="007F1D5A" w:rsidRPr="00F91FB8" w:rsidRDefault="007F1D5A" w:rsidP="00B427D2">
            <w:pPr>
              <w:jc w:val="center"/>
              <w:rPr>
                <w:rFonts w:eastAsia="Times New Roman" w:cs="Times New Roman"/>
                <w:sz w:val="20"/>
                <w:szCs w:val="20"/>
              </w:rPr>
            </w:pPr>
            <w:r>
              <w:rPr>
                <w:color w:val="000000"/>
                <w:sz w:val="20"/>
                <w:szCs w:val="20"/>
              </w:rPr>
              <w:t>144</w:t>
            </w:r>
          </w:p>
        </w:tc>
        <w:tc>
          <w:tcPr>
            <w:tcW w:w="1553" w:type="pct"/>
            <w:vAlign w:val="bottom"/>
          </w:tcPr>
          <w:p w14:paraId="70BBD7F7" w14:textId="45670187"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2,0</w:t>
            </w:r>
          </w:p>
        </w:tc>
      </w:tr>
      <w:tr w:rsidR="007F1D5A" w:rsidRPr="00EE723B" w14:paraId="797E4C40" w14:textId="77777777" w:rsidTr="00671197">
        <w:tc>
          <w:tcPr>
            <w:tcW w:w="1998" w:type="pct"/>
            <w:shd w:val="clear" w:color="auto" w:fill="auto"/>
            <w:vAlign w:val="center"/>
            <w:hideMark/>
          </w:tcPr>
          <w:p w14:paraId="7F0256D0"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63</w:t>
            </w:r>
          </w:p>
        </w:tc>
        <w:tc>
          <w:tcPr>
            <w:tcW w:w="1449" w:type="pct"/>
            <w:shd w:val="clear" w:color="auto" w:fill="auto"/>
            <w:vAlign w:val="center"/>
          </w:tcPr>
          <w:p w14:paraId="17C95E61" w14:textId="5716A916" w:rsidR="007F1D5A" w:rsidRPr="00F91FB8" w:rsidRDefault="007F1D5A" w:rsidP="00B427D2">
            <w:pPr>
              <w:jc w:val="center"/>
              <w:rPr>
                <w:rFonts w:eastAsia="Times New Roman" w:cs="Times New Roman"/>
                <w:sz w:val="20"/>
                <w:szCs w:val="20"/>
              </w:rPr>
            </w:pPr>
            <w:r>
              <w:rPr>
                <w:color w:val="000000"/>
                <w:sz w:val="20"/>
                <w:szCs w:val="20"/>
              </w:rPr>
              <w:t>107</w:t>
            </w:r>
          </w:p>
        </w:tc>
        <w:tc>
          <w:tcPr>
            <w:tcW w:w="1553" w:type="pct"/>
            <w:vAlign w:val="bottom"/>
          </w:tcPr>
          <w:p w14:paraId="2336699C" w14:textId="1BB271A9"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1,5</w:t>
            </w:r>
          </w:p>
        </w:tc>
      </w:tr>
      <w:tr w:rsidR="007F1D5A" w:rsidRPr="00EE723B" w14:paraId="699F1193" w14:textId="77777777" w:rsidTr="00671197">
        <w:tc>
          <w:tcPr>
            <w:tcW w:w="1998" w:type="pct"/>
            <w:shd w:val="clear" w:color="auto" w:fill="auto"/>
            <w:vAlign w:val="center"/>
            <w:hideMark/>
          </w:tcPr>
          <w:p w14:paraId="7D40377F"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64</w:t>
            </w:r>
          </w:p>
        </w:tc>
        <w:tc>
          <w:tcPr>
            <w:tcW w:w="1449" w:type="pct"/>
            <w:shd w:val="clear" w:color="auto" w:fill="auto"/>
            <w:vAlign w:val="center"/>
          </w:tcPr>
          <w:p w14:paraId="239DF3E8" w14:textId="0A4E2594" w:rsidR="007F1D5A" w:rsidRPr="00F91FB8" w:rsidRDefault="007F1D5A" w:rsidP="00B427D2">
            <w:pPr>
              <w:jc w:val="center"/>
              <w:rPr>
                <w:rFonts w:eastAsia="Times New Roman" w:cs="Times New Roman"/>
                <w:sz w:val="20"/>
                <w:szCs w:val="20"/>
              </w:rPr>
            </w:pPr>
            <w:r>
              <w:rPr>
                <w:color w:val="000000"/>
                <w:sz w:val="20"/>
                <w:szCs w:val="20"/>
              </w:rPr>
              <w:t>121</w:t>
            </w:r>
          </w:p>
        </w:tc>
        <w:tc>
          <w:tcPr>
            <w:tcW w:w="1553" w:type="pct"/>
            <w:vAlign w:val="bottom"/>
          </w:tcPr>
          <w:p w14:paraId="7DA2CCFD" w14:textId="27BF1D2A"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1,7</w:t>
            </w:r>
          </w:p>
        </w:tc>
      </w:tr>
      <w:tr w:rsidR="007F1D5A" w:rsidRPr="00EE723B" w14:paraId="56DEAED4" w14:textId="77777777" w:rsidTr="00671197">
        <w:tc>
          <w:tcPr>
            <w:tcW w:w="1998" w:type="pct"/>
            <w:shd w:val="clear" w:color="auto" w:fill="auto"/>
            <w:vAlign w:val="center"/>
            <w:hideMark/>
          </w:tcPr>
          <w:p w14:paraId="1672246C"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65</w:t>
            </w:r>
          </w:p>
        </w:tc>
        <w:tc>
          <w:tcPr>
            <w:tcW w:w="1449" w:type="pct"/>
            <w:shd w:val="clear" w:color="auto" w:fill="auto"/>
            <w:vAlign w:val="center"/>
          </w:tcPr>
          <w:p w14:paraId="33EC0BEA" w14:textId="06D411B6" w:rsidR="007F1D5A" w:rsidRPr="00F91FB8" w:rsidRDefault="007F1D5A" w:rsidP="00B427D2">
            <w:pPr>
              <w:jc w:val="center"/>
              <w:rPr>
                <w:rFonts w:eastAsia="Times New Roman" w:cs="Times New Roman"/>
                <w:sz w:val="20"/>
                <w:szCs w:val="20"/>
              </w:rPr>
            </w:pPr>
            <w:r>
              <w:rPr>
                <w:color w:val="000000"/>
                <w:sz w:val="20"/>
                <w:szCs w:val="20"/>
              </w:rPr>
              <w:t>125</w:t>
            </w:r>
          </w:p>
        </w:tc>
        <w:tc>
          <w:tcPr>
            <w:tcW w:w="1553" w:type="pct"/>
            <w:vAlign w:val="bottom"/>
          </w:tcPr>
          <w:p w14:paraId="0191F132" w14:textId="69CE93A5"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1,7</w:t>
            </w:r>
          </w:p>
        </w:tc>
      </w:tr>
      <w:tr w:rsidR="007F1D5A" w:rsidRPr="00EE723B" w14:paraId="22E5B501" w14:textId="77777777" w:rsidTr="00671197">
        <w:tc>
          <w:tcPr>
            <w:tcW w:w="1998" w:type="pct"/>
            <w:shd w:val="clear" w:color="auto" w:fill="auto"/>
            <w:vAlign w:val="center"/>
            <w:hideMark/>
          </w:tcPr>
          <w:p w14:paraId="37E5E68A"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66</w:t>
            </w:r>
          </w:p>
        </w:tc>
        <w:tc>
          <w:tcPr>
            <w:tcW w:w="1449" w:type="pct"/>
            <w:shd w:val="clear" w:color="auto" w:fill="auto"/>
            <w:vAlign w:val="center"/>
          </w:tcPr>
          <w:p w14:paraId="09CA142D" w14:textId="011844A4" w:rsidR="007F1D5A" w:rsidRPr="00F91FB8" w:rsidRDefault="007F1D5A" w:rsidP="00B427D2">
            <w:pPr>
              <w:jc w:val="center"/>
              <w:rPr>
                <w:rFonts w:eastAsia="Times New Roman" w:cs="Times New Roman"/>
                <w:sz w:val="20"/>
                <w:szCs w:val="20"/>
              </w:rPr>
            </w:pPr>
            <w:r>
              <w:rPr>
                <w:color w:val="000000"/>
                <w:sz w:val="20"/>
                <w:szCs w:val="20"/>
              </w:rPr>
              <w:t>120</w:t>
            </w:r>
          </w:p>
        </w:tc>
        <w:tc>
          <w:tcPr>
            <w:tcW w:w="1553" w:type="pct"/>
            <w:vAlign w:val="bottom"/>
          </w:tcPr>
          <w:p w14:paraId="2874C63C" w14:textId="35031468"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1,6</w:t>
            </w:r>
          </w:p>
        </w:tc>
      </w:tr>
      <w:tr w:rsidR="007F1D5A" w:rsidRPr="00EE723B" w14:paraId="1ED479DB" w14:textId="77777777" w:rsidTr="00671197">
        <w:tc>
          <w:tcPr>
            <w:tcW w:w="1998" w:type="pct"/>
            <w:shd w:val="clear" w:color="auto" w:fill="auto"/>
            <w:vAlign w:val="center"/>
            <w:hideMark/>
          </w:tcPr>
          <w:p w14:paraId="615DAC98"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67</w:t>
            </w:r>
          </w:p>
        </w:tc>
        <w:tc>
          <w:tcPr>
            <w:tcW w:w="1449" w:type="pct"/>
            <w:shd w:val="clear" w:color="auto" w:fill="auto"/>
            <w:vAlign w:val="center"/>
          </w:tcPr>
          <w:p w14:paraId="61B33D20" w14:textId="00A4ADF0" w:rsidR="007F1D5A" w:rsidRPr="00F91FB8" w:rsidRDefault="007F1D5A" w:rsidP="00B427D2">
            <w:pPr>
              <w:jc w:val="center"/>
              <w:rPr>
                <w:rFonts w:eastAsia="Times New Roman" w:cs="Times New Roman"/>
                <w:sz w:val="20"/>
                <w:szCs w:val="20"/>
              </w:rPr>
            </w:pPr>
            <w:r>
              <w:rPr>
                <w:color w:val="000000"/>
                <w:sz w:val="20"/>
                <w:szCs w:val="20"/>
              </w:rPr>
              <w:t>102</w:t>
            </w:r>
          </w:p>
        </w:tc>
        <w:tc>
          <w:tcPr>
            <w:tcW w:w="1553" w:type="pct"/>
            <w:vAlign w:val="bottom"/>
          </w:tcPr>
          <w:p w14:paraId="343CE2C5" w14:textId="5232B019"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116950D2" w14:textId="77777777" w:rsidTr="00671197">
        <w:tc>
          <w:tcPr>
            <w:tcW w:w="1998" w:type="pct"/>
            <w:shd w:val="clear" w:color="auto" w:fill="auto"/>
            <w:vAlign w:val="center"/>
            <w:hideMark/>
          </w:tcPr>
          <w:p w14:paraId="58539BAD"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68</w:t>
            </w:r>
          </w:p>
        </w:tc>
        <w:tc>
          <w:tcPr>
            <w:tcW w:w="1449" w:type="pct"/>
            <w:shd w:val="clear" w:color="auto" w:fill="auto"/>
            <w:vAlign w:val="center"/>
          </w:tcPr>
          <w:p w14:paraId="1A8822E0" w14:textId="5D586F64" w:rsidR="007F1D5A" w:rsidRPr="00F91FB8" w:rsidRDefault="007F1D5A" w:rsidP="00B427D2">
            <w:pPr>
              <w:jc w:val="center"/>
              <w:rPr>
                <w:rFonts w:eastAsia="Times New Roman" w:cs="Times New Roman"/>
                <w:sz w:val="20"/>
                <w:szCs w:val="20"/>
              </w:rPr>
            </w:pPr>
            <w:r>
              <w:rPr>
                <w:color w:val="000000"/>
                <w:sz w:val="20"/>
                <w:szCs w:val="20"/>
              </w:rPr>
              <w:t>99</w:t>
            </w:r>
          </w:p>
        </w:tc>
        <w:tc>
          <w:tcPr>
            <w:tcW w:w="1553" w:type="pct"/>
            <w:vAlign w:val="bottom"/>
          </w:tcPr>
          <w:p w14:paraId="73AEBBD8" w14:textId="7D9A9282"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1,4</w:t>
            </w:r>
          </w:p>
        </w:tc>
      </w:tr>
      <w:tr w:rsidR="007F1D5A" w:rsidRPr="00EE723B" w14:paraId="7ABC91D1" w14:textId="77777777" w:rsidTr="00671197">
        <w:tc>
          <w:tcPr>
            <w:tcW w:w="1998" w:type="pct"/>
            <w:shd w:val="clear" w:color="auto" w:fill="auto"/>
            <w:vAlign w:val="center"/>
            <w:hideMark/>
          </w:tcPr>
          <w:p w14:paraId="104E4BCD"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69</w:t>
            </w:r>
          </w:p>
        </w:tc>
        <w:tc>
          <w:tcPr>
            <w:tcW w:w="1449" w:type="pct"/>
            <w:shd w:val="clear" w:color="auto" w:fill="auto"/>
            <w:vAlign w:val="center"/>
          </w:tcPr>
          <w:p w14:paraId="26BEC433" w14:textId="7CDA36D5" w:rsidR="007F1D5A" w:rsidRPr="00F91FB8" w:rsidRDefault="007F1D5A" w:rsidP="00B427D2">
            <w:pPr>
              <w:jc w:val="center"/>
              <w:rPr>
                <w:rFonts w:eastAsia="Times New Roman" w:cs="Times New Roman"/>
                <w:sz w:val="20"/>
                <w:szCs w:val="20"/>
              </w:rPr>
            </w:pPr>
            <w:r>
              <w:rPr>
                <w:color w:val="000000"/>
                <w:sz w:val="20"/>
                <w:szCs w:val="20"/>
              </w:rPr>
              <w:t>92</w:t>
            </w:r>
          </w:p>
        </w:tc>
        <w:tc>
          <w:tcPr>
            <w:tcW w:w="1553" w:type="pct"/>
            <w:vAlign w:val="bottom"/>
          </w:tcPr>
          <w:p w14:paraId="7F79B25D" w14:textId="2DF386DB"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1,3</w:t>
            </w:r>
          </w:p>
        </w:tc>
      </w:tr>
      <w:tr w:rsidR="007F1D5A" w:rsidRPr="00EE723B" w14:paraId="4EC62853" w14:textId="77777777" w:rsidTr="00671197">
        <w:tc>
          <w:tcPr>
            <w:tcW w:w="1998" w:type="pct"/>
            <w:shd w:val="clear" w:color="auto" w:fill="auto"/>
            <w:vAlign w:val="center"/>
            <w:hideMark/>
          </w:tcPr>
          <w:p w14:paraId="2F32FED4"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70 и старше</w:t>
            </w:r>
          </w:p>
        </w:tc>
        <w:tc>
          <w:tcPr>
            <w:tcW w:w="1449" w:type="pct"/>
            <w:shd w:val="clear" w:color="auto" w:fill="auto"/>
            <w:vAlign w:val="center"/>
          </w:tcPr>
          <w:p w14:paraId="5266E740" w14:textId="0D94ECD1" w:rsidR="007F1D5A" w:rsidRPr="00EE723B" w:rsidRDefault="007F1D5A" w:rsidP="00B427D2">
            <w:pPr>
              <w:jc w:val="center"/>
              <w:rPr>
                <w:rFonts w:eastAsia="Times New Roman" w:cs="Times New Roman"/>
                <w:sz w:val="20"/>
                <w:szCs w:val="20"/>
              </w:rPr>
            </w:pPr>
            <w:r>
              <w:rPr>
                <w:color w:val="000000"/>
                <w:sz w:val="20"/>
                <w:szCs w:val="20"/>
              </w:rPr>
              <w:t>785</w:t>
            </w:r>
          </w:p>
        </w:tc>
        <w:tc>
          <w:tcPr>
            <w:tcW w:w="1553" w:type="pct"/>
            <w:vAlign w:val="bottom"/>
          </w:tcPr>
          <w:p w14:paraId="50C27317" w14:textId="72893C53" w:rsidR="007F1D5A" w:rsidRPr="007F1D5A" w:rsidRDefault="007F1D5A" w:rsidP="007F1D5A">
            <w:pPr>
              <w:jc w:val="center"/>
              <w:rPr>
                <w:rFonts w:eastAsia="Times New Roman" w:cs="Times New Roman"/>
                <w:sz w:val="20"/>
                <w:szCs w:val="20"/>
              </w:rPr>
            </w:pPr>
            <w:r w:rsidRPr="007F1D5A">
              <w:rPr>
                <w:rFonts w:eastAsia="Times New Roman" w:cs="Times New Roman"/>
                <w:sz w:val="20"/>
                <w:szCs w:val="20"/>
              </w:rPr>
              <w:t>10,8</w:t>
            </w:r>
          </w:p>
        </w:tc>
      </w:tr>
      <w:tr w:rsidR="00520B13" w:rsidRPr="00EE723B" w14:paraId="1E305694" w14:textId="77777777" w:rsidTr="00B427D2">
        <w:tc>
          <w:tcPr>
            <w:tcW w:w="1998" w:type="pct"/>
            <w:shd w:val="clear" w:color="auto" w:fill="auto"/>
            <w:vAlign w:val="center"/>
          </w:tcPr>
          <w:p w14:paraId="2305D25E" w14:textId="77777777" w:rsidR="00520B13" w:rsidRPr="00EE723B" w:rsidRDefault="00520B13" w:rsidP="00B427D2">
            <w:pPr>
              <w:spacing w:before="100" w:beforeAutospacing="1" w:after="100" w:afterAutospacing="1"/>
              <w:jc w:val="left"/>
              <w:rPr>
                <w:rFonts w:eastAsia="Times New Roman" w:cs="Times New Roman"/>
                <w:b/>
                <w:bCs/>
                <w:sz w:val="20"/>
                <w:szCs w:val="20"/>
              </w:rPr>
            </w:pPr>
            <w:r>
              <w:rPr>
                <w:rFonts w:eastAsia="Times New Roman" w:cs="Times New Roman"/>
                <w:b/>
                <w:bCs/>
                <w:sz w:val="20"/>
                <w:szCs w:val="20"/>
              </w:rPr>
              <w:t>Средний возраст</w:t>
            </w:r>
          </w:p>
        </w:tc>
        <w:tc>
          <w:tcPr>
            <w:tcW w:w="1449" w:type="pct"/>
            <w:shd w:val="clear" w:color="auto" w:fill="auto"/>
            <w:vAlign w:val="center"/>
          </w:tcPr>
          <w:p w14:paraId="31642E4D" w14:textId="10E2AE7C" w:rsidR="00520B13" w:rsidRPr="00EE723B" w:rsidRDefault="007F1D5A" w:rsidP="00B427D2">
            <w:pPr>
              <w:jc w:val="center"/>
              <w:rPr>
                <w:rFonts w:eastAsia="Times New Roman" w:cs="Times New Roman"/>
                <w:sz w:val="20"/>
                <w:szCs w:val="20"/>
              </w:rPr>
            </w:pPr>
            <w:r>
              <w:rPr>
                <w:rFonts w:eastAsia="Times New Roman" w:cs="Times New Roman"/>
                <w:sz w:val="20"/>
                <w:szCs w:val="20"/>
              </w:rPr>
              <w:t>51,5</w:t>
            </w:r>
          </w:p>
        </w:tc>
        <w:tc>
          <w:tcPr>
            <w:tcW w:w="1553" w:type="pct"/>
            <w:vAlign w:val="center"/>
          </w:tcPr>
          <w:p w14:paraId="6B5104C1" w14:textId="77777777" w:rsidR="00520B13" w:rsidRPr="00EE723B" w:rsidRDefault="00520B13" w:rsidP="00B427D2">
            <w:pPr>
              <w:jc w:val="center"/>
              <w:rPr>
                <w:rFonts w:eastAsia="Times New Roman" w:cs="Times New Roman"/>
                <w:sz w:val="20"/>
                <w:szCs w:val="20"/>
              </w:rPr>
            </w:pPr>
            <w:r>
              <w:rPr>
                <w:rFonts w:eastAsia="Times New Roman" w:cs="Times New Roman"/>
                <w:sz w:val="20"/>
                <w:szCs w:val="20"/>
              </w:rPr>
              <w:t>–</w:t>
            </w:r>
          </w:p>
        </w:tc>
      </w:tr>
      <w:tr w:rsidR="007F1D5A" w:rsidRPr="00132363" w14:paraId="2CD27A10" w14:textId="77777777" w:rsidTr="00671197">
        <w:tc>
          <w:tcPr>
            <w:tcW w:w="1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625FC"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Моложе трудоспособного возраста</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9C138F" w14:textId="71DFC8E0" w:rsidR="007F1D5A" w:rsidRPr="00EE723B" w:rsidRDefault="007F1D5A" w:rsidP="00B427D2">
            <w:pPr>
              <w:jc w:val="center"/>
              <w:rPr>
                <w:rFonts w:eastAsia="Times New Roman" w:cs="Times New Roman"/>
                <w:sz w:val="20"/>
                <w:szCs w:val="20"/>
              </w:rPr>
            </w:pPr>
            <w:r>
              <w:rPr>
                <w:rFonts w:eastAsia="Times New Roman" w:cs="Times New Roman"/>
                <w:sz w:val="20"/>
                <w:szCs w:val="20"/>
              </w:rPr>
              <w:t>1278</w:t>
            </w:r>
          </w:p>
        </w:tc>
        <w:tc>
          <w:tcPr>
            <w:tcW w:w="1553" w:type="pct"/>
            <w:tcBorders>
              <w:top w:val="single" w:sz="4" w:space="0" w:color="auto"/>
              <w:left w:val="single" w:sz="4" w:space="0" w:color="auto"/>
              <w:bottom w:val="single" w:sz="4" w:space="0" w:color="auto"/>
              <w:right w:val="single" w:sz="4" w:space="0" w:color="auto"/>
            </w:tcBorders>
          </w:tcPr>
          <w:p w14:paraId="28A714B7" w14:textId="5F301898" w:rsidR="007F1D5A" w:rsidRPr="007F1D5A" w:rsidRDefault="007F1D5A" w:rsidP="007F1D5A">
            <w:pPr>
              <w:jc w:val="center"/>
              <w:rPr>
                <w:rFonts w:eastAsia="Times New Roman" w:cs="Times New Roman"/>
                <w:sz w:val="20"/>
                <w:szCs w:val="20"/>
              </w:rPr>
            </w:pPr>
            <w:r w:rsidRPr="007F1D5A">
              <w:rPr>
                <w:rFonts w:eastAsia="Times New Roman" w:cs="Times New Roman"/>
                <w:sz w:val="20"/>
                <w:szCs w:val="20"/>
              </w:rPr>
              <w:t>17,5</w:t>
            </w:r>
          </w:p>
        </w:tc>
      </w:tr>
      <w:tr w:rsidR="007F1D5A" w:rsidRPr="00132363" w14:paraId="72C7AA91" w14:textId="77777777" w:rsidTr="00671197">
        <w:tc>
          <w:tcPr>
            <w:tcW w:w="1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17987"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Трудоспособный возраст</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ABFEEFB" w14:textId="3E982579" w:rsidR="007F1D5A" w:rsidRPr="00EE723B" w:rsidRDefault="007F1D5A" w:rsidP="00B427D2">
            <w:pPr>
              <w:jc w:val="center"/>
              <w:rPr>
                <w:rFonts w:eastAsia="Times New Roman" w:cs="Times New Roman"/>
                <w:sz w:val="20"/>
                <w:szCs w:val="20"/>
              </w:rPr>
            </w:pPr>
            <w:r>
              <w:rPr>
                <w:rFonts w:eastAsia="Times New Roman" w:cs="Times New Roman"/>
                <w:sz w:val="20"/>
                <w:szCs w:val="20"/>
              </w:rPr>
              <w:t>3955</w:t>
            </w:r>
          </w:p>
        </w:tc>
        <w:tc>
          <w:tcPr>
            <w:tcW w:w="1553" w:type="pct"/>
            <w:tcBorders>
              <w:top w:val="single" w:sz="4" w:space="0" w:color="auto"/>
              <w:left w:val="single" w:sz="4" w:space="0" w:color="auto"/>
              <w:bottom w:val="single" w:sz="4" w:space="0" w:color="auto"/>
              <w:right w:val="single" w:sz="4" w:space="0" w:color="auto"/>
            </w:tcBorders>
          </w:tcPr>
          <w:p w14:paraId="40400334" w14:textId="6741C78B"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54,2</w:t>
            </w:r>
          </w:p>
        </w:tc>
      </w:tr>
      <w:tr w:rsidR="007F1D5A" w:rsidRPr="00132363" w14:paraId="0F3571B5" w14:textId="77777777" w:rsidTr="00671197">
        <w:tc>
          <w:tcPr>
            <w:tcW w:w="1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78438" w14:textId="77777777" w:rsidR="007F1D5A" w:rsidRPr="00EE723B" w:rsidRDefault="007F1D5A" w:rsidP="00B427D2">
            <w:pPr>
              <w:spacing w:before="100" w:beforeAutospacing="1" w:after="100" w:afterAutospacing="1"/>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CC848CF" w14:textId="6DE25F28" w:rsidR="007F1D5A" w:rsidRPr="00EE723B" w:rsidRDefault="007F1D5A" w:rsidP="00B427D2">
            <w:pPr>
              <w:jc w:val="center"/>
              <w:rPr>
                <w:rFonts w:eastAsia="Times New Roman" w:cs="Times New Roman"/>
                <w:sz w:val="20"/>
                <w:szCs w:val="20"/>
              </w:rPr>
            </w:pPr>
            <w:r>
              <w:rPr>
                <w:rFonts w:eastAsia="Times New Roman" w:cs="Times New Roman"/>
                <w:sz w:val="20"/>
                <w:szCs w:val="20"/>
              </w:rPr>
              <w:t>2069</w:t>
            </w:r>
          </w:p>
        </w:tc>
        <w:tc>
          <w:tcPr>
            <w:tcW w:w="1553" w:type="pct"/>
            <w:tcBorders>
              <w:top w:val="single" w:sz="4" w:space="0" w:color="auto"/>
              <w:left w:val="single" w:sz="4" w:space="0" w:color="auto"/>
              <w:bottom w:val="single" w:sz="4" w:space="0" w:color="auto"/>
              <w:right w:val="single" w:sz="4" w:space="0" w:color="auto"/>
            </w:tcBorders>
          </w:tcPr>
          <w:p w14:paraId="2A9E1FC4" w14:textId="12B43EAA" w:rsidR="007F1D5A" w:rsidRPr="007F1D5A" w:rsidRDefault="007F1D5A" w:rsidP="00B427D2">
            <w:pPr>
              <w:jc w:val="center"/>
              <w:rPr>
                <w:rFonts w:eastAsia="Times New Roman" w:cs="Times New Roman"/>
                <w:sz w:val="20"/>
                <w:szCs w:val="20"/>
              </w:rPr>
            </w:pPr>
            <w:r w:rsidRPr="007F1D5A">
              <w:rPr>
                <w:rFonts w:eastAsia="Times New Roman" w:cs="Times New Roman"/>
                <w:sz w:val="20"/>
                <w:szCs w:val="20"/>
              </w:rPr>
              <w:t>28,3</w:t>
            </w:r>
          </w:p>
        </w:tc>
      </w:tr>
    </w:tbl>
    <w:p w14:paraId="1057D585" w14:textId="77777777" w:rsidR="00520B13" w:rsidRDefault="00520B13" w:rsidP="00520B13"/>
    <w:p w14:paraId="14A6FB9A" w14:textId="77777777" w:rsidR="00520B13" w:rsidRDefault="00520B13" w:rsidP="00520B13">
      <w:pPr>
        <w:ind w:firstLine="709"/>
        <w:rPr>
          <w:szCs w:val="24"/>
        </w:rPr>
      </w:pPr>
      <w:r>
        <w:rPr>
          <w:szCs w:val="24"/>
        </w:rPr>
        <w:lastRenderedPageBreak/>
        <w:t>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муниципального района по областям нормирования учитывались:</w:t>
      </w:r>
    </w:p>
    <w:p w14:paraId="0C12E7C3" w14:textId="5C1BD445" w:rsidR="00520B13" w:rsidRDefault="00520B13" w:rsidP="00520B13">
      <w:pPr>
        <w:ind w:firstLine="709"/>
        <w:rPr>
          <w:szCs w:val="24"/>
        </w:rPr>
      </w:pPr>
      <w:r>
        <w:rPr>
          <w:szCs w:val="24"/>
        </w:rPr>
        <w:t>- общая численность населения</w:t>
      </w:r>
      <w:r w:rsidR="00392D6B">
        <w:rPr>
          <w:szCs w:val="24"/>
        </w:rPr>
        <w:t xml:space="preserve"> </w:t>
      </w:r>
      <w:r>
        <w:rPr>
          <w:szCs w:val="24"/>
        </w:rPr>
        <w:t>(в т. ч. по отдельным поселениям и населенным пунктам);</w:t>
      </w:r>
    </w:p>
    <w:p w14:paraId="4C51CE19" w14:textId="77777777" w:rsidR="00520B13" w:rsidRDefault="00520B13" w:rsidP="00520B13">
      <w:pPr>
        <w:ind w:firstLine="709"/>
        <w:rPr>
          <w:szCs w:val="24"/>
        </w:rPr>
      </w:pPr>
      <w:r>
        <w:rPr>
          <w:szCs w:val="24"/>
        </w:rPr>
        <w:t>- численность детей в возрасте 0-7 лет;</w:t>
      </w:r>
    </w:p>
    <w:p w14:paraId="795C8000" w14:textId="4818BC61" w:rsidR="00520B13" w:rsidRDefault="00520B13" w:rsidP="00520B13">
      <w:pPr>
        <w:ind w:firstLine="709"/>
        <w:rPr>
          <w:szCs w:val="24"/>
        </w:rPr>
      </w:pPr>
      <w:r>
        <w:rPr>
          <w:szCs w:val="24"/>
        </w:rPr>
        <w:t xml:space="preserve">- численность детей в возрасте </w:t>
      </w:r>
      <w:r w:rsidR="00BC0B45">
        <w:rPr>
          <w:szCs w:val="24"/>
        </w:rPr>
        <w:t xml:space="preserve">3-7 </w:t>
      </w:r>
      <w:r>
        <w:rPr>
          <w:szCs w:val="24"/>
        </w:rPr>
        <w:t>лет;</w:t>
      </w:r>
    </w:p>
    <w:p w14:paraId="6CA787EB" w14:textId="77777777" w:rsidR="00520B13" w:rsidRDefault="00520B13" w:rsidP="00520B13">
      <w:pPr>
        <w:ind w:firstLine="709"/>
        <w:rPr>
          <w:szCs w:val="24"/>
        </w:rPr>
      </w:pPr>
      <w:r>
        <w:rPr>
          <w:szCs w:val="24"/>
        </w:rPr>
        <w:t>- численность детей в возрасте 5-18 лет;</w:t>
      </w:r>
    </w:p>
    <w:p w14:paraId="5824F441" w14:textId="69DBAAE5" w:rsidR="00520B13" w:rsidRDefault="00520B13" w:rsidP="00520B13">
      <w:pPr>
        <w:ind w:firstLine="709"/>
        <w:rPr>
          <w:szCs w:val="24"/>
        </w:rPr>
      </w:pPr>
      <w:r>
        <w:rPr>
          <w:szCs w:val="24"/>
        </w:rPr>
        <w:t xml:space="preserve">- численность населения в возрасте </w:t>
      </w:r>
      <w:r w:rsidR="00BC0B45">
        <w:rPr>
          <w:szCs w:val="24"/>
        </w:rPr>
        <w:t>3</w:t>
      </w:r>
      <w:r>
        <w:rPr>
          <w:szCs w:val="24"/>
        </w:rPr>
        <w:t>-79 лет;</w:t>
      </w:r>
    </w:p>
    <w:p w14:paraId="1CBB553B" w14:textId="612C1A79" w:rsidR="00520B13" w:rsidRDefault="00520B13" w:rsidP="00520B13">
      <w:pPr>
        <w:ind w:firstLine="709"/>
        <w:rPr>
          <w:szCs w:val="24"/>
        </w:rPr>
      </w:pPr>
      <w:r>
        <w:rPr>
          <w:szCs w:val="24"/>
        </w:rPr>
        <w:t>Для половозрастной структуры населения МР «</w:t>
      </w:r>
      <w:r w:rsidR="00E84703">
        <w:rPr>
          <w:szCs w:val="24"/>
        </w:rPr>
        <w:t>Куйбыше</w:t>
      </w:r>
      <w:r>
        <w:rPr>
          <w:szCs w:val="24"/>
        </w:rPr>
        <w:t>вский район» характерны следующие особенности:</w:t>
      </w:r>
    </w:p>
    <w:p w14:paraId="6DE52956" w14:textId="76FAC420" w:rsidR="00520B13" w:rsidRDefault="00520B13" w:rsidP="00520B13">
      <w:pPr>
        <w:ind w:firstLine="709"/>
        <w:rPr>
          <w:szCs w:val="24"/>
        </w:rPr>
      </w:pPr>
      <w:r>
        <w:rPr>
          <w:szCs w:val="24"/>
        </w:rPr>
        <w:t xml:space="preserve">- </w:t>
      </w:r>
      <w:r w:rsidRPr="00B427D2">
        <w:rPr>
          <w:szCs w:val="24"/>
        </w:rPr>
        <w:t>регрессивная возрастная структура с высокой долей населения трудоспособного возраста (54,</w:t>
      </w:r>
      <w:r w:rsidR="00BC0B45">
        <w:rPr>
          <w:szCs w:val="24"/>
        </w:rPr>
        <w:t>2</w:t>
      </w:r>
      <w:r w:rsidRPr="00B427D2">
        <w:rPr>
          <w:szCs w:val="24"/>
        </w:rPr>
        <w:t xml:space="preserve">%) и преобладанием населения старших возрастов (старше трудоспособного возраста – </w:t>
      </w:r>
      <w:r w:rsidR="00BC0B45">
        <w:rPr>
          <w:szCs w:val="24"/>
        </w:rPr>
        <w:t>28,3</w:t>
      </w:r>
      <w:r w:rsidRPr="00B427D2">
        <w:rPr>
          <w:szCs w:val="24"/>
        </w:rPr>
        <w:t xml:space="preserve">%) </w:t>
      </w:r>
      <w:proofErr w:type="gramStart"/>
      <w:r w:rsidRPr="00B427D2">
        <w:rPr>
          <w:szCs w:val="24"/>
        </w:rPr>
        <w:t>над</w:t>
      </w:r>
      <w:proofErr w:type="gramEnd"/>
      <w:r w:rsidRPr="00B427D2">
        <w:rPr>
          <w:szCs w:val="24"/>
        </w:rPr>
        <w:t xml:space="preserve"> молодым (моложе трудоспособного возраста – 1</w:t>
      </w:r>
      <w:r w:rsidR="00BC0B45">
        <w:rPr>
          <w:szCs w:val="24"/>
        </w:rPr>
        <w:t>7</w:t>
      </w:r>
      <w:r w:rsidRPr="00B427D2">
        <w:rPr>
          <w:szCs w:val="24"/>
        </w:rPr>
        <w:t>,5%);</w:t>
      </w:r>
    </w:p>
    <w:p w14:paraId="0B6FCA9F" w14:textId="77777777" w:rsidR="00520B13" w:rsidRDefault="00520B13" w:rsidP="00520B13">
      <w:pPr>
        <w:ind w:firstLine="709"/>
        <w:rPr>
          <w:szCs w:val="24"/>
        </w:rPr>
      </w:pPr>
      <w:r>
        <w:rPr>
          <w:szCs w:val="24"/>
        </w:rPr>
        <w:t>- более 10% приходится на население старше 70 лет</w:t>
      </w:r>
    </w:p>
    <w:p w14:paraId="5ABCEB56" w14:textId="77777777" w:rsidR="00520B13" w:rsidRPr="00014D30" w:rsidRDefault="00520B13" w:rsidP="00520B13">
      <w:pPr>
        <w:ind w:firstLine="709"/>
        <w:rPr>
          <w:szCs w:val="24"/>
        </w:rPr>
      </w:pPr>
    </w:p>
    <w:p w14:paraId="1C9D1737" w14:textId="77777777" w:rsidR="00520B13" w:rsidRPr="005D46EA" w:rsidRDefault="00520B13" w:rsidP="00520B13">
      <w:pPr>
        <w:ind w:left="284"/>
        <w:jc w:val="center"/>
        <w:outlineLvl w:val="2"/>
        <w:rPr>
          <w:b/>
          <w:szCs w:val="24"/>
        </w:rPr>
      </w:pPr>
      <w:bookmarkStart w:id="49" w:name="_Toc150344156"/>
      <w:bookmarkStart w:id="50" w:name="_Toc158188779"/>
      <w:r w:rsidRPr="005D46EA">
        <w:rPr>
          <w:b/>
          <w:szCs w:val="24"/>
        </w:rPr>
        <w:t>3.</w:t>
      </w:r>
      <w:bookmarkEnd w:id="49"/>
      <w:r>
        <w:rPr>
          <w:b/>
          <w:szCs w:val="24"/>
        </w:rPr>
        <w:t>1.2</w:t>
      </w:r>
      <w:r w:rsidRPr="00014D30">
        <w:rPr>
          <w:b/>
          <w:szCs w:val="24"/>
        </w:rPr>
        <w:t xml:space="preserve"> </w:t>
      </w:r>
      <w:r>
        <w:rPr>
          <w:b/>
          <w:szCs w:val="24"/>
        </w:rPr>
        <w:t>Учет параметров социально-экономического развития муниципального района в МНГП</w:t>
      </w:r>
      <w:bookmarkEnd w:id="50"/>
    </w:p>
    <w:p w14:paraId="51904BB5" w14:textId="7F6EC295" w:rsidR="00520B13" w:rsidRDefault="00520B13" w:rsidP="00520B13">
      <w:pPr>
        <w:ind w:firstLine="709"/>
        <w:rPr>
          <w:szCs w:val="24"/>
        </w:rPr>
      </w:pPr>
      <w:r>
        <w:rPr>
          <w:szCs w:val="24"/>
        </w:rPr>
        <w:t>В связи с тем, что в МР «</w:t>
      </w:r>
      <w:r w:rsidR="00E84703">
        <w:rPr>
          <w:szCs w:val="24"/>
        </w:rPr>
        <w:t>Куйбыше</w:t>
      </w:r>
      <w:r>
        <w:rPr>
          <w:szCs w:val="24"/>
        </w:rPr>
        <w:t xml:space="preserve">вский район» </w:t>
      </w:r>
      <w:proofErr w:type="gramStart"/>
      <w:r>
        <w:rPr>
          <w:szCs w:val="24"/>
        </w:rPr>
        <w:t xml:space="preserve">отсутствует утвержденная Стратегия социально-экономического развития </w:t>
      </w:r>
      <w:r w:rsidR="00BC0B45">
        <w:rPr>
          <w:szCs w:val="24"/>
        </w:rPr>
        <w:t xml:space="preserve">муниципального района </w:t>
      </w:r>
      <w:r>
        <w:rPr>
          <w:szCs w:val="24"/>
        </w:rPr>
        <w:t xml:space="preserve">в качестве основных параметров развития </w:t>
      </w:r>
      <w:r w:rsidR="00BC0B45">
        <w:rPr>
          <w:szCs w:val="24"/>
        </w:rPr>
        <w:t>всех видов инфраструктур</w:t>
      </w:r>
      <w:r>
        <w:rPr>
          <w:szCs w:val="24"/>
        </w:rPr>
        <w:t xml:space="preserve"> для населения выбраны</w:t>
      </w:r>
      <w:proofErr w:type="gramEnd"/>
      <w:r>
        <w:rPr>
          <w:szCs w:val="24"/>
        </w:rPr>
        <w:t xml:space="preserve"> показатели, предусмотренные муниципальными программами МР «</w:t>
      </w:r>
      <w:r w:rsidR="00E84703">
        <w:rPr>
          <w:szCs w:val="24"/>
        </w:rPr>
        <w:t>Куйбыше</w:t>
      </w:r>
      <w:r>
        <w:rPr>
          <w:szCs w:val="24"/>
        </w:rPr>
        <w:t>вский район».</w:t>
      </w:r>
    </w:p>
    <w:p w14:paraId="27B53779" w14:textId="49313544" w:rsidR="00520B13" w:rsidRPr="005632D9" w:rsidRDefault="00520B13" w:rsidP="00520B13">
      <w:pPr>
        <w:ind w:firstLine="709"/>
        <w:rPr>
          <w:szCs w:val="24"/>
        </w:rPr>
      </w:pPr>
      <w:r w:rsidRPr="005632D9">
        <w:rPr>
          <w:szCs w:val="24"/>
        </w:rPr>
        <w:t>Перечень программ МР «</w:t>
      </w:r>
      <w:r w:rsidR="00E84703">
        <w:rPr>
          <w:szCs w:val="24"/>
        </w:rPr>
        <w:t>Куйбыше</w:t>
      </w:r>
      <w:r w:rsidRPr="005632D9">
        <w:rPr>
          <w:szCs w:val="24"/>
        </w:rPr>
        <w:t>вский район», использованных при подготовке проекта МНГП, приведен в таблице.</w:t>
      </w:r>
    </w:p>
    <w:p w14:paraId="6E1DD2D4" w14:textId="77777777" w:rsidR="00520B13" w:rsidRDefault="00520B13" w:rsidP="00520B13">
      <w:pPr>
        <w:ind w:firstLine="709"/>
        <w:rPr>
          <w:szCs w:val="24"/>
        </w:rPr>
      </w:pPr>
    </w:p>
    <w:p w14:paraId="092DFFDC" w14:textId="3677B162" w:rsidR="00520B13" w:rsidRDefault="00520B13" w:rsidP="00520B13">
      <w:pPr>
        <w:pStyle w:val="a3"/>
      </w:pPr>
      <w:r>
        <w:t xml:space="preserve">Таблица </w:t>
      </w:r>
      <w:fldSimple w:instr=" SEQ Таблица \* ARABIC ">
        <w:r w:rsidR="00050BDC">
          <w:rPr>
            <w:noProof/>
          </w:rPr>
          <w:t>19</w:t>
        </w:r>
      </w:fldSimple>
      <w:r>
        <w:t xml:space="preserve"> – Муниципальные и ведомственные программы (документы стратегического планирования) муниципального района «</w:t>
      </w:r>
      <w:r w:rsidR="00E84703">
        <w:t>Куйбыше</w:t>
      </w:r>
      <w:r>
        <w:t>вский район», использованные при подготовке проекта МНГП</w:t>
      </w:r>
    </w:p>
    <w:tbl>
      <w:tblPr>
        <w:tblStyle w:val="a7"/>
        <w:tblW w:w="5000" w:type="pct"/>
        <w:tblCellMar>
          <w:left w:w="57" w:type="dxa"/>
          <w:right w:w="57" w:type="dxa"/>
        </w:tblCellMar>
        <w:tblLook w:val="04A0" w:firstRow="1" w:lastRow="0" w:firstColumn="1" w:lastColumn="0" w:noHBand="0" w:noVBand="1"/>
      </w:tblPr>
      <w:tblGrid>
        <w:gridCol w:w="487"/>
        <w:gridCol w:w="3683"/>
        <w:gridCol w:w="1275"/>
        <w:gridCol w:w="4024"/>
      </w:tblGrid>
      <w:tr w:rsidR="00520B13" w:rsidRPr="006C0EEA" w14:paraId="539B46C4" w14:textId="77777777" w:rsidTr="00BD2135">
        <w:tc>
          <w:tcPr>
            <w:tcW w:w="257" w:type="pct"/>
            <w:vAlign w:val="center"/>
          </w:tcPr>
          <w:p w14:paraId="44BD63AD" w14:textId="77777777" w:rsidR="00520B13" w:rsidRPr="006C0EEA" w:rsidRDefault="00520B13" w:rsidP="00CC33AE">
            <w:pPr>
              <w:spacing w:line="240" w:lineRule="auto"/>
              <w:jc w:val="center"/>
              <w:rPr>
                <w:rFonts w:cs="Times New Roman"/>
                <w:b/>
                <w:sz w:val="20"/>
                <w:szCs w:val="20"/>
              </w:rPr>
            </w:pPr>
            <w:r w:rsidRPr="006C0EEA">
              <w:rPr>
                <w:rFonts w:cs="Times New Roman"/>
                <w:b/>
                <w:sz w:val="20"/>
                <w:szCs w:val="20"/>
              </w:rPr>
              <w:t xml:space="preserve">№ </w:t>
            </w:r>
            <w:proofErr w:type="gramStart"/>
            <w:r w:rsidRPr="006C0EEA">
              <w:rPr>
                <w:rFonts w:cs="Times New Roman"/>
                <w:b/>
                <w:sz w:val="20"/>
                <w:szCs w:val="20"/>
              </w:rPr>
              <w:t>п</w:t>
            </w:r>
            <w:proofErr w:type="gramEnd"/>
            <w:r w:rsidRPr="006C0EEA">
              <w:rPr>
                <w:rFonts w:cs="Times New Roman"/>
                <w:b/>
                <w:sz w:val="20"/>
                <w:szCs w:val="20"/>
              </w:rPr>
              <w:t>/п</w:t>
            </w:r>
          </w:p>
        </w:tc>
        <w:tc>
          <w:tcPr>
            <w:tcW w:w="1945" w:type="pct"/>
            <w:vAlign w:val="center"/>
          </w:tcPr>
          <w:p w14:paraId="30A5CC00" w14:textId="29EF6161" w:rsidR="00520B13" w:rsidRPr="006C0EEA" w:rsidRDefault="00520B13" w:rsidP="00BD2135">
            <w:pPr>
              <w:spacing w:line="240" w:lineRule="auto"/>
              <w:jc w:val="center"/>
              <w:rPr>
                <w:rFonts w:cs="Times New Roman"/>
                <w:b/>
                <w:sz w:val="20"/>
                <w:szCs w:val="20"/>
              </w:rPr>
            </w:pPr>
            <w:r w:rsidRPr="006C0EEA">
              <w:rPr>
                <w:rFonts w:cs="Times New Roman"/>
                <w:b/>
                <w:sz w:val="20"/>
                <w:szCs w:val="20"/>
              </w:rPr>
              <w:t>Наименование программы (</w:t>
            </w:r>
            <w:r w:rsidR="00D93C63" w:rsidRPr="006C0EEA">
              <w:rPr>
                <w:rFonts w:cs="Times New Roman"/>
                <w:b/>
                <w:sz w:val="20"/>
                <w:szCs w:val="20"/>
              </w:rPr>
              <w:t>документа</w:t>
            </w:r>
            <w:r w:rsidRPr="006C0EEA">
              <w:rPr>
                <w:rFonts w:cs="Times New Roman"/>
                <w:b/>
                <w:sz w:val="20"/>
                <w:szCs w:val="20"/>
              </w:rPr>
              <w:t>)</w:t>
            </w:r>
          </w:p>
        </w:tc>
        <w:tc>
          <w:tcPr>
            <w:tcW w:w="673" w:type="pct"/>
            <w:vAlign w:val="center"/>
          </w:tcPr>
          <w:p w14:paraId="638FE1E8" w14:textId="77777777" w:rsidR="00520B13" w:rsidRPr="006C0EEA" w:rsidRDefault="00520B13" w:rsidP="00BD2135">
            <w:pPr>
              <w:spacing w:line="240" w:lineRule="auto"/>
              <w:jc w:val="center"/>
              <w:rPr>
                <w:rFonts w:cs="Times New Roman"/>
                <w:b/>
                <w:sz w:val="20"/>
                <w:szCs w:val="20"/>
              </w:rPr>
            </w:pPr>
            <w:r w:rsidRPr="006C0EEA">
              <w:rPr>
                <w:rFonts w:cs="Times New Roman"/>
                <w:b/>
                <w:sz w:val="20"/>
                <w:szCs w:val="20"/>
              </w:rPr>
              <w:t>Период реализации, гг.</w:t>
            </w:r>
          </w:p>
        </w:tc>
        <w:tc>
          <w:tcPr>
            <w:tcW w:w="2125" w:type="pct"/>
            <w:vAlign w:val="center"/>
          </w:tcPr>
          <w:p w14:paraId="21DA6D2E" w14:textId="77777777" w:rsidR="00520B13" w:rsidRPr="006C0EEA" w:rsidRDefault="00520B13" w:rsidP="00BD2135">
            <w:pPr>
              <w:spacing w:line="240" w:lineRule="auto"/>
              <w:jc w:val="center"/>
              <w:rPr>
                <w:rFonts w:cs="Times New Roman"/>
                <w:b/>
                <w:sz w:val="20"/>
                <w:szCs w:val="20"/>
              </w:rPr>
            </w:pPr>
            <w:r w:rsidRPr="006C0EEA">
              <w:rPr>
                <w:rFonts w:cs="Times New Roman"/>
                <w:b/>
                <w:sz w:val="20"/>
                <w:szCs w:val="20"/>
              </w:rPr>
              <w:t>Целевой индикатор программы, учтенный в МНГП*, ед. изм.</w:t>
            </w:r>
          </w:p>
        </w:tc>
      </w:tr>
      <w:tr w:rsidR="00520B13" w:rsidRPr="006C0EEA" w14:paraId="4DD3037F" w14:textId="77777777" w:rsidTr="00CC33AE">
        <w:tc>
          <w:tcPr>
            <w:tcW w:w="257" w:type="pct"/>
          </w:tcPr>
          <w:p w14:paraId="06F6AADE" w14:textId="77777777" w:rsidR="00520B13" w:rsidRPr="006C0EEA" w:rsidRDefault="00520B13" w:rsidP="00CC33AE">
            <w:pPr>
              <w:spacing w:line="240" w:lineRule="auto"/>
              <w:jc w:val="center"/>
              <w:rPr>
                <w:rFonts w:cs="Times New Roman"/>
                <w:sz w:val="20"/>
                <w:szCs w:val="20"/>
              </w:rPr>
            </w:pPr>
            <w:r w:rsidRPr="006C0EEA">
              <w:rPr>
                <w:rFonts w:cs="Times New Roman"/>
                <w:sz w:val="20"/>
                <w:szCs w:val="20"/>
              </w:rPr>
              <w:t>1.</w:t>
            </w:r>
          </w:p>
        </w:tc>
        <w:tc>
          <w:tcPr>
            <w:tcW w:w="1945" w:type="pct"/>
          </w:tcPr>
          <w:p w14:paraId="4005BC13" w14:textId="2BA2738C" w:rsidR="00520B13" w:rsidRPr="006C0EEA" w:rsidRDefault="00520B13" w:rsidP="00CC33AE">
            <w:pPr>
              <w:spacing w:line="240" w:lineRule="auto"/>
              <w:jc w:val="left"/>
              <w:rPr>
                <w:rFonts w:cs="Times New Roman"/>
                <w:sz w:val="20"/>
                <w:szCs w:val="20"/>
              </w:rPr>
            </w:pPr>
            <w:r w:rsidRPr="006C0EEA">
              <w:rPr>
                <w:rFonts w:cs="Times New Roman"/>
                <w:sz w:val="20"/>
                <w:szCs w:val="20"/>
              </w:rPr>
              <w:t>«</w:t>
            </w:r>
            <w:r w:rsidR="006C0EEA" w:rsidRPr="006C0EEA">
              <w:rPr>
                <w:rFonts w:cs="Times New Roman"/>
                <w:sz w:val="20"/>
                <w:szCs w:val="20"/>
              </w:rPr>
              <w:t>Развитие дорожного хозяйства Куйбышевского района Калужской области на период 2021-2025 годов»</w:t>
            </w:r>
          </w:p>
        </w:tc>
        <w:tc>
          <w:tcPr>
            <w:tcW w:w="673" w:type="pct"/>
          </w:tcPr>
          <w:p w14:paraId="370CEBEF" w14:textId="79D5D9C6" w:rsidR="00520B13" w:rsidRPr="006C0EEA" w:rsidRDefault="006C0EEA" w:rsidP="00BD2135">
            <w:pPr>
              <w:spacing w:line="240" w:lineRule="auto"/>
              <w:jc w:val="center"/>
              <w:rPr>
                <w:rFonts w:cs="Times New Roman"/>
                <w:sz w:val="20"/>
                <w:szCs w:val="20"/>
              </w:rPr>
            </w:pPr>
            <w:r w:rsidRPr="006C0EEA">
              <w:rPr>
                <w:rFonts w:cs="Times New Roman"/>
                <w:sz w:val="20"/>
                <w:szCs w:val="20"/>
              </w:rPr>
              <w:t>2021-2025</w:t>
            </w:r>
          </w:p>
        </w:tc>
        <w:tc>
          <w:tcPr>
            <w:tcW w:w="2125" w:type="pct"/>
          </w:tcPr>
          <w:p w14:paraId="345C0D51" w14:textId="77777777" w:rsidR="00520B13" w:rsidRPr="006C0EEA" w:rsidRDefault="00520B13" w:rsidP="006C0EEA">
            <w:pPr>
              <w:spacing w:line="240" w:lineRule="auto"/>
              <w:jc w:val="left"/>
              <w:rPr>
                <w:rFonts w:cs="Times New Roman"/>
                <w:sz w:val="20"/>
                <w:szCs w:val="20"/>
              </w:rPr>
            </w:pPr>
            <w:r w:rsidRPr="006C0EEA">
              <w:rPr>
                <w:rFonts w:cs="Times New Roman"/>
                <w:sz w:val="20"/>
                <w:szCs w:val="20"/>
              </w:rPr>
              <w:t xml:space="preserve">- </w:t>
            </w:r>
            <w:r w:rsidR="006C0EEA" w:rsidRPr="006C0EEA">
              <w:rPr>
                <w:rFonts w:cs="Times New Roman"/>
                <w:sz w:val="20"/>
                <w:szCs w:val="20"/>
              </w:rPr>
              <w:t xml:space="preserve">общая </w:t>
            </w:r>
            <w:r w:rsidRPr="006C0EEA">
              <w:rPr>
                <w:rFonts w:cs="Times New Roman"/>
                <w:sz w:val="20"/>
                <w:szCs w:val="20"/>
              </w:rPr>
              <w:t xml:space="preserve">протяженность </w:t>
            </w:r>
            <w:r w:rsidR="006C0EEA" w:rsidRPr="006C0EEA">
              <w:rPr>
                <w:rFonts w:cs="Times New Roman"/>
                <w:sz w:val="20"/>
                <w:szCs w:val="20"/>
              </w:rPr>
              <w:t xml:space="preserve">автомобильных </w:t>
            </w:r>
            <w:r w:rsidRPr="006C0EEA">
              <w:rPr>
                <w:rFonts w:cs="Times New Roman"/>
                <w:sz w:val="20"/>
                <w:szCs w:val="20"/>
              </w:rPr>
              <w:t>дорог общего пользования местного значения</w:t>
            </w:r>
            <w:r w:rsidR="006C0EEA" w:rsidRPr="006C0EEA">
              <w:rPr>
                <w:rFonts w:cs="Times New Roman"/>
                <w:sz w:val="20"/>
                <w:szCs w:val="20"/>
              </w:rPr>
              <w:t>;</w:t>
            </w:r>
          </w:p>
          <w:p w14:paraId="05C41129" w14:textId="34B2BBDA" w:rsidR="006C0EEA" w:rsidRPr="006C0EEA" w:rsidRDefault="006C0EEA" w:rsidP="006C0EEA">
            <w:pPr>
              <w:spacing w:line="240" w:lineRule="auto"/>
              <w:jc w:val="left"/>
              <w:rPr>
                <w:rFonts w:cs="Times New Roman"/>
                <w:sz w:val="20"/>
                <w:szCs w:val="20"/>
              </w:rPr>
            </w:pPr>
            <w:r w:rsidRPr="006C0EEA">
              <w:rPr>
                <w:rFonts w:cs="Times New Roman"/>
                <w:sz w:val="20"/>
                <w:szCs w:val="20"/>
              </w:rPr>
              <w:t>- удельный вес автомобильных дорог общего пользования местного значения, соответствующих нормативным требованиям</w:t>
            </w:r>
          </w:p>
        </w:tc>
      </w:tr>
      <w:tr w:rsidR="00520B13" w:rsidRPr="006C0EEA" w14:paraId="6CE00C1E" w14:textId="77777777" w:rsidTr="00CC33AE">
        <w:tc>
          <w:tcPr>
            <w:tcW w:w="257" w:type="pct"/>
          </w:tcPr>
          <w:p w14:paraId="333A026B" w14:textId="4E2CEC96" w:rsidR="00520B13" w:rsidRPr="006C0EEA" w:rsidRDefault="00351434" w:rsidP="00CC33AE">
            <w:pPr>
              <w:spacing w:line="240" w:lineRule="auto"/>
              <w:jc w:val="center"/>
              <w:rPr>
                <w:rFonts w:cs="Times New Roman"/>
                <w:sz w:val="20"/>
                <w:szCs w:val="20"/>
              </w:rPr>
            </w:pPr>
            <w:r>
              <w:rPr>
                <w:rFonts w:cs="Times New Roman"/>
                <w:sz w:val="20"/>
                <w:szCs w:val="20"/>
              </w:rPr>
              <w:t>3</w:t>
            </w:r>
            <w:r w:rsidR="00520B13" w:rsidRPr="006C0EEA">
              <w:rPr>
                <w:rFonts w:cs="Times New Roman"/>
                <w:sz w:val="20"/>
                <w:szCs w:val="20"/>
              </w:rPr>
              <w:t>2.</w:t>
            </w:r>
          </w:p>
        </w:tc>
        <w:tc>
          <w:tcPr>
            <w:tcW w:w="1945" w:type="pct"/>
          </w:tcPr>
          <w:p w14:paraId="537B9032" w14:textId="224DD981" w:rsidR="00520B13" w:rsidRPr="006C0EEA" w:rsidRDefault="00520B13" w:rsidP="00CC33AE">
            <w:pPr>
              <w:spacing w:line="240" w:lineRule="auto"/>
              <w:jc w:val="left"/>
              <w:rPr>
                <w:rFonts w:cs="Times New Roman"/>
                <w:sz w:val="20"/>
                <w:szCs w:val="20"/>
              </w:rPr>
            </w:pPr>
            <w:r w:rsidRPr="006C0EEA">
              <w:rPr>
                <w:rFonts w:cs="Times New Roman"/>
                <w:sz w:val="20"/>
                <w:szCs w:val="20"/>
              </w:rPr>
              <w:t xml:space="preserve">«Развитие образования в </w:t>
            </w:r>
            <w:r w:rsidR="006C0EEA" w:rsidRPr="006C0EEA">
              <w:rPr>
                <w:rFonts w:cs="Times New Roman"/>
                <w:sz w:val="20"/>
                <w:szCs w:val="20"/>
              </w:rPr>
              <w:t>муниципальном районе «</w:t>
            </w:r>
            <w:r w:rsidR="00E84703" w:rsidRPr="006C0EEA">
              <w:rPr>
                <w:rFonts w:cs="Times New Roman"/>
                <w:sz w:val="20"/>
                <w:szCs w:val="20"/>
              </w:rPr>
              <w:t>Куйбыше</w:t>
            </w:r>
            <w:r w:rsidRPr="006C0EEA">
              <w:rPr>
                <w:rFonts w:cs="Times New Roman"/>
                <w:sz w:val="20"/>
                <w:szCs w:val="20"/>
              </w:rPr>
              <w:t>вск</w:t>
            </w:r>
            <w:r w:rsidR="006C0EEA" w:rsidRPr="006C0EEA">
              <w:rPr>
                <w:rFonts w:cs="Times New Roman"/>
                <w:sz w:val="20"/>
                <w:szCs w:val="20"/>
              </w:rPr>
              <w:t>ий район</w:t>
            </w:r>
            <w:r w:rsidR="00C739B7">
              <w:rPr>
                <w:rFonts w:cs="Times New Roman"/>
                <w:sz w:val="20"/>
                <w:szCs w:val="20"/>
              </w:rPr>
              <w:t xml:space="preserve"> на 2021-2026 год</w:t>
            </w:r>
            <w:r w:rsidRPr="006C0EEA">
              <w:rPr>
                <w:rFonts w:cs="Times New Roman"/>
                <w:sz w:val="20"/>
                <w:szCs w:val="20"/>
              </w:rPr>
              <w:t>»</w:t>
            </w:r>
          </w:p>
        </w:tc>
        <w:tc>
          <w:tcPr>
            <w:tcW w:w="673" w:type="pct"/>
          </w:tcPr>
          <w:p w14:paraId="4657B963" w14:textId="38BF9F03" w:rsidR="00520B13" w:rsidRPr="006C0EEA" w:rsidRDefault="006C0EEA" w:rsidP="00C739B7">
            <w:pPr>
              <w:spacing w:line="240" w:lineRule="auto"/>
              <w:jc w:val="center"/>
              <w:rPr>
                <w:rFonts w:cs="Times New Roman"/>
                <w:sz w:val="20"/>
                <w:szCs w:val="20"/>
              </w:rPr>
            </w:pPr>
            <w:r w:rsidRPr="006C0EEA">
              <w:rPr>
                <w:rFonts w:cs="Times New Roman"/>
                <w:sz w:val="20"/>
                <w:szCs w:val="20"/>
              </w:rPr>
              <w:t>20</w:t>
            </w:r>
            <w:r w:rsidR="00C739B7">
              <w:rPr>
                <w:rFonts w:cs="Times New Roman"/>
                <w:sz w:val="20"/>
                <w:szCs w:val="20"/>
              </w:rPr>
              <w:t>21-2026</w:t>
            </w:r>
          </w:p>
        </w:tc>
        <w:tc>
          <w:tcPr>
            <w:tcW w:w="2125" w:type="pct"/>
          </w:tcPr>
          <w:p w14:paraId="2E6FE208" w14:textId="77777777" w:rsidR="00520B13" w:rsidRPr="006C0EEA" w:rsidRDefault="00520B13" w:rsidP="00BD2135">
            <w:pPr>
              <w:spacing w:line="240" w:lineRule="auto"/>
              <w:jc w:val="left"/>
              <w:rPr>
                <w:rFonts w:cs="Times New Roman"/>
                <w:sz w:val="20"/>
                <w:szCs w:val="20"/>
              </w:rPr>
            </w:pPr>
            <w:r w:rsidRPr="006C0EEA">
              <w:rPr>
                <w:rFonts w:cs="Times New Roman"/>
                <w:sz w:val="20"/>
                <w:szCs w:val="20"/>
              </w:rPr>
              <w:t>- удельный вес численность населения в возрасте 5-18 лет, охваченного образованием, в общей численности населения в возрасте 5-18 лет;</w:t>
            </w:r>
          </w:p>
          <w:p w14:paraId="153F294C" w14:textId="77777777" w:rsidR="00520B13" w:rsidRPr="006C0EEA" w:rsidRDefault="00520B13" w:rsidP="00BD2135">
            <w:pPr>
              <w:spacing w:line="240" w:lineRule="auto"/>
              <w:jc w:val="left"/>
              <w:rPr>
                <w:rFonts w:cs="Times New Roman"/>
                <w:sz w:val="20"/>
                <w:szCs w:val="20"/>
              </w:rPr>
            </w:pPr>
            <w:r w:rsidRPr="006C0EEA">
              <w:rPr>
                <w:rFonts w:cs="Times New Roman"/>
                <w:sz w:val="20"/>
                <w:szCs w:val="20"/>
              </w:rPr>
              <w:t>- доля детей в возрасте от 3 до 7 лет, охваченного услугами дошкольного образования, в общей численности детей указанного возраста;</w:t>
            </w:r>
          </w:p>
          <w:p w14:paraId="331FFAAA" w14:textId="77777777" w:rsidR="00520B13" w:rsidRPr="006C0EEA" w:rsidRDefault="00520B13" w:rsidP="00BD2135">
            <w:pPr>
              <w:spacing w:line="240" w:lineRule="auto"/>
              <w:jc w:val="left"/>
              <w:rPr>
                <w:rFonts w:cs="Times New Roman"/>
                <w:sz w:val="20"/>
                <w:szCs w:val="20"/>
              </w:rPr>
            </w:pPr>
            <w:r w:rsidRPr="006C0EEA">
              <w:rPr>
                <w:rFonts w:cs="Times New Roman"/>
                <w:sz w:val="20"/>
                <w:szCs w:val="20"/>
              </w:rPr>
              <w:t>– удельный вес численности обучающихся муниципальных 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520B13" w:rsidRPr="00CC33AE" w14:paraId="0A40E3DE" w14:textId="77777777" w:rsidTr="00CC33AE">
        <w:tc>
          <w:tcPr>
            <w:tcW w:w="257" w:type="pct"/>
          </w:tcPr>
          <w:p w14:paraId="6A3DDC39" w14:textId="77777777" w:rsidR="00520B13" w:rsidRPr="00CC33AE" w:rsidRDefault="00520B13" w:rsidP="00CC33AE">
            <w:pPr>
              <w:spacing w:line="240" w:lineRule="auto"/>
              <w:jc w:val="center"/>
              <w:rPr>
                <w:rFonts w:cs="Times New Roman"/>
                <w:sz w:val="20"/>
                <w:szCs w:val="20"/>
              </w:rPr>
            </w:pPr>
            <w:r w:rsidRPr="00CC33AE">
              <w:rPr>
                <w:rFonts w:cs="Times New Roman"/>
                <w:sz w:val="20"/>
                <w:szCs w:val="20"/>
              </w:rPr>
              <w:lastRenderedPageBreak/>
              <w:t>3.</w:t>
            </w:r>
          </w:p>
        </w:tc>
        <w:tc>
          <w:tcPr>
            <w:tcW w:w="1945" w:type="pct"/>
          </w:tcPr>
          <w:p w14:paraId="62366453" w14:textId="6E3097FA" w:rsidR="00520B13" w:rsidRPr="00CC33AE" w:rsidRDefault="00B427D2" w:rsidP="00CC33AE">
            <w:pPr>
              <w:spacing w:line="240" w:lineRule="auto"/>
              <w:jc w:val="left"/>
              <w:rPr>
                <w:rFonts w:cs="Times New Roman"/>
                <w:sz w:val="20"/>
                <w:szCs w:val="20"/>
              </w:rPr>
            </w:pPr>
            <w:r w:rsidRPr="00CC33AE">
              <w:rPr>
                <w:rFonts w:cs="Times New Roman"/>
                <w:sz w:val="20"/>
                <w:szCs w:val="20"/>
              </w:rPr>
              <w:t>«</w:t>
            </w:r>
            <w:proofErr w:type="spellStart"/>
            <w:r w:rsidR="00CC33AE" w:rsidRPr="00CC33AE">
              <w:rPr>
                <w:rFonts w:cs="Times New Roman"/>
                <w:sz w:val="20"/>
                <w:szCs w:val="20"/>
              </w:rPr>
              <w:t>Развтитие</w:t>
            </w:r>
            <w:proofErr w:type="spellEnd"/>
            <w:r w:rsidR="00CC33AE" w:rsidRPr="00CC33AE">
              <w:rPr>
                <w:rFonts w:cs="Times New Roman"/>
                <w:sz w:val="20"/>
                <w:szCs w:val="20"/>
              </w:rPr>
              <w:t xml:space="preserve"> физической культуры и спорта в муниципальном районе «Куйбышевский район</w:t>
            </w:r>
            <w:r w:rsidRPr="00CC33AE">
              <w:rPr>
                <w:rFonts w:cs="Times New Roman"/>
                <w:sz w:val="20"/>
                <w:szCs w:val="20"/>
              </w:rPr>
              <w:t>»</w:t>
            </w:r>
            <w:r w:rsidR="00CC33AE" w:rsidRPr="00CC33AE">
              <w:rPr>
                <w:rFonts w:cs="Times New Roman"/>
                <w:sz w:val="20"/>
                <w:szCs w:val="20"/>
              </w:rPr>
              <w:t xml:space="preserve"> на 2020-2024 годы»</w:t>
            </w:r>
          </w:p>
        </w:tc>
        <w:tc>
          <w:tcPr>
            <w:tcW w:w="673" w:type="pct"/>
          </w:tcPr>
          <w:p w14:paraId="5BB3BA63" w14:textId="022DD5DD" w:rsidR="00520B13" w:rsidRPr="00CC33AE" w:rsidRDefault="00B427D2" w:rsidP="00CC33AE">
            <w:pPr>
              <w:spacing w:line="240" w:lineRule="auto"/>
              <w:jc w:val="center"/>
              <w:rPr>
                <w:rFonts w:cs="Times New Roman"/>
                <w:sz w:val="20"/>
                <w:szCs w:val="20"/>
              </w:rPr>
            </w:pPr>
            <w:r w:rsidRPr="00CC33AE">
              <w:rPr>
                <w:rFonts w:cs="Times New Roman"/>
                <w:sz w:val="20"/>
                <w:szCs w:val="20"/>
              </w:rPr>
              <w:t>202</w:t>
            </w:r>
            <w:r w:rsidR="00CC33AE" w:rsidRPr="00CC33AE">
              <w:rPr>
                <w:rFonts w:cs="Times New Roman"/>
                <w:sz w:val="20"/>
                <w:szCs w:val="20"/>
              </w:rPr>
              <w:t>0</w:t>
            </w:r>
            <w:r w:rsidRPr="00CC33AE">
              <w:rPr>
                <w:rFonts w:cs="Times New Roman"/>
                <w:sz w:val="20"/>
                <w:szCs w:val="20"/>
              </w:rPr>
              <w:t>-2024</w:t>
            </w:r>
          </w:p>
        </w:tc>
        <w:tc>
          <w:tcPr>
            <w:tcW w:w="2125" w:type="pct"/>
          </w:tcPr>
          <w:p w14:paraId="190259EF" w14:textId="1A0EB48D" w:rsidR="00520B13" w:rsidRPr="00CC33AE" w:rsidRDefault="00B427D2" w:rsidP="00BD2135">
            <w:pPr>
              <w:spacing w:line="240" w:lineRule="auto"/>
              <w:jc w:val="left"/>
              <w:rPr>
                <w:rFonts w:cs="Times New Roman"/>
                <w:sz w:val="20"/>
                <w:szCs w:val="20"/>
              </w:rPr>
            </w:pPr>
            <w:r w:rsidRPr="00CC33AE">
              <w:rPr>
                <w:rFonts w:cs="Times New Roman"/>
                <w:sz w:val="20"/>
                <w:szCs w:val="20"/>
              </w:rPr>
              <w:t>- удельный вес населения, систематически занимающегося физической культурой и спортом</w:t>
            </w:r>
          </w:p>
        </w:tc>
      </w:tr>
      <w:tr w:rsidR="00BD2CFC" w:rsidRPr="00CC33AE" w14:paraId="677D3BDD" w14:textId="77777777" w:rsidTr="00CC33AE">
        <w:tc>
          <w:tcPr>
            <w:tcW w:w="257" w:type="pct"/>
          </w:tcPr>
          <w:p w14:paraId="778C8EDD" w14:textId="6D651F59" w:rsidR="00BD2CFC" w:rsidRPr="00CC33AE" w:rsidRDefault="00BD2CFC" w:rsidP="00CC33AE">
            <w:pPr>
              <w:spacing w:line="240" w:lineRule="auto"/>
              <w:jc w:val="center"/>
              <w:rPr>
                <w:rFonts w:cs="Times New Roman"/>
                <w:sz w:val="20"/>
                <w:szCs w:val="20"/>
              </w:rPr>
            </w:pPr>
            <w:r w:rsidRPr="00CC33AE">
              <w:rPr>
                <w:rFonts w:cs="Times New Roman"/>
                <w:sz w:val="20"/>
                <w:szCs w:val="20"/>
              </w:rPr>
              <w:t>4.</w:t>
            </w:r>
          </w:p>
        </w:tc>
        <w:tc>
          <w:tcPr>
            <w:tcW w:w="1945" w:type="pct"/>
          </w:tcPr>
          <w:p w14:paraId="6651B529" w14:textId="074306B5" w:rsidR="00BD2CFC" w:rsidRPr="00CC33AE" w:rsidRDefault="00BD2CFC" w:rsidP="00BD2CFC">
            <w:pPr>
              <w:spacing w:line="240" w:lineRule="auto"/>
              <w:jc w:val="left"/>
              <w:rPr>
                <w:rFonts w:cs="Times New Roman"/>
                <w:sz w:val="20"/>
                <w:szCs w:val="20"/>
              </w:rPr>
            </w:pPr>
            <w:r w:rsidRPr="00BD2CFC">
              <w:rPr>
                <w:rFonts w:cs="Times New Roman"/>
                <w:sz w:val="20"/>
                <w:szCs w:val="20"/>
              </w:rPr>
              <w:t>«Развитие</w:t>
            </w:r>
            <w:r w:rsidR="00C739B7">
              <w:rPr>
                <w:rFonts w:cs="Times New Roman"/>
                <w:sz w:val="20"/>
                <w:szCs w:val="20"/>
              </w:rPr>
              <w:t xml:space="preserve">  </w:t>
            </w:r>
            <w:r w:rsidRPr="00BD2CFC">
              <w:rPr>
                <w:rFonts w:cs="Times New Roman"/>
                <w:sz w:val="20"/>
                <w:szCs w:val="20"/>
              </w:rPr>
              <w:t>культуры</w:t>
            </w:r>
            <w:r w:rsidR="00C739B7">
              <w:rPr>
                <w:rFonts w:cs="Times New Roman"/>
                <w:sz w:val="20"/>
                <w:szCs w:val="20"/>
              </w:rPr>
              <w:t xml:space="preserve">  </w:t>
            </w:r>
            <w:r w:rsidRPr="00BD2CFC">
              <w:rPr>
                <w:rFonts w:cs="Times New Roman"/>
                <w:sz w:val="20"/>
                <w:szCs w:val="20"/>
              </w:rPr>
              <w:t>Куйбышевского района на 201</w:t>
            </w:r>
            <w:r>
              <w:rPr>
                <w:rFonts w:cs="Times New Roman"/>
                <w:sz w:val="20"/>
                <w:szCs w:val="20"/>
              </w:rPr>
              <w:t>9</w:t>
            </w:r>
            <w:r w:rsidRPr="00BD2CFC">
              <w:rPr>
                <w:rFonts w:cs="Times New Roman"/>
                <w:sz w:val="20"/>
                <w:szCs w:val="20"/>
              </w:rPr>
              <w:t>-20</w:t>
            </w:r>
            <w:r>
              <w:rPr>
                <w:rFonts w:cs="Times New Roman"/>
                <w:sz w:val="20"/>
                <w:szCs w:val="20"/>
              </w:rPr>
              <w:t>24</w:t>
            </w:r>
            <w:r w:rsidRPr="00BD2CFC">
              <w:rPr>
                <w:rFonts w:cs="Times New Roman"/>
                <w:sz w:val="20"/>
                <w:szCs w:val="20"/>
              </w:rPr>
              <w:t xml:space="preserve"> годы»</w:t>
            </w:r>
          </w:p>
        </w:tc>
        <w:tc>
          <w:tcPr>
            <w:tcW w:w="673" w:type="pct"/>
          </w:tcPr>
          <w:p w14:paraId="679FCFEA" w14:textId="4A244F79" w:rsidR="00BD2CFC" w:rsidRPr="00CC33AE" w:rsidRDefault="00BD2CFC" w:rsidP="00CC33AE">
            <w:pPr>
              <w:spacing w:line="240" w:lineRule="auto"/>
              <w:jc w:val="center"/>
              <w:rPr>
                <w:rFonts w:cs="Times New Roman"/>
                <w:sz w:val="20"/>
                <w:szCs w:val="20"/>
              </w:rPr>
            </w:pPr>
            <w:r>
              <w:rPr>
                <w:rFonts w:cs="Times New Roman"/>
                <w:sz w:val="20"/>
                <w:szCs w:val="20"/>
              </w:rPr>
              <w:t>2019-2024</w:t>
            </w:r>
          </w:p>
        </w:tc>
        <w:tc>
          <w:tcPr>
            <w:tcW w:w="2125" w:type="pct"/>
          </w:tcPr>
          <w:p w14:paraId="78F84508" w14:textId="52418C8F" w:rsidR="00BD2CFC" w:rsidRPr="00CC33AE" w:rsidRDefault="00BD2CFC" w:rsidP="00BD2135">
            <w:pPr>
              <w:spacing w:line="240" w:lineRule="auto"/>
              <w:jc w:val="left"/>
              <w:rPr>
                <w:rFonts w:cs="Times New Roman"/>
                <w:sz w:val="20"/>
                <w:szCs w:val="20"/>
              </w:rPr>
            </w:pPr>
            <w:r>
              <w:rPr>
                <w:rFonts w:cs="Times New Roman"/>
                <w:sz w:val="20"/>
                <w:szCs w:val="20"/>
              </w:rPr>
              <w:t>- Доля муниципальных общедоступных библиотек, имеющих центры общественного доступа к электронным ресурсам библиотечной системы, правовой информации, системе предоставления</w:t>
            </w:r>
            <w:r w:rsidR="00C739B7">
              <w:rPr>
                <w:rFonts w:cs="Times New Roman"/>
                <w:sz w:val="20"/>
                <w:szCs w:val="20"/>
              </w:rPr>
              <w:t xml:space="preserve">      </w:t>
            </w:r>
            <w:r>
              <w:rPr>
                <w:rFonts w:cs="Times New Roman"/>
                <w:sz w:val="20"/>
                <w:szCs w:val="20"/>
              </w:rPr>
              <w:t xml:space="preserve"> </w:t>
            </w:r>
            <w:r>
              <w:rPr>
                <w:rFonts w:cs="Times New Roman"/>
                <w:sz w:val="20"/>
                <w:szCs w:val="20"/>
              </w:rPr>
              <w:br/>
              <w:t>государственных и муниципальных услуг в</w:t>
            </w:r>
            <w:r w:rsidR="00C739B7">
              <w:rPr>
                <w:rFonts w:cs="Times New Roman"/>
                <w:sz w:val="20"/>
                <w:szCs w:val="20"/>
              </w:rPr>
              <w:t xml:space="preserve">    </w:t>
            </w:r>
            <w:r>
              <w:rPr>
                <w:rFonts w:cs="Times New Roman"/>
                <w:sz w:val="20"/>
                <w:szCs w:val="20"/>
              </w:rPr>
              <w:t>электронном виде, а также к другим социально</w:t>
            </w:r>
            <w:r w:rsidR="00C739B7">
              <w:rPr>
                <w:rFonts w:cs="Times New Roman"/>
                <w:sz w:val="20"/>
                <w:szCs w:val="20"/>
              </w:rPr>
              <w:t xml:space="preserve">  </w:t>
            </w:r>
            <w:r>
              <w:rPr>
                <w:rFonts w:cs="Times New Roman"/>
                <w:sz w:val="20"/>
                <w:szCs w:val="20"/>
              </w:rPr>
              <w:t xml:space="preserve"> значимым информационным ресурсам</w:t>
            </w:r>
          </w:p>
        </w:tc>
      </w:tr>
      <w:tr w:rsidR="00BD2CFC" w:rsidRPr="00CC33AE" w14:paraId="4D5E7AF7" w14:textId="77777777" w:rsidTr="00CC33AE">
        <w:tc>
          <w:tcPr>
            <w:tcW w:w="257" w:type="pct"/>
          </w:tcPr>
          <w:p w14:paraId="44BA0CBB" w14:textId="29BD86F8" w:rsidR="00BD2CFC" w:rsidRPr="00CC33AE" w:rsidRDefault="00F25F77" w:rsidP="00CC33AE">
            <w:pPr>
              <w:spacing w:line="240" w:lineRule="auto"/>
              <w:jc w:val="center"/>
              <w:rPr>
                <w:rFonts w:cs="Times New Roman"/>
                <w:sz w:val="20"/>
                <w:szCs w:val="20"/>
              </w:rPr>
            </w:pPr>
            <w:r>
              <w:rPr>
                <w:rFonts w:cs="Times New Roman"/>
                <w:sz w:val="20"/>
                <w:szCs w:val="20"/>
              </w:rPr>
              <w:t>5.</w:t>
            </w:r>
          </w:p>
        </w:tc>
        <w:tc>
          <w:tcPr>
            <w:tcW w:w="1945" w:type="pct"/>
          </w:tcPr>
          <w:p w14:paraId="30874943" w14:textId="4F8D9062" w:rsidR="00BD2CFC" w:rsidRPr="00CC33AE" w:rsidRDefault="00BD2CFC" w:rsidP="00CC33AE">
            <w:pPr>
              <w:spacing w:line="240" w:lineRule="auto"/>
              <w:jc w:val="left"/>
              <w:rPr>
                <w:rFonts w:cs="Times New Roman"/>
                <w:sz w:val="20"/>
                <w:szCs w:val="20"/>
              </w:rPr>
            </w:pPr>
            <w:r w:rsidRPr="00CC33AE">
              <w:rPr>
                <w:rFonts w:cs="Times New Roman"/>
                <w:sz w:val="20"/>
                <w:szCs w:val="20"/>
              </w:rPr>
              <w:t>«Реестр муниципальных маршрутов регулярных перевозок на территории муниципального района «Куйбышевский район»</w:t>
            </w:r>
          </w:p>
        </w:tc>
        <w:tc>
          <w:tcPr>
            <w:tcW w:w="673" w:type="pct"/>
          </w:tcPr>
          <w:p w14:paraId="51125552" w14:textId="74E4AA78" w:rsidR="00BD2CFC" w:rsidRPr="00CC33AE" w:rsidRDefault="00BD2CFC" w:rsidP="00BD2135">
            <w:pPr>
              <w:spacing w:line="240" w:lineRule="auto"/>
              <w:jc w:val="center"/>
              <w:rPr>
                <w:rFonts w:cs="Times New Roman"/>
                <w:sz w:val="20"/>
                <w:szCs w:val="20"/>
              </w:rPr>
            </w:pPr>
            <w:r w:rsidRPr="00CC33AE">
              <w:rPr>
                <w:rFonts w:cs="Times New Roman"/>
                <w:sz w:val="20"/>
                <w:szCs w:val="20"/>
              </w:rPr>
              <w:t>2023</w:t>
            </w:r>
          </w:p>
        </w:tc>
        <w:tc>
          <w:tcPr>
            <w:tcW w:w="2125" w:type="pct"/>
          </w:tcPr>
          <w:p w14:paraId="22BD070C" w14:textId="77777777" w:rsidR="00BD2CFC" w:rsidRPr="00CC33AE" w:rsidRDefault="00BD2CFC" w:rsidP="00CC33AE">
            <w:pPr>
              <w:spacing w:line="240" w:lineRule="auto"/>
              <w:jc w:val="left"/>
              <w:rPr>
                <w:rFonts w:cs="Times New Roman"/>
                <w:sz w:val="20"/>
                <w:szCs w:val="20"/>
              </w:rPr>
            </w:pPr>
            <w:r w:rsidRPr="00CC33AE">
              <w:rPr>
                <w:rFonts w:cs="Times New Roman"/>
                <w:sz w:val="20"/>
                <w:szCs w:val="20"/>
              </w:rPr>
              <w:t>- число и наименование остановочных пунктов общественного пассажирского транспорта на территории Куйбышевского района в 2023 году;</w:t>
            </w:r>
          </w:p>
          <w:p w14:paraId="47601DA7" w14:textId="48C410AE" w:rsidR="00BD2CFC" w:rsidRPr="00CC33AE" w:rsidRDefault="00BD2CFC" w:rsidP="00CC33AE">
            <w:pPr>
              <w:spacing w:line="240" w:lineRule="auto"/>
              <w:jc w:val="left"/>
              <w:rPr>
                <w:rFonts w:cs="Times New Roman"/>
                <w:sz w:val="20"/>
                <w:szCs w:val="20"/>
              </w:rPr>
            </w:pPr>
            <w:r w:rsidRPr="00CC33AE">
              <w:rPr>
                <w:rFonts w:cs="Times New Roman"/>
                <w:sz w:val="20"/>
                <w:szCs w:val="20"/>
              </w:rPr>
              <w:t>- общее число муниципальных маршрутов регулярных перевозок</w:t>
            </w:r>
          </w:p>
        </w:tc>
      </w:tr>
    </w:tbl>
    <w:p w14:paraId="520540E8" w14:textId="77777777" w:rsidR="00520B13" w:rsidRDefault="00520B13" w:rsidP="00520B13">
      <w:pPr>
        <w:spacing w:line="240" w:lineRule="auto"/>
        <w:rPr>
          <w:sz w:val="20"/>
          <w:szCs w:val="20"/>
        </w:rPr>
      </w:pPr>
      <w:r>
        <w:rPr>
          <w:sz w:val="20"/>
          <w:szCs w:val="20"/>
        </w:rPr>
        <w:t>Примечание:</w:t>
      </w:r>
    </w:p>
    <w:p w14:paraId="2E97F74C" w14:textId="77777777" w:rsidR="00520B13" w:rsidRPr="002F7DB3" w:rsidRDefault="00520B13" w:rsidP="00520B13">
      <w:pPr>
        <w:spacing w:line="240" w:lineRule="auto"/>
        <w:rPr>
          <w:sz w:val="20"/>
          <w:szCs w:val="20"/>
        </w:rPr>
      </w:pPr>
      <w:r>
        <w:rPr>
          <w:sz w:val="20"/>
          <w:szCs w:val="20"/>
        </w:rPr>
        <w:t>*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муниципального района,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p>
    <w:p w14:paraId="16F6F17C" w14:textId="0BE3EE77" w:rsidR="00520B13" w:rsidRPr="00014D30" w:rsidRDefault="00520B13" w:rsidP="00520B13">
      <w:pPr>
        <w:ind w:firstLine="709"/>
        <w:rPr>
          <w:szCs w:val="24"/>
        </w:rPr>
      </w:pPr>
    </w:p>
    <w:p w14:paraId="1A9AD17B" w14:textId="77777777" w:rsidR="00520B13" w:rsidRPr="005D46EA" w:rsidRDefault="00520B13" w:rsidP="00520B13">
      <w:pPr>
        <w:jc w:val="center"/>
        <w:outlineLvl w:val="1"/>
        <w:rPr>
          <w:b/>
          <w:szCs w:val="24"/>
        </w:rPr>
      </w:pPr>
      <w:bookmarkStart w:id="51" w:name="_Toc150344157"/>
      <w:bookmarkStart w:id="52" w:name="_Toc158188780"/>
      <w:r w:rsidRPr="005D46EA">
        <w:rPr>
          <w:b/>
          <w:szCs w:val="24"/>
        </w:rPr>
        <w:t>3.</w:t>
      </w:r>
      <w:bookmarkEnd w:id="51"/>
      <w:r>
        <w:rPr>
          <w:b/>
          <w:szCs w:val="24"/>
        </w:rPr>
        <w:t>2</w:t>
      </w:r>
      <w:r w:rsidRPr="00014D30">
        <w:rPr>
          <w:b/>
          <w:sz w:val="26"/>
          <w:szCs w:val="26"/>
        </w:rPr>
        <w:t xml:space="preserve"> </w:t>
      </w:r>
      <w:r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2"/>
    </w:p>
    <w:p w14:paraId="40630E56" w14:textId="09A5D605" w:rsidR="00520B13" w:rsidRPr="003E554D" w:rsidRDefault="00520B13" w:rsidP="00520B13">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муниципального района «</w:t>
      </w:r>
      <w:r w:rsidR="00E84703">
        <w:rPr>
          <w:szCs w:val="28"/>
        </w:rPr>
        <w:t>Куйбыше</w:t>
      </w:r>
      <w:r>
        <w:rPr>
          <w:szCs w:val="28"/>
        </w:rPr>
        <w:t xml:space="preserve">вский район» установлен </w:t>
      </w:r>
      <w:r w:rsidRPr="003E554D">
        <w:rPr>
          <w:szCs w:val="28"/>
        </w:rPr>
        <w:t>на основании:</w:t>
      </w:r>
    </w:p>
    <w:p w14:paraId="3329CAFD" w14:textId="77777777" w:rsidR="00520B13" w:rsidRPr="003E554D" w:rsidRDefault="00520B13" w:rsidP="00520B13">
      <w:pPr>
        <w:pStyle w:val="a8"/>
        <w:numPr>
          <w:ilvl w:val="0"/>
          <w:numId w:val="2"/>
        </w:numPr>
        <w:tabs>
          <w:tab w:val="left" w:pos="993"/>
        </w:tabs>
        <w:ind w:left="0" w:firstLine="709"/>
        <w:rPr>
          <w:szCs w:val="28"/>
        </w:rPr>
      </w:pPr>
      <w:r w:rsidRPr="003E554D">
        <w:rPr>
          <w:szCs w:val="28"/>
        </w:rPr>
        <w:t xml:space="preserve">статей </w:t>
      </w:r>
      <w:r>
        <w:rPr>
          <w:szCs w:val="28"/>
        </w:rPr>
        <w:t>19, 29.2</w:t>
      </w:r>
      <w:r w:rsidRPr="003E554D">
        <w:rPr>
          <w:szCs w:val="28"/>
        </w:rPr>
        <w:t xml:space="preserve"> Градостроительного кодекса Российской Федерации;</w:t>
      </w:r>
    </w:p>
    <w:p w14:paraId="655D2C44" w14:textId="77777777" w:rsidR="00520B13" w:rsidRPr="003E554D" w:rsidRDefault="00520B13" w:rsidP="00520B13">
      <w:pPr>
        <w:pStyle w:val="a8"/>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14:paraId="42781D2C" w14:textId="77777777" w:rsidR="00520B13" w:rsidRPr="003E554D" w:rsidRDefault="00520B13" w:rsidP="00520B13">
      <w:pPr>
        <w:pStyle w:val="a8"/>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06.10.2003 </w:t>
      </w:r>
      <w:r>
        <w:rPr>
          <w:szCs w:val="28"/>
        </w:rPr>
        <w:t>№ 131-ФЗ «Об общих принципах ор</w:t>
      </w:r>
      <w:r w:rsidRPr="003E554D">
        <w:rPr>
          <w:szCs w:val="28"/>
        </w:rPr>
        <w:t>ганизации местного самоуправления в Российск</w:t>
      </w:r>
      <w:r>
        <w:rPr>
          <w:szCs w:val="28"/>
        </w:rPr>
        <w:t>ой Федерации» (далее – Федераль</w:t>
      </w:r>
      <w:r w:rsidRPr="003E554D">
        <w:rPr>
          <w:szCs w:val="28"/>
        </w:rPr>
        <w:t>ный закон № 131-ФЗ);</w:t>
      </w:r>
    </w:p>
    <w:p w14:paraId="52AC39FD" w14:textId="77777777" w:rsidR="00520B13" w:rsidRPr="00117E70" w:rsidRDefault="00520B13" w:rsidP="00520B13">
      <w:pPr>
        <w:pStyle w:val="a8"/>
        <w:numPr>
          <w:ilvl w:val="0"/>
          <w:numId w:val="2"/>
        </w:numPr>
        <w:tabs>
          <w:tab w:val="left" w:pos="993"/>
        </w:tabs>
        <w:ind w:left="0" w:firstLine="709"/>
        <w:rPr>
          <w:szCs w:val="28"/>
        </w:rPr>
      </w:pPr>
      <w:r w:rsidRPr="00117E70">
        <w:rPr>
          <w:szCs w:val="28"/>
        </w:rPr>
        <w:t>Закона Калужской области № 344-ОЗ от 04.10.2004 «О градостроительной деятельности в Калужской области» (в ред. от 27.09.2022 № 264-ОЗ);</w:t>
      </w:r>
    </w:p>
    <w:p w14:paraId="3439918D" w14:textId="77777777" w:rsidR="00520B13" w:rsidRDefault="00520B13" w:rsidP="00520B13">
      <w:pPr>
        <w:pStyle w:val="a8"/>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Pr>
          <w:szCs w:val="28"/>
        </w:rPr>
        <w:t>»;</w:t>
      </w:r>
    </w:p>
    <w:p w14:paraId="3F5D1A85" w14:textId="10FAB87F" w:rsidR="001A3BCD" w:rsidRDefault="001A3BCD" w:rsidP="001A3BCD">
      <w:pPr>
        <w:pStyle w:val="a8"/>
        <w:numPr>
          <w:ilvl w:val="0"/>
          <w:numId w:val="2"/>
        </w:numPr>
        <w:tabs>
          <w:tab w:val="left" w:pos="993"/>
        </w:tabs>
        <w:ind w:left="0" w:firstLine="709"/>
        <w:rPr>
          <w:szCs w:val="28"/>
        </w:rPr>
      </w:pPr>
      <w:r w:rsidRPr="001A3BCD">
        <w:rPr>
          <w:szCs w:val="28"/>
        </w:rPr>
        <w:t>Устав</w:t>
      </w:r>
      <w:r w:rsidR="006C0EEA">
        <w:rPr>
          <w:szCs w:val="28"/>
        </w:rPr>
        <w:t>а</w:t>
      </w:r>
      <w:r w:rsidRPr="001A3BCD">
        <w:rPr>
          <w:szCs w:val="28"/>
        </w:rPr>
        <w:t xml:space="preserve"> муниципального района «Куйбышевский район» (принят Решением Районного Собрания представителей муниципального района «Куйбышевский район» Калужской области от 19.08.2005 г. № 43) (ред. от 25.08.2023)</w:t>
      </w:r>
      <w:r w:rsidR="00F25F77">
        <w:rPr>
          <w:szCs w:val="28"/>
        </w:rPr>
        <w:t>;</w:t>
      </w:r>
    </w:p>
    <w:p w14:paraId="7D84952F" w14:textId="7766642D" w:rsidR="00F25F77" w:rsidRPr="001A3BCD" w:rsidRDefault="00F25F77" w:rsidP="001A3BCD">
      <w:pPr>
        <w:pStyle w:val="a8"/>
        <w:numPr>
          <w:ilvl w:val="0"/>
          <w:numId w:val="2"/>
        </w:numPr>
        <w:tabs>
          <w:tab w:val="left" w:pos="993"/>
        </w:tabs>
        <w:ind w:left="0" w:firstLine="709"/>
        <w:rPr>
          <w:szCs w:val="28"/>
        </w:rPr>
      </w:pPr>
      <w:r>
        <w:rPr>
          <w:szCs w:val="28"/>
        </w:rPr>
        <w:t>Муниципальных программ муниципального района «Куйбышевский район» Калужской области на определенные периоды действия.</w:t>
      </w:r>
    </w:p>
    <w:p w14:paraId="3165056F" w14:textId="77777777" w:rsidR="00520B13" w:rsidRDefault="00520B13" w:rsidP="00520B13">
      <w:pPr>
        <w:ind w:firstLine="709"/>
        <w:rPr>
          <w:szCs w:val="24"/>
        </w:rPr>
      </w:pPr>
      <w:r w:rsidRPr="006D331A">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14:paraId="0B8E4A78" w14:textId="77777777" w:rsidR="00520B13" w:rsidRDefault="00520B13" w:rsidP="00520B13">
      <w:pPr>
        <w:ind w:firstLine="709"/>
        <w:rPr>
          <w:szCs w:val="24"/>
        </w:rPr>
      </w:pPr>
    </w:p>
    <w:p w14:paraId="2E1E0D88" w14:textId="77777777" w:rsidR="00F25F77" w:rsidRDefault="00F25F77" w:rsidP="00520B13">
      <w:pPr>
        <w:ind w:firstLine="709"/>
        <w:rPr>
          <w:szCs w:val="24"/>
        </w:rPr>
      </w:pPr>
    </w:p>
    <w:p w14:paraId="51F9E58F" w14:textId="77777777" w:rsidR="00F25F77" w:rsidRDefault="00F25F77" w:rsidP="00520B13">
      <w:pPr>
        <w:ind w:firstLine="709"/>
        <w:rPr>
          <w:szCs w:val="24"/>
        </w:rPr>
      </w:pPr>
    </w:p>
    <w:p w14:paraId="6CCB9A95" w14:textId="7A9E3D57" w:rsidR="00520B13" w:rsidRDefault="00520B13" w:rsidP="00520B13">
      <w:pPr>
        <w:pStyle w:val="a3"/>
        <w:rPr>
          <w:szCs w:val="28"/>
        </w:rPr>
      </w:pPr>
      <w:r>
        <w:lastRenderedPageBreak/>
        <w:t xml:space="preserve">Таблица </w:t>
      </w:r>
      <w:fldSimple w:instr=" SEQ Таблица \* ARABIC ">
        <w:r w:rsidR="00050BDC">
          <w:rPr>
            <w:noProof/>
          </w:rPr>
          <w:t>20</w:t>
        </w:r>
      </w:fldSimple>
      <w:r>
        <w:t xml:space="preserve"> – Перечень областей нормирования и видов объектов местного значения, для которых в МНГП МР «</w:t>
      </w:r>
      <w:r w:rsidR="00E84703">
        <w:t>Куйбыше</w:t>
      </w:r>
      <w:r>
        <w:t xml:space="preserve">вский район» 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Style w:val="a7"/>
        <w:tblW w:w="5000" w:type="pct"/>
        <w:tblCellMar>
          <w:left w:w="57" w:type="dxa"/>
          <w:right w:w="57" w:type="dxa"/>
        </w:tblCellMar>
        <w:tblLook w:val="04A0" w:firstRow="1" w:lastRow="0" w:firstColumn="1" w:lastColumn="0" w:noHBand="0" w:noVBand="1"/>
      </w:tblPr>
      <w:tblGrid>
        <w:gridCol w:w="529"/>
        <w:gridCol w:w="1796"/>
        <w:gridCol w:w="3120"/>
        <w:gridCol w:w="4024"/>
      </w:tblGrid>
      <w:tr w:rsidR="00520B13" w:rsidRPr="00BD2135" w14:paraId="2E9DFBFE" w14:textId="77777777" w:rsidTr="00BD2135">
        <w:trPr>
          <w:tblHeader/>
        </w:trPr>
        <w:tc>
          <w:tcPr>
            <w:tcW w:w="279" w:type="pct"/>
            <w:vAlign w:val="center"/>
          </w:tcPr>
          <w:p w14:paraId="59F640C9" w14:textId="77777777" w:rsidR="00520B13" w:rsidRPr="00BD2135" w:rsidRDefault="00520B13" w:rsidP="00BD2135">
            <w:pPr>
              <w:spacing w:line="240" w:lineRule="auto"/>
              <w:jc w:val="center"/>
              <w:rPr>
                <w:rFonts w:cs="Times New Roman"/>
                <w:b/>
                <w:sz w:val="20"/>
                <w:szCs w:val="20"/>
              </w:rPr>
            </w:pPr>
            <w:r w:rsidRPr="00BD2135">
              <w:rPr>
                <w:rFonts w:cs="Times New Roman"/>
                <w:b/>
                <w:sz w:val="20"/>
                <w:szCs w:val="20"/>
              </w:rPr>
              <w:t xml:space="preserve">№ </w:t>
            </w:r>
            <w:proofErr w:type="gramStart"/>
            <w:r w:rsidRPr="00BD2135">
              <w:rPr>
                <w:rFonts w:cs="Times New Roman"/>
                <w:b/>
                <w:sz w:val="20"/>
                <w:szCs w:val="20"/>
              </w:rPr>
              <w:t>п</w:t>
            </w:r>
            <w:proofErr w:type="gramEnd"/>
            <w:r w:rsidRPr="00BD2135">
              <w:rPr>
                <w:rFonts w:cs="Times New Roman"/>
                <w:b/>
                <w:sz w:val="20"/>
                <w:szCs w:val="20"/>
              </w:rPr>
              <w:t>/п</w:t>
            </w:r>
          </w:p>
        </w:tc>
        <w:tc>
          <w:tcPr>
            <w:tcW w:w="948" w:type="pct"/>
            <w:vAlign w:val="center"/>
          </w:tcPr>
          <w:p w14:paraId="57204632" w14:textId="77777777" w:rsidR="00520B13" w:rsidRPr="00BD2135" w:rsidRDefault="00520B13" w:rsidP="00BD2135">
            <w:pPr>
              <w:spacing w:line="240" w:lineRule="auto"/>
              <w:jc w:val="center"/>
              <w:rPr>
                <w:rFonts w:cs="Times New Roman"/>
                <w:b/>
                <w:sz w:val="20"/>
                <w:szCs w:val="20"/>
              </w:rPr>
            </w:pPr>
            <w:r w:rsidRPr="00BD2135">
              <w:rPr>
                <w:rFonts w:cs="Times New Roman"/>
                <w:b/>
                <w:sz w:val="20"/>
                <w:szCs w:val="20"/>
              </w:rPr>
              <w:t>Область нормирования</w:t>
            </w:r>
          </w:p>
        </w:tc>
        <w:tc>
          <w:tcPr>
            <w:tcW w:w="1647" w:type="pct"/>
            <w:vAlign w:val="center"/>
          </w:tcPr>
          <w:p w14:paraId="0C31CA94" w14:textId="77777777" w:rsidR="00520B13" w:rsidRPr="00BD2135" w:rsidRDefault="00520B13" w:rsidP="00BD2135">
            <w:pPr>
              <w:spacing w:line="240" w:lineRule="auto"/>
              <w:jc w:val="center"/>
              <w:rPr>
                <w:rFonts w:cs="Times New Roman"/>
                <w:b/>
                <w:sz w:val="20"/>
                <w:szCs w:val="20"/>
              </w:rPr>
            </w:pPr>
            <w:r w:rsidRPr="00BD2135">
              <w:rPr>
                <w:rFonts w:cs="Times New Roman"/>
                <w:b/>
                <w:sz w:val="20"/>
                <w:szCs w:val="20"/>
              </w:rPr>
              <w:t>Виды объектов местного значения</w:t>
            </w:r>
          </w:p>
        </w:tc>
        <w:tc>
          <w:tcPr>
            <w:tcW w:w="2125" w:type="pct"/>
            <w:vAlign w:val="center"/>
          </w:tcPr>
          <w:p w14:paraId="6D353E25" w14:textId="77777777" w:rsidR="00520B13" w:rsidRPr="00BD2135" w:rsidRDefault="00520B13" w:rsidP="00BD2135">
            <w:pPr>
              <w:spacing w:line="240" w:lineRule="auto"/>
              <w:jc w:val="center"/>
              <w:rPr>
                <w:rFonts w:cs="Times New Roman"/>
                <w:b/>
                <w:sz w:val="20"/>
                <w:szCs w:val="20"/>
              </w:rPr>
            </w:pPr>
            <w:r w:rsidRPr="00BD2135">
              <w:rPr>
                <w:rFonts w:cs="Times New Roman"/>
                <w:b/>
                <w:sz w:val="20"/>
                <w:szCs w:val="20"/>
              </w:rPr>
              <w:t>Нормы законодательства</w:t>
            </w:r>
          </w:p>
        </w:tc>
      </w:tr>
      <w:tr w:rsidR="00520B13" w:rsidRPr="00BD2135" w14:paraId="7E58E84B" w14:textId="77777777" w:rsidTr="007605B6">
        <w:tc>
          <w:tcPr>
            <w:tcW w:w="279" w:type="pct"/>
          </w:tcPr>
          <w:p w14:paraId="7DD8FE23"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1.</w:t>
            </w:r>
          </w:p>
        </w:tc>
        <w:tc>
          <w:tcPr>
            <w:tcW w:w="948" w:type="pct"/>
          </w:tcPr>
          <w:p w14:paraId="089A6DC5"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Электроснабжение</w:t>
            </w:r>
          </w:p>
        </w:tc>
        <w:tc>
          <w:tcPr>
            <w:tcW w:w="1647" w:type="pct"/>
          </w:tcPr>
          <w:p w14:paraId="2771C52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xml:space="preserve">- ЛЭП с проектным номинальным классом напряжения менее 35 кВт; </w:t>
            </w:r>
          </w:p>
          <w:p w14:paraId="52A557E9"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xml:space="preserve">- электрические подстанции; </w:t>
            </w:r>
          </w:p>
          <w:p w14:paraId="2C2A7151"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распределительные пункты.</w:t>
            </w:r>
          </w:p>
        </w:tc>
        <w:tc>
          <w:tcPr>
            <w:tcW w:w="2125" w:type="pct"/>
          </w:tcPr>
          <w:p w14:paraId="734A0AF0"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подпункт а) п. 1 ч. 3 ст. 19 ГрК РФ;</w:t>
            </w:r>
          </w:p>
          <w:p w14:paraId="7A928335"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ст. 15, ст. 16 Федерального закона от 06.10.2003 № 131-ФЗ «Об общих принципах организации местного самоуправления в Российской Федерации»;</w:t>
            </w:r>
          </w:p>
          <w:p w14:paraId="61C0895B"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26.03.2003 № 35-ФЗ «Об электроэнергетике»;</w:t>
            </w:r>
          </w:p>
          <w:p w14:paraId="326240B3"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ст. 3.2 Закона Калужской области от 04.10.2004 № 344-ОЗ «О градостроительной деятельности в Калужской области».</w:t>
            </w:r>
          </w:p>
        </w:tc>
      </w:tr>
      <w:tr w:rsidR="00520B13" w:rsidRPr="00BD2135" w14:paraId="2EE3DC51" w14:textId="77777777" w:rsidTr="007605B6">
        <w:tc>
          <w:tcPr>
            <w:tcW w:w="279" w:type="pct"/>
          </w:tcPr>
          <w:p w14:paraId="33D47A36"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2.</w:t>
            </w:r>
          </w:p>
        </w:tc>
        <w:tc>
          <w:tcPr>
            <w:tcW w:w="948" w:type="pct"/>
          </w:tcPr>
          <w:p w14:paraId="796131EB"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Газоснабжение</w:t>
            </w:r>
          </w:p>
        </w:tc>
        <w:tc>
          <w:tcPr>
            <w:tcW w:w="1647" w:type="pct"/>
          </w:tcPr>
          <w:p w14:paraId="20C50F71"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Газопроводы давлением до 0,6 Мпа;</w:t>
            </w:r>
          </w:p>
          <w:p w14:paraId="42EE1A52"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xml:space="preserve">- ГРС; </w:t>
            </w:r>
          </w:p>
          <w:p w14:paraId="4374A570"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ГРП.</w:t>
            </w:r>
          </w:p>
        </w:tc>
        <w:tc>
          <w:tcPr>
            <w:tcW w:w="2125" w:type="pct"/>
          </w:tcPr>
          <w:p w14:paraId="6CFB97D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подпункт а) п. 1 ч. 3 ст. 19 ГрК РФ;</w:t>
            </w:r>
          </w:p>
          <w:p w14:paraId="0AFE2C3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ст. 15, ст. 16 Федерального закона от 06.10.2003 № 131-ФЗ «Об общих принципах организации местного самоуправления в Российской Федерации»;</w:t>
            </w:r>
          </w:p>
          <w:p w14:paraId="53F30A87"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31.03.1999 № 69-ФЗ «О газоснабжении в Российской Федерации»;</w:t>
            </w:r>
          </w:p>
          <w:p w14:paraId="2DE7C100"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ст. 3.2 Закона Калужской области от 04.10.2004 № 344-ОЗ «О градостроительной деятельности в Калужской области».</w:t>
            </w:r>
          </w:p>
        </w:tc>
      </w:tr>
      <w:tr w:rsidR="00520B13" w:rsidRPr="00BD2135" w14:paraId="5AF26CC4" w14:textId="77777777" w:rsidTr="007605B6">
        <w:tc>
          <w:tcPr>
            <w:tcW w:w="279" w:type="pct"/>
          </w:tcPr>
          <w:p w14:paraId="7687D58E"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3.</w:t>
            </w:r>
          </w:p>
        </w:tc>
        <w:tc>
          <w:tcPr>
            <w:tcW w:w="948" w:type="pct"/>
          </w:tcPr>
          <w:p w14:paraId="5418A963"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Теплоснабжение</w:t>
            </w:r>
          </w:p>
        </w:tc>
        <w:tc>
          <w:tcPr>
            <w:tcW w:w="1647" w:type="pct"/>
          </w:tcPr>
          <w:p w14:paraId="51271E1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Объекты теплоснабжения</w:t>
            </w:r>
          </w:p>
        </w:tc>
        <w:tc>
          <w:tcPr>
            <w:tcW w:w="2125" w:type="pct"/>
          </w:tcPr>
          <w:p w14:paraId="64BA647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27.07.2010 № 190-ФЗ «О теплоснабжении»;</w:t>
            </w:r>
          </w:p>
          <w:p w14:paraId="5DAD430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520B13" w:rsidRPr="00BD2135" w14:paraId="57997A3D" w14:textId="77777777" w:rsidTr="007605B6">
        <w:tc>
          <w:tcPr>
            <w:tcW w:w="279" w:type="pct"/>
          </w:tcPr>
          <w:p w14:paraId="21437EA3"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4.</w:t>
            </w:r>
          </w:p>
        </w:tc>
        <w:tc>
          <w:tcPr>
            <w:tcW w:w="948" w:type="pct"/>
          </w:tcPr>
          <w:p w14:paraId="355DE81D"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Водоснабжение и водоотведение</w:t>
            </w:r>
          </w:p>
        </w:tc>
        <w:tc>
          <w:tcPr>
            <w:tcW w:w="1647" w:type="pct"/>
          </w:tcPr>
          <w:p w14:paraId="6E9E8383"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Объекты водоснабжения;</w:t>
            </w:r>
          </w:p>
          <w:p w14:paraId="522836C5"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объекты водоотведения.</w:t>
            </w:r>
          </w:p>
        </w:tc>
        <w:tc>
          <w:tcPr>
            <w:tcW w:w="2125" w:type="pct"/>
          </w:tcPr>
          <w:p w14:paraId="6BC9F8E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07.12.2011 № 416-ФЗ «О водоснабжении и водоотведении»;</w:t>
            </w:r>
          </w:p>
          <w:p w14:paraId="3E5ED837"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520B13" w:rsidRPr="00BD2135" w14:paraId="6BE65372" w14:textId="77777777" w:rsidTr="007605B6">
        <w:tc>
          <w:tcPr>
            <w:tcW w:w="279" w:type="pct"/>
          </w:tcPr>
          <w:p w14:paraId="35F36235"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5.</w:t>
            </w:r>
          </w:p>
        </w:tc>
        <w:tc>
          <w:tcPr>
            <w:tcW w:w="948" w:type="pct"/>
          </w:tcPr>
          <w:p w14:paraId="550B623F" w14:textId="2B2565D2" w:rsidR="00520B13" w:rsidRPr="00BD2135" w:rsidRDefault="00520B13" w:rsidP="00461272">
            <w:pPr>
              <w:spacing w:line="240" w:lineRule="auto"/>
              <w:jc w:val="left"/>
              <w:rPr>
                <w:rFonts w:cs="Times New Roman"/>
                <w:sz w:val="20"/>
                <w:szCs w:val="20"/>
              </w:rPr>
            </w:pPr>
            <w:r w:rsidRPr="00BD2135">
              <w:rPr>
                <w:rFonts w:cs="Times New Roman"/>
                <w:sz w:val="20"/>
                <w:szCs w:val="20"/>
              </w:rPr>
              <w:t xml:space="preserve">Автомобильные дороги общего пользования местного значения </w:t>
            </w:r>
            <w:r w:rsidR="00461272">
              <w:rPr>
                <w:rFonts w:cs="Times New Roman"/>
                <w:sz w:val="20"/>
                <w:szCs w:val="20"/>
              </w:rPr>
              <w:t>и транспортная инфраструктура</w:t>
            </w:r>
          </w:p>
        </w:tc>
        <w:tc>
          <w:tcPr>
            <w:tcW w:w="1647" w:type="pct"/>
          </w:tcPr>
          <w:p w14:paraId="30C4E04E" w14:textId="5D9FA8FA" w:rsidR="00520B13" w:rsidRPr="00BD2135" w:rsidRDefault="00520B13" w:rsidP="00BD2135">
            <w:pPr>
              <w:spacing w:line="240" w:lineRule="auto"/>
              <w:jc w:val="left"/>
              <w:rPr>
                <w:rFonts w:cs="Times New Roman"/>
                <w:sz w:val="20"/>
                <w:szCs w:val="20"/>
              </w:rPr>
            </w:pPr>
            <w:r w:rsidRPr="00BD2135">
              <w:rPr>
                <w:rFonts w:cs="Times New Roman"/>
                <w:sz w:val="20"/>
                <w:szCs w:val="20"/>
              </w:rPr>
              <w:t>- автомобильные дороги общего пользования местного значения вне границ населенных пунктов в границах муниципального района;</w:t>
            </w:r>
          </w:p>
          <w:p w14:paraId="51226ACB" w14:textId="7199D698" w:rsidR="00D93C63" w:rsidRPr="00BD2135" w:rsidRDefault="00D93C63" w:rsidP="00BD2135">
            <w:pPr>
              <w:spacing w:line="240" w:lineRule="auto"/>
              <w:jc w:val="left"/>
              <w:rPr>
                <w:rFonts w:cs="Times New Roman"/>
                <w:sz w:val="20"/>
                <w:szCs w:val="20"/>
              </w:rPr>
            </w:pPr>
            <w:r w:rsidRPr="00BD2135">
              <w:rPr>
                <w:rFonts w:cs="Times New Roman"/>
                <w:sz w:val="20"/>
                <w:szCs w:val="20"/>
              </w:rPr>
              <w:t>- автомобильные дороги общего пользования местного значения в границах сельских поселений;</w:t>
            </w:r>
          </w:p>
          <w:p w14:paraId="0BDDECE0"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велосипедные дорожки вне границ населенных пунктов;</w:t>
            </w:r>
          </w:p>
          <w:p w14:paraId="41126137" w14:textId="77777777" w:rsidR="00520B13" w:rsidRPr="00BD2135" w:rsidRDefault="00A3687B" w:rsidP="00BD2135">
            <w:pPr>
              <w:spacing w:line="240" w:lineRule="auto"/>
              <w:jc w:val="left"/>
              <w:rPr>
                <w:rFonts w:cs="Times New Roman"/>
                <w:sz w:val="20"/>
                <w:szCs w:val="20"/>
              </w:rPr>
            </w:pPr>
            <w:r w:rsidRPr="00BD2135">
              <w:rPr>
                <w:rFonts w:cs="Times New Roman"/>
                <w:sz w:val="20"/>
                <w:szCs w:val="20"/>
              </w:rPr>
              <w:t>- автостанции;</w:t>
            </w:r>
          </w:p>
          <w:p w14:paraId="33EF670A" w14:textId="77777777" w:rsidR="00A3687B" w:rsidRPr="00BD2135" w:rsidRDefault="00A3687B" w:rsidP="00BD2135">
            <w:pPr>
              <w:spacing w:line="240" w:lineRule="auto"/>
              <w:jc w:val="left"/>
              <w:rPr>
                <w:rFonts w:cs="Times New Roman"/>
                <w:sz w:val="20"/>
                <w:szCs w:val="20"/>
              </w:rPr>
            </w:pPr>
            <w:r w:rsidRPr="00BD2135">
              <w:rPr>
                <w:rFonts w:cs="Times New Roman"/>
                <w:sz w:val="20"/>
                <w:szCs w:val="20"/>
              </w:rPr>
              <w:t>- автозаправочные станции;</w:t>
            </w:r>
          </w:p>
          <w:p w14:paraId="5BD50D5D" w14:textId="15C831FC" w:rsidR="00A3687B" w:rsidRPr="00BD2135" w:rsidRDefault="00A3687B" w:rsidP="00BD2135">
            <w:pPr>
              <w:spacing w:line="240" w:lineRule="auto"/>
              <w:jc w:val="left"/>
              <w:rPr>
                <w:rFonts w:cs="Times New Roman"/>
                <w:sz w:val="20"/>
                <w:szCs w:val="20"/>
              </w:rPr>
            </w:pPr>
            <w:r w:rsidRPr="00BD2135">
              <w:rPr>
                <w:rFonts w:cs="Times New Roman"/>
                <w:sz w:val="20"/>
                <w:szCs w:val="20"/>
              </w:rPr>
              <w:t>- станции технического обслуживания автомобилей.</w:t>
            </w:r>
          </w:p>
        </w:tc>
        <w:tc>
          <w:tcPr>
            <w:tcW w:w="2125" w:type="pct"/>
          </w:tcPr>
          <w:p w14:paraId="176E8746"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подпункт б) п. 1 ч. 3 ст. 19 ГрК РФ;</w:t>
            </w:r>
          </w:p>
          <w:p w14:paraId="06483DC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подпункт б) п. 1 ч. 5 ст. 23 ГрК РФ;</w:t>
            </w:r>
          </w:p>
          <w:p w14:paraId="1C76E1B9"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ст. 14, ст. 15, ст. 16 Федерального закона от 06.10.2003 № 131-ФЗ «Об общих принципах организации местного самоуправления в Российской Федерации»;</w:t>
            </w:r>
          </w:p>
          <w:p w14:paraId="17BE354D"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70F7C33"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п. 2а-6;</w:t>
            </w:r>
          </w:p>
          <w:p w14:paraId="281C9755"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xml:space="preserve">- Приказ Министерства экономического развития Российской Федерации от </w:t>
            </w:r>
            <w:r w:rsidRPr="00BD2135">
              <w:rPr>
                <w:rFonts w:cs="Times New Roman"/>
                <w:sz w:val="20"/>
                <w:szCs w:val="20"/>
              </w:rPr>
              <w:lastRenderedPageBreak/>
              <w:t>15.02.2021 № 71 «Об утверждении Методических рекомендаций по подготовке нормативов градостроительного проектирования»</w:t>
            </w:r>
          </w:p>
        </w:tc>
      </w:tr>
      <w:tr w:rsidR="00520B13" w:rsidRPr="00BD2135" w14:paraId="50696553" w14:textId="77777777" w:rsidTr="007605B6">
        <w:tc>
          <w:tcPr>
            <w:tcW w:w="279" w:type="pct"/>
          </w:tcPr>
          <w:p w14:paraId="7E1C25C3"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lastRenderedPageBreak/>
              <w:t xml:space="preserve">6. </w:t>
            </w:r>
          </w:p>
        </w:tc>
        <w:tc>
          <w:tcPr>
            <w:tcW w:w="948" w:type="pct"/>
          </w:tcPr>
          <w:p w14:paraId="18E192AB"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Образование</w:t>
            </w:r>
          </w:p>
        </w:tc>
        <w:tc>
          <w:tcPr>
            <w:tcW w:w="1647" w:type="pct"/>
          </w:tcPr>
          <w:p w14:paraId="20C4621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Дошкольные образовательные организации;</w:t>
            </w:r>
          </w:p>
          <w:p w14:paraId="28F4007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Общеобразовательные организации;</w:t>
            </w:r>
          </w:p>
          <w:p w14:paraId="33C3D072"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Организации дополнительного образования детей;</w:t>
            </w:r>
            <w:r w:rsidRPr="00BD2135">
              <w:rPr>
                <w:rFonts w:cs="Times New Roman"/>
                <w:sz w:val="20"/>
                <w:szCs w:val="20"/>
              </w:rPr>
              <w:br/>
              <w:t>- Организации дополнительного образования детей, реализующие дополнительные предпрофессиональные программы в области искусств</w:t>
            </w:r>
          </w:p>
        </w:tc>
        <w:tc>
          <w:tcPr>
            <w:tcW w:w="2125" w:type="pct"/>
          </w:tcPr>
          <w:p w14:paraId="7A2063C0"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29.12.2012 № 273-ФЗ «Об образовании в Российской Федерации»;</w:t>
            </w:r>
          </w:p>
          <w:p w14:paraId="479FC1B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56D8A61C"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Письмо Министерства образования и науки Российской Федерации от 04.05.2016 № АК-950/02 «О методических рекомендациях».</w:t>
            </w:r>
          </w:p>
        </w:tc>
      </w:tr>
      <w:tr w:rsidR="00520B13" w:rsidRPr="00BD2135" w14:paraId="29640E2E" w14:textId="77777777" w:rsidTr="007605B6">
        <w:tc>
          <w:tcPr>
            <w:tcW w:w="279" w:type="pct"/>
          </w:tcPr>
          <w:p w14:paraId="7661033B"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7.</w:t>
            </w:r>
          </w:p>
        </w:tc>
        <w:tc>
          <w:tcPr>
            <w:tcW w:w="948" w:type="pct"/>
          </w:tcPr>
          <w:p w14:paraId="02C5E5B9"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Физическая культура и массовый спорт</w:t>
            </w:r>
          </w:p>
        </w:tc>
        <w:tc>
          <w:tcPr>
            <w:tcW w:w="1647" w:type="pct"/>
          </w:tcPr>
          <w:p w14:paraId="7D0AA446"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Спортивные залы общего пользования;</w:t>
            </w:r>
          </w:p>
          <w:p w14:paraId="6380F207" w14:textId="007A67FA" w:rsidR="00520B13" w:rsidRPr="00BD2135" w:rsidRDefault="00520B13" w:rsidP="00BD2135">
            <w:pPr>
              <w:spacing w:line="240" w:lineRule="auto"/>
              <w:jc w:val="left"/>
              <w:rPr>
                <w:rFonts w:cs="Times New Roman"/>
                <w:sz w:val="20"/>
                <w:szCs w:val="20"/>
              </w:rPr>
            </w:pPr>
            <w:r w:rsidRPr="00BD2135">
              <w:rPr>
                <w:rFonts w:cs="Times New Roman"/>
                <w:sz w:val="20"/>
                <w:szCs w:val="20"/>
              </w:rPr>
              <w:t>- Спортивные площадки.</w:t>
            </w:r>
          </w:p>
        </w:tc>
        <w:tc>
          <w:tcPr>
            <w:tcW w:w="2125" w:type="pct"/>
          </w:tcPr>
          <w:p w14:paraId="64D1E25D"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04.12.2007 № 329 «О физической культуре и спорте»;</w:t>
            </w:r>
          </w:p>
          <w:p w14:paraId="62E5F23C"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2A8AC994"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20B13" w:rsidRPr="00BD2135" w14:paraId="7513E93E" w14:textId="77777777" w:rsidTr="007605B6">
        <w:tc>
          <w:tcPr>
            <w:tcW w:w="279" w:type="pct"/>
          </w:tcPr>
          <w:p w14:paraId="7E80C543"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8.</w:t>
            </w:r>
          </w:p>
        </w:tc>
        <w:tc>
          <w:tcPr>
            <w:tcW w:w="948" w:type="pct"/>
          </w:tcPr>
          <w:p w14:paraId="2D1C9147"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Обработка, утилизация, обезвреживание, размещение твердых коммунальных отходов</w:t>
            </w:r>
          </w:p>
        </w:tc>
        <w:tc>
          <w:tcPr>
            <w:tcW w:w="1647" w:type="pct"/>
          </w:tcPr>
          <w:p w14:paraId="3BFE2709"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Объекты обработки, утилизации, обезвреживания, размещения твердых коммунальных отходов</w:t>
            </w:r>
          </w:p>
        </w:tc>
        <w:tc>
          <w:tcPr>
            <w:tcW w:w="2125" w:type="pct"/>
          </w:tcPr>
          <w:p w14:paraId="202C60BC"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24.06.1998 № 89-ФЗ «Об отходах производства и потребления»;</w:t>
            </w:r>
          </w:p>
          <w:p w14:paraId="6187C551"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30A9970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tc>
      </w:tr>
      <w:tr w:rsidR="00520B13" w:rsidRPr="00BD2135" w14:paraId="0C2B8BBB" w14:textId="77777777" w:rsidTr="007605B6">
        <w:tc>
          <w:tcPr>
            <w:tcW w:w="279" w:type="pct"/>
          </w:tcPr>
          <w:p w14:paraId="17E7D97A"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 xml:space="preserve">9. </w:t>
            </w:r>
          </w:p>
        </w:tc>
        <w:tc>
          <w:tcPr>
            <w:tcW w:w="948" w:type="pct"/>
          </w:tcPr>
          <w:p w14:paraId="348ECACE"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Благоустройство и озеленение территории</w:t>
            </w:r>
          </w:p>
        </w:tc>
        <w:tc>
          <w:tcPr>
            <w:tcW w:w="1647" w:type="pct"/>
          </w:tcPr>
          <w:p w14:paraId="6506FE20" w14:textId="0A3D2F02" w:rsidR="00520B13" w:rsidRPr="00BD2135" w:rsidRDefault="00520B13" w:rsidP="00973F65">
            <w:pPr>
              <w:spacing w:line="240" w:lineRule="auto"/>
              <w:jc w:val="left"/>
              <w:rPr>
                <w:rFonts w:cs="Times New Roman"/>
                <w:sz w:val="20"/>
                <w:szCs w:val="20"/>
              </w:rPr>
            </w:pPr>
            <w:r w:rsidRPr="00BD2135">
              <w:rPr>
                <w:rFonts w:cs="Times New Roman"/>
                <w:sz w:val="20"/>
                <w:szCs w:val="20"/>
              </w:rPr>
              <w:t>- площадь озелененных территорий общего пользования в границах поселений.</w:t>
            </w:r>
          </w:p>
        </w:tc>
        <w:tc>
          <w:tcPr>
            <w:tcW w:w="2125" w:type="pct"/>
          </w:tcPr>
          <w:p w14:paraId="585001CB"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ст. 15, ст. 16 Федерального закона от 06.10.2003 № 131-ФЗ «Об общих принципах организации местного самоуправления в Российской Федерации» (ред. от 14.07.2022);</w:t>
            </w:r>
          </w:p>
          <w:p w14:paraId="10619F5E"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520B13" w:rsidRPr="00BD2135" w14:paraId="1297B471" w14:textId="77777777" w:rsidTr="007605B6">
        <w:tc>
          <w:tcPr>
            <w:tcW w:w="279" w:type="pct"/>
          </w:tcPr>
          <w:p w14:paraId="7D9C2958"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10.</w:t>
            </w:r>
          </w:p>
        </w:tc>
        <w:tc>
          <w:tcPr>
            <w:tcW w:w="948" w:type="pct"/>
          </w:tcPr>
          <w:p w14:paraId="6AEB1FC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Культура</w:t>
            </w:r>
          </w:p>
        </w:tc>
        <w:tc>
          <w:tcPr>
            <w:tcW w:w="1647" w:type="pct"/>
          </w:tcPr>
          <w:p w14:paraId="5930385E"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xml:space="preserve">- </w:t>
            </w:r>
            <w:proofErr w:type="spellStart"/>
            <w:r w:rsidRPr="00BD2135">
              <w:rPr>
                <w:rFonts w:cs="Times New Roman"/>
                <w:sz w:val="20"/>
                <w:szCs w:val="20"/>
              </w:rPr>
              <w:t>Межпоселенческая</w:t>
            </w:r>
            <w:proofErr w:type="spellEnd"/>
            <w:r w:rsidRPr="00BD2135">
              <w:rPr>
                <w:rFonts w:cs="Times New Roman"/>
                <w:sz w:val="20"/>
                <w:szCs w:val="20"/>
              </w:rPr>
              <w:t xml:space="preserve"> библиотека;</w:t>
            </w:r>
          </w:p>
          <w:p w14:paraId="29EF44D8"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Детская библиотека;</w:t>
            </w:r>
          </w:p>
          <w:p w14:paraId="5B30CC03"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xml:space="preserve">- Точка доступа к полнотекстовым </w:t>
            </w:r>
            <w:r w:rsidRPr="00BD2135">
              <w:rPr>
                <w:rFonts w:cs="Times New Roman"/>
                <w:sz w:val="20"/>
                <w:szCs w:val="20"/>
              </w:rPr>
              <w:lastRenderedPageBreak/>
              <w:t>информационным ресурсам;</w:t>
            </w:r>
          </w:p>
          <w:p w14:paraId="7A0F7C1B" w14:textId="3383DFEE" w:rsidR="00520B13" w:rsidRPr="00BD2135" w:rsidRDefault="00520B13" w:rsidP="00BD2135">
            <w:pPr>
              <w:spacing w:line="240" w:lineRule="auto"/>
              <w:jc w:val="left"/>
              <w:rPr>
                <w:rFonts w:cs="Times New Roman"/>
                <w:sz w:val="20"/>
                <w:szCs w:val="20"/>
              </w:rPr>
            </w:pPr>
            <w:r w:rsidRPr="00BD2135">
              <w:rPr>
                <w:rFonts w:cs="Times New Roman"/>
                <w:sz w:val="20"/>
                <w:szCs w:val="20"/>
              </w:rPr>
              <w:t xml:space="preserve">- </w:t>
            </w:r>
            <w:r w:rsidR="00B427D2" w:rsidRPr="00BD2135">
              <w:rPr>
                <w:rFonts w:cs="Times New Roman"/>
                <w:sz w:val="20"/>
                <w:szCs w:val="20"/>
              </w:rPr>
              <w:t xml:space="preserve">Общедоступная </w:t>
            </w:r>
            <w:r w:rsidRPr="00BD2135">
              <w:rPr>
                <w:rFonts w:cs="Times New Roman"/>
                <w:sz w:val="20"/>
                <w:szCs w:val="20"/>
              </w:rPr>
              <w:t>библиотека</w:t>
            </w:r>
            <w:r w:rsidR="00B427D2" w:rsidRPr="00BD2135">
              <w:rPr>
                <w:rFonts w:cs="Times New Roman"/>
                <w:sz w:val="20"/>
                <w:szCs w:val="20"/>
              </w:rPr>
              <w:t xml:space="preserve"> с детским отделением;</w:t>
            </w:r>
          </w:p>
          <w:p w14:paraId="6532801B" w14:textId="63B6A8F9" w:rsidR="00B427D2" w:rsidRPr="00BD2135" w:rsidRDefault="00B427D2" w:rsidP="00BD2135">
            <w:pPr>
              <w:spacing w:line="240" w:lineRule="auto"/>
              <w:jc w:val="left"/>
              <w:rPr>
                <w:rFonts w:cs="Times New Roman"/>
                <w:sz w:val="20"/>
                <w:szCs w:val="20"/>
              </w:rPr>
            </w:pPr>
            <w:r w:rsidRPr="00BD2135">
              <w:rPr>
                <w:rFonts w:cs="Times New Roman"/>
                <w:sz w:val="20"/>
                <w:szCs w:val="20"/>
              </w:rPr>
              <w:t>- Филиал общедоступных библиотек с детским отделением;</w:t>
            </w:r>
          </w:p>
          <w:p w14:paraId="3F192307"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Краеведческий музей;</w:t>
            </w:r>
          </w:p>
          <w:p w14:paraId="426189E7"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Концертный зал;</w:t>
            </w:r>
          </w:p>
          <w:p w14:paraId="32F42BE6"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Центр культурного развития;</w:t>
            </w:r>
          </w:p>
          <w:p w14:paraId="5C44ED3F" w14:textId="6016DA92" w:rsidR="00520B13" w:rsidRPr="00BD2135" w:rsidRDefault="00520B13" w:rsidP="00BD2135">
            <w:pPr>
              <w:spacing w:line="240" w:lineRule="auto"/>
              <w:jc w:val="left"/>
              <w:rPr>
                <w:rFonts w:cs="Times New Roman"/>
                <w:sz w:val="20"/>
                <w:szCs w:val="20"/>
              </w:rPr>
            </w:pPr>
            <w:r w:rsidRPr="00BD2135">
              <w:rPr>
                <w:rFonts w:cs="Times New Roman"/>
                <w:sz w:val="20"/>
                <w:szCs w:val="20"/>
              </w:rPr>
              <w:t>-</w:t>
            </w:r>
            <w:r w:rsidR="00B427D2" w:rsidRPr="00BD2135">
              <w:rPr>
                <w:rFonts w:cs="Times New Roman"/>
                <w:sz w:val="20"/>
                <w:szCs w:val="20"/>
              </w:rPr>
              <w:t xml:space="preserve"> Учреждения клубного типа</w:t>
            </w:r>
            <w:r w:rsidRPr="00BD2135">
              <w:rPr>
                <w:rFonts w:cs="Times New Roman"/>
                <w:sz w:val="20"/>
                <w:szCs w:val="20"/>
              </w:rPr>
              <w:t>;</w:t>
            </w:r>
          </w:p>
          <w:p w14:paraId="5B4E69CB" w14:textId="562E3B7B" w:rsidR="00520B13" w:rsidRPr="00BD2135" w:rsidRDefault="00B427D2" w:rsidP="00BD2135">
            <w:pPr>
              <w:spacing w:line="240" w:lineRule="auto"/>
              <w:jc w:val="left"/>
              <w:rPr>
                <w:rFonts w:cs="Times New Roman"/>
                <w:sz w:val="20"/>
                <w:szCs w:val="20"/>
              </w:rPr>
            </w:pPr>
            <w:r w:rsidRPr="00BD2135">
              <w:rPr>
                <w:rFonts w:cs="Times New Roman"/>
                <w:sz w:val="20"/>
                <w:szCs w:val="20"/>
              </w:rPr>
              <w:t xml:space="preserve">- Филиал сельского дома культуры. </w:t>
            </w:r>
          </w:p>
        </w:tc>
        <w:tc>
          <w:tcPr>
            <w:tcW w:w="2125" w:type="pct"/>
          </w:tcPr>
          <w:p w14:paraId="6A3D7DC4"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lastRenderedPageBreak/>
              <w:t xml:space="preserve">- </w:t>
            </w:r>
            <w:r w:rsidRPr="00BD2135">
              <w:rPr>
                <w:rFonts w:cs="Times New Roman"/>
                <w:bCs/>
                <w:sz w:val="20"/>
                <w:szCs w:val="20"/>
              </w:rPr>
              <w:t xml:space="preserve">Распоряжение Министерства культуры Российской Федерации от 23.10.2023 № Р-2879 «Об утверждении методических </w:t>
            </w:r>
            <w:r w:rsidRPr="00BD2135">
              <w:rPr>
                <w:rFonts w:cs="Times New Roman"/>
                <w:bCs/>
                <w:sz w:val="20"/>
                <w:szCs w:val="20"/>
              </w:rPr>
              <w:lastRenderedPageBreak/>
              <w:t>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5211DEA8" w14:textId="151BE908"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w:t>
            </w:r>
            <w:r w:rsidR="00D93C63" w:rsidRPr="00BD2135">
              <w:rPr>
                <w:rFonts w:cs="Times New Roman"/>
                <w:sz w:val="20"/>
                <w:szCs w:val="20"/>
              </w:rPr>
              <w:t>остроительного проектирования».</w:t>
            </w:r>
          </w:p>
        </w:tc>
      </w:tr>
      <w:tr w:rsidR="00520B13" w:rsidRPr="00BD2135" w14:paraId="726965EE" w14:textId="77777777" w:rsidTr="007605B6">
        <w:tc>
          <w:tcPr>
            <w:tcW w:w="279" w:type="pct"/>
          </w:tcPr>
          <w:p w14:paraId="60F20B9F"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lastRenderedPageBreak/>
              <w:t>11.</w:t>
            </w:r>
          </w:p>
        </w:tc>
        <w:tc>
          <w:tcPr>
            <w:tcW w:w="948" w:type="pct"/>
          </w:tcPr>
          <w:p w14:paraId="40B4B1EC"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Содержание мест захоронения</w:t>
            </w:r>
          </w:p>
        </w:tc>
        <w:tc>
          <w:tcPr>
            <w:tcW w:w="1647" w:type="pct"/>
          </w:tcPr>
          <w:p w14:paraId="6F1A786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Кладбища традиционного захоронения;</w:t>
            </w:r>
          </w:p>
          <w:p w14:paraId="658B2206"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Бюро ритуальных услуг.</w:t>
            </w:r>
          </w:p>
        </w:tc>
        <w:tc>
          <w:tcPr>
            <w:tcW w:w="2125" w:type="pct"/>
          </w:tcPr>
          <w:p w14:paraId="25A52902"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12.01.1996 № 8-ФЗ «О погребении и похоронном деле»;</w:t>
            </w:r>
          </w:p>
          <w:p w14:paraId="4C22E99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520B13" w:rsidRPr="00BD2135" w14:paraId="2E6F8F52" w14:textId="77777777" w:rsidTr="007605B6">
        <w:tc>
          <w:tcPr>
            <w:tcW w:w="279" w:type="pct"/>
          </w:tcPr>
          <w:p w14:paraId="50784E40"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12.</w:t>
            </w:r>
          </w:p>
        </w:tc>
        <w:tc>
          <w:tcPr>
            <w:tcW w:w="948" w:type="pct"/>
          </w:tcPr>
          <w:p w14:paraId="325ED195"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Торговля, общественное питание, бытовое обслуживание</w:t>
            </w:r>
          </w:p>
        </w:tc>
        <w:tc>
          <w:tcPr>
            <w:tcW w:w="1647" w:type="pct"/>
          </w:tcPr>
          <w:p w14:paraId="7A9AFCEB"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Стационарные торговые объекты;</w:t>
            </w:r>
          </w:p>
          <w:p w14:paraId="26E5C1A1"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Нестационарные торговые объекты;</w:t>
            </w:r>
          </w:p>
          <w:p w14:paraId="5741F383"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Предприятия бытового обслуживания.</w:t>
            </w:r>
          </w:p>
        </w:tc>
        <w:tc>
          <w:tcPr>
            <w:tcW w:w="2125" w:type="pct"/>
          </w:tcPr>
          <w:p w14:paraId="1827C102"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48242A17"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конкурентной политики Калужской области от 11.07.2023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520B13" w:rsidRPr="00BD2135" w14:paraId="4671CD72" w14:textId="77777777" w:rsidTr="007605B6">
        <w:tc>
          <w:tcPr>
            <w:tcW w:w="279" w:type="pct"/>
          </w:tcPr>
          <w:p w14:paraId="08DA03E6"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13.</w:t>
            </w:r>
          </w:p>
        </w:tc>
        <w:tc>
          <w:tcPr>
            <w:tcW w:w="948" w:type="pct"/>
          </w:tcPr>
          <w:p w14:paraId="2ED4507E"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Архивное дело</w:t>
            </w:r>
          </w:p>
        </w:tc>
        <w:tc>
          <w:tcPr>
            <w:tcW w:w="1647" w:type="pct"/>
          </w:tcPr>
          <w:p w14:paraId="2220C59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Муниципальный архив.</w:t>
            </w:r>
          </w:p>
        </w:tc>
        <w:tc>
          <w:tcPr>
            <w:tcW w:w="2125" w:type="pct"/>
          </w:tcPr>
          <w:p w14:paraId="5E4A220D"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22.10.2004 № 125-ФЗ «Об архивном деле в Российской Федерации»;</w:t>
            </w:r>
          </w:p>
          <w:p w14:paraId="5D093CE4"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520B13" w:rsidRPr="00BD2135" w14:paraId="5D8904BD" w14:textId="77777777" w:rsidTr="007605B6">
        <w:tc>
          <w:tcPr>
            <w:tcW w:w="279" w:type="pct"/>
          </w:tcPr>
          <w:p w14:paraId="16E3675B" w14:textId="77777777" w:rsidR="00520B13" w:rsidRPr="00BD2135" w:rsidRDefault="00520B13" w:rsidP="00BD2135">
            <w:pPr>
              <w:spacing w:line="240" w:lineRule="auto"/>
              <w:jc w:val="center"/>
              <w:rPr>
                <w:rFonts w:cs="Times New Roman"/>
                <w:sz w:val="20"/>
                <w:szCs w:val="20"/>
              </w:rPr>
            </w:pPr>
            <w:r w:rsidRPr="00BD2135">
              <w:rPr>
                <w:rFonts w:cs="Times New Roman"/>
                <w:sz w:val="20"/>
                <w:szCs w:val="20"/>
              </w:rPr>
              <w:t>14.</w:t>
            </w:r>
          </w:p>
        </w:tc>
        <w:tc>
          <w:tcPr>
            <w:tcW w:w="948" w:type="pct"/>
          </w:tcPr>
          <w:p w14:paraId="2D00D8D7"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Предупреждение и ликвидация последствий чрезвычайных ситуаций в границах муниципального района</w:t>
            </w:r>
          </w:p>
        </w:tc>
        <w:tc>
          <w:tcPr>
            <w:tcW w:w="1647" w:type="pct"/>
          </w:tcPr>
          <w:p w14:paraId="148B6E39"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Берегозащитные сооружения;</w:t>
            </w:r>
          </w:p>
          <w:p w14:paraId="44104A70"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Сооружения по защите территорий от чрезвычайных ситуаций природного и техногенного характера.</w:t>
            </w:r>
          </w:p>
        </w:tc>
        <w:tc>
          <w:tcPr>
            <w:tcW w:w="2125" w:type="pct"/>
          </w:tcPr>
          <w:p w14:paraId="40047A56"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Федеральный закон от 21.12.1994 № 68-ФЗ «О защите населения и территорий от чрезвычайных ситуаций природного и техногенного характера»;</w:t>
            </w:r>
          </w:p>
          <w:p w14:paraId="06D6124F" w14:textId="77777777" w:rsidR="00520B13" w:rsidRPr="00BD2135" w:rsidRDefault="00520B13" w:rsidP="00BD2135">
            <w:pPr>
              <w:spacing w:line="240" w:lineRule="auto"/>
              <w:jc w:val="left"/>
              <w:rPr>
                <w:rFonts w:cs="Times New Roman"/>
                <w:sz w:val="20"/>
                <w:szCs w:val="20"/>
              </w:rPr>
            </w:pPr>
            <w:r w:rsidRPr="00BD2135">
              <w:rPr>
                <w:rFonts w:cs="Times New Roman"/>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bl>
    <w:p w14:paraId="6C87AEA9" w14:textId="77777777" w:rsidR="00520B13" w:rsidRDefault="00520B13" w:rsidP="00520B13">
      <w:pPr>
        <w:ind w:firstLine="709"/>
        <w:rPr>
          <w:szCs w:val="24"/>
        </w:rPr>
      </w:pPr>
    </w:p>
    <w:p w14:paraId="4F1DC169" w14:textId="77777777" w:rsidR="00461272" w:rsidRDefault="00461272" w:rsidP="00520B13">
      <w:pPr>
        <w:ind w:firstLine="709"/>
        <w:rPr>
          <w:szCs w:val="24"/>
        </w:rPr>
      </w:pPr>
    </w:p>
    <w:p w14:paraId="4391B29C" w14:textId="77777777" w:rsidR="00461272" w:rsidRDefault="00461272" w:rsidP="00520B13">
      <w:pPr>
        <w:ind w:firstLine="709"/>
        <w:rPr>
          <w:szCs w:val="24"/>
        </w:rPr>
      </w:pPr>
    </w:p>
    <w:p w14:paraId="477DDFDD" w14:textId="77777777" w:rsidR="00461272" w:rsidRPr="00331494" w:rsidRDefault="00461272" w:rsidP="00520B13">
      <w:pPr>
        <w:ind w:firstLine="709"/>
        <w:rPr>
          <w:szCs w:val="24"/>
        </w:rPr>
      </w:pPr>
    </w:p>
    <w:p w14:paraId="2C4467BB" w14:textId="6C9188B4" w:rsidR="00520B13" w:rsidRDefault="00520B13" w:rsidP="00520B13">
      <w:pPr>
        <w:jc w:val="center"/>
        <w:outlineLvl w:val="1"/>
        <w:rPr>
          <w:b/>
          <w:szCs w:val="24"/>
        </w:rPr>
      </w:pPr>
      <w:bookmarkStart w:id="53" w:name="_Toc148363876"/>
      <w:bookmarkStart w:id="54" w:name="_Toc148363877"/>
      <w:bookmarkStart w:id="55" w:name="_Toc158188781"/>
      <w:r>
        <w:rPr>
          <w:b/>
          <w:szCs w:val="24"/>
        </w:rPr>
        <w:lastRenderedPageBreak/>
        <w:t>3.3</w:t>
      </w:r>
      <w:r w:rsidRPr="00014D30">
        <w:rPr>
          <w:b/>
          <w:szCs w:val="24"/>
        </w:rPr>
        <w:t xml:space="preserve"> Обоснование дифференциации территории муниципального района «</w:t>
      </w:r>
      <w:r w:rsidR="00E84703">
        <w:rPr>
          <w:b/>
          <w:szCs w:val="24"/>
        </w:rPr>
        <w:t>Куйбыше</w:t>
      </w:r>
      <w:r>
        <w:rPr>
          <w:b/>
          <w:szCs w:val="24"/>
        </w:rPr>
        <w:t>вский район</w:t>
      </w:r>
      <w:r w:rsidRPr="00014D30">
        <w:rPr>
          <w:b/>
          <w:szCs w:val="24"/>
        </w:rPr>
        <w:t>»</w:t>
      </w:r>
      <w:bookmarkEnd w:id="53"/>
      <w:bookmarkEnd w:id="55"/>
    </w:p>
    <w:p w14:paraId="2BBFBFD8" w14:textId="0947B221" w:rsidR="00520B13" w:rsidRDefault="00D5146B" w:rsidP="00520B13">
      <w:pPr>
        <w:ind w:firstLine="709"/>
        <w:rPr>
          <w:szCs w:val="28"/>
        </w:rPr>
      </w:pPr>
      <w:r>
        <w:rPr>
          <w:szCs w:val="28"/>
        </w:rPr>
        <w:t xml:space="preserve">Все населенные пункты в составе МР «Куйбышевский район» сельские, поэтому в качестве основного параметра </w:t>
      </w:r>
      <w:r w:rsidRPr="00B738AA">
        <w:rPr>
          <w:szCs w:val="28"/>
        </w:rPr>
        <w:t xml:space="preserve">для </w:t>
      </w:r>
      <w:r w:rsidR="00520B13" w:rsidRPr="00B738AA">
        <w:rPr>
          <w:szCs w:val="28"/>
        </w:rPr>
        <w:t>проведения дифференциации территории МР «</w:t>
      </w:r>
      <w:r w:rsidR="00E84703">
        <w:rPr>
          <w:szCs w:val="28"/>
        </w:rPr>
        <w:t>Куйбыше</w:t>
      </w:r>
      <w:r w:rsidR="00520B13">
        <w:rPr>
          <w:szCs w:val="28"/>
        </w:rPr>
        <w:t>вский район</w:t>
      </w:r>
      <w:r w:rsidR="00520B13" w:rsidRPr="00B738AA">
        <w:rPr>
          <w:szCs w:val="28"/>
        </w:rPr>
        <w:t>» использовались сведения о муниципальном устройстве территории</w:t>
      </w:r>
      <w:r>
        <w:rPr>
          <w:szCs w:val="28"/>
        </w:rPr>
        <w:t xml:space="preserve"> и показатели численности</w:t>
      </w:r>
      <w:r w:rsidR="00520B13" w:rsidRPr="00B738AA">
        <w:rPr>
          <w:szCs w:val="28"/>
        </w:rPr>
        <w:t xml:space="preserve"> населения</w:t>
      </w:r>
      <w:r>
        <w:rPr>
          <w:szCs w:val="28"/>
        </w:rPr>
        <w:t xml:space="preserve"> по сельским поселениям и по отдельным населенным пунктам. </w:t>
      </w:r>
      <w:r w:rsidR="00520B13" w:rsidRPr="00B738AA">
        <w:rPr>
          <w:szCs w:val="28"/>
        </w:rPr>
        <w:t xml:space="preserve">Также </w:t>
      </w:r>
      <w:r>
        <w:rPr>
          <w:szCs w:val="28"/>
        </w:rPr>
        <w:t xml:space="preserve">в расчетах </w:t>
      </w:r>
      <w:r w:rsidR="00520B13" w:rsidRPr="00B738AA">
        <w:rPr>
          <w:szCs w:val="28"/>
        </w:rPr>
        <w:t>применены количественно-качественные показатели</w:t>
      </w:r>
      <w:r>
        <w:rPr>
          <w:szCs w:val="28"/>
        </w:rPr>
        <w:t xml:space="preserve"> </w:t>
      </w:r>
      <w:r w:rsidR="00520B13" w:rsidRPr="00B738AA">
        <w:rPr>
          <w:szCs w:val="28"/>
        </w:rPr>
        <w:t>класс</w:t>
      </w:r>
      <w:r>
        <w:rPr>
          <w:szCs w:val="28"/>
        </w:rPr>
        <w:t>а</w:t>
      </w:r>
      <w:r w:rsidR="00520B13" w:rsidRPr="00B738AA">
        <w:rPr>
          <w:szCs w:val="28"/>
        </w:rPr>
        <w:t xml:space="preserve"> </w:t>
      </w:r>
      <w:r>
        <w:rPr>
          <w:szCs w:val="28"/>
        </w:rPr>
        <w:t xml:space="preserve">сельских населенных пунктов </w:t>
      </w:r>
      <w:r w:rsidR="00520B13" w:rsidRPr="00B738AA">
        <w:rPr>
          <w:szCs w:val="28"/>
        </w:rPr>
        <w:t>по численности населения: крупный, большой, малый</w:t>
      </w:r>
      <w:r>
        <w:rPr>
          <w:szCs w:val="28"/>
        </w:rPr>
        <w:t xml:space="preserve">, особо малый </w:t>
      </w:r>
      <w:r w:rsidR="00520B13" w:rsidRPr="00B738AA">
        <w:rPr>
          <w:szCs w:val="28"/>
        </w:rPr>
        <w:t>на террит</w:t>
      </w:r>
      <w:r>
        <w:rPr>
          <w:szCs w:val="28"/>
        </w:rPr>
        <w:t xml:space="preserve">ории муниципального образования. </w:t>
      </w:r>
      <w:r w:rsidR="00520B13" w:rsidRPr="00B738AA">
        <w:rPr>
          <w:szCs w:val="28"/>
        </w:rPr>
        <w:t>Исходные и расч</w:t>
      </w:r>
      <w:r w:rsidR="00520B13">
        <w:rPr>
          <w:szCs w:val="28"/>
        </w:rPr>
        <w:t>етные данные сведены в таблицу.</w:t>
      </w:r>
    </w:p>
    <w:p w14:paraId="762F8B7F" w14:textId="77777777" w:rsidR="00520B13" w:rsidRPr="009B22E0" w:rsidRDefault="00520B13" w:rsidP="00520B13">
      <w:pPr>
        <w:ind w:firstLine="709"/>
        <w:rPr>
          <w:szCs w:val="28"/>
        </w:rPr>
      </w:pPr>
    </w:p>
    <w:p w14:paraId="190772A9" w14:textId="7496FF67" w:rsidR="00520B13" w:rsidRPr="009B22E0" w:rsidRDefault="00520B13" w:rsidP="00520B13">
      <w:pPr>
        <w:pStyle w:val="a3"/>
      </w:pPr>
      <w:r w:rsidRPr="00B738AA">
        <w:t xml:space="preserve">Таблица </w:t>
      </w:r>
      <w:fldSimple w:instr=" SEQ Таблица \* ARABIC ">
        <w:r w:rsidR="00050BDC">
          <w:rPr>
            <w:noProof/>
          </w:rPr>
          <w:t>21</w:t>
        </w:r>
      </w:fldSimple>
      <w:r w:rsidRPr="00B738AA">
        <w:t xml:space="preserve"> – Сведения о дифференциации территории муниципального района «</w:t>
      </w:r>
      <w:r w:rsidR="00E84703">
        <w:t>Куйбыше</w:t>
      </w:r>
      <w:r>
        <w:t>вский район</w:t>
      </w:r>
      <w:r w:rsidRPr="00B738AA">
        <w:t>» для целей МНГП</w:t>
      </w:r>
      <w:r>
        <w:rPr>
          <w:rStyle w:val="a6"/>
        </w:rPr>
        <w:footnoteReference w:id="22"/>
      </w:r>
    </w:p>
    <w:tbl>
      <w:tblPr>
        <w:tblStyle w:val="a7"/>
        <w:tblW w:w="5000" w:type="pct"/>
        <w:tblLayout w:type="fixed"/>
        <w:tblCellMar>
          <w:left w:w="57" w:type="dxa"/>
          <w:right w:w="57" w:type="dxa"/>
        </w:tblCellMar>
        <w:tblLook w:val="04A0" w:firstRow="1" w:lastRow="0" w:firstColumn="1" w:lastColumn="0" w:noHBand="0" w:noVBand="1"/>
      </w:tblPr>
      <w:tblGrid>
        <w:gridCol w:w="1671"/>
        <w:gridCol w:w="2490"/>
        <w:gridCol w:w="1006"/>
        <w:gridCol w:w="1008"/>
        <w:gridCol w:w="862"/>
        <w:gridCol w:w="574"/>
        <w:gridCol w:w="820"/>
        <w:gridCol w:w="521"/>
        <w:gridCol w:w="517"/>
      </w:tblGrid>
      <w:tr w:rsidR="00520B13" w:rsidRPr="007605B6" w14:paraId="75C00804" w14:textId="77777777" w:rsidTr="00461272">
        <w:trPr>
          <w:tblHeader/>
        </w:trPr>
        <w:tc>
          <w:tcPr>
            <w:tcW w:w="882" w:type="pct"/>
            <w:vMerge w:val="restart"/>
            <w:vAlign w:val="center"/>
          </w:tcPr>
          <w:p w14:paraId="4DC68A0C"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Наименование муниципального образования</w:t>
            </w:r>
          </w:p>
        </w:tc>
        <w:tc>
          <w:tcPr>
            <w:tcW w:w="1315" w:type="pct"/>
            <w:vMerge w:val="restart"/>
            <w:vAlign w:val="center"/>
          </w:tcPr>
          <w:p w14:paraId="54AAC13B"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Наименование населенного пункта</w:t>
            </w:r>
          </w:p>
        </w:tc>
        <w:tc>
          <w:tcPr>
            <w:tcW w:w="531" w:type="pct"/>
            <w:vMerge w:val="restart"/>
            <w:vAlign w:val="center"/>
          </w:tcPr>
          <w:p w14:paraId="35C3CA3A"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Число жителей, чел.</w:t>
            </w:r>
          </w:p>
        </w:tc>
        <w:tc>
          <w:tcPr>
            <w:tcW w:w="532" w:type="pct"/>
            <w:vMerge w:val="restart"/>
            <w:vAlign w:val="center"/>
          </w:tcPr>
          <w:p w14:paraId="3331EC16"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Средний возраст, лет</w:t>
            </w:r>
          </w:p>
        </w:tc>
        <w:tc>
          <w:tcPr>
            <w:tcW w:w="1739" w:type="pct"/>
            <w:gridSpan w:val="5"/>
            <w:vAlign w:val="center"/>
          </w:tcPr>
          <w:p w14:paraId="1D3AD9BE"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Распределение по основным возрастным группам и полу, чел.</w:t>
            </w:r>
          </w:p>
        </w:tc>
      </w:tr>
      <w:tr w:rsidR="00520B13" w:rsidRPr="007605B6" w14:paraId="0106D094" w14:textId="77777777" w:rsidTr="00461272">
        <w:trPr>
          <w:cantSplit/>
          <w:trHeight w:val="2042"/>
          <w:tblHeader/>
        </w:trPr>
        <w:tc>
          <w:tcPr>
            <w:tcW w:w="882" w:type="pct"/>
            <w:vMerge/>
            <w:vAlign w:val="center"/>
          </w:tcPr>
          <w:p w14:paraId="630071EB" w14:textId="77777777" w:rsidR="00520B13" w:rsidRPr="007605B6" w:rsidRDefault="00520B13" w:rsidP="007605B6">
            <w:pPr>
              <w:spacing w:line="240" w:lineRule="auto"/>
              <w:jc w:val="center"/>
              <w:rPr>
                <w:rFonts w:cs="Times New Roman"/>
                <w:b/>
                <w:sz w:val="20"/>
                <w:szCs w:val="20"/>
              </w:rPr>
            </w:pPr>
          </w:p>
        </w:tc>
        <w:tc>
          <w:tcPr>
            <w:tcW w:w="1315" w:type="pct"/>
            <w:vMerge/>
            <w:vAlign w:val="center"/>
          </w:tcPr>
          <w:p w14:paraId="231F36F0" w14:textId="77777777" w:rsidR="00520B13" w:rsidRPr="007605B6" w:rsidRDefault="00520B13" w:rsidP="007605B6">
            <w:pPr>
              <w:spacing w:line="240" w:lineRule="auto"/>
              <w:jc w:val="center"/>
              <w:rPr>
                <w:rFonts w:cs="Times New Roman"/>
                <w:b/>
                <w:sz w:val="20"/>
                <w:szCs w:val="20"/>
              </w:rPr>
            </w:pPr>
          </w:p>
        </w:tc>
        <w:tc>
          <w:tcPr>
            <w:tcW w:w="531" w:type="pct"/>
            <w:vMerge/>
            <w:vAlign w:val="center"/>
          </w:tcPr>
          <w:p w14:paraId="7F8B649C" w14:textId="77777777" w:rsidR="00520B13" w:rsidRPr="007605B6" w:rsidRDefault="00520B13" w:rsidP="007605B6">
            <w:pPr>
              <w:spacing w:line="240" w:lineRule="auto"/>
              <w:jc w:val="center"/>
              <w:rPr>
                <w:rFonts w:cs="Times New Roman"/>
                <w:b/>
                <w:sz w:val="20"/>
                <w:szCs w:val="20"/>
              </w:rPr>
            </w:pPr>
          </w:p>
        </w:tc>
        <w:tc>
          <w:tcPr>
            <w:tcW w:w="532" w:type="pct"/>
            <w:vMerge/>
            <w:vAlign w:val="center"/>
          </w:tcPr>
          <w:p w14:paraId="219FA331" w14:textId="77777777" w:rsidR="00520B13" w:rsidRPr="007605B6" w:rsidRDefault="00520B13" w:rsidP="007605B6">
            <w:pPr>
              <w:spacing w:line="240" w:lineRule="auto"/>
              <w:jc w:val="center"/>
              <w:rPr>
                <w:rFonts w:cs="Times New Roman"/>
                <w:b/>
                <w:sz w:val="20"/>
                <w:szCs w:val="20"/>
              </w:rPr>
            </w:pPr>
          </w:p>
        </w:tc>
        <w:tc>
          <w:tcPr>
            <w:tcW w:w="455" w:type="pct"/>
            <w:textDirection w:val="btLr"/>
            <w:vAlign w:val="center"/>
          </w:tcPr>
          <w:p w14:paraId="044465A6" w14:textId="77777777" w:rsidR="00520B13" w:rsidRPr="007605B6" w:rsidRDefault="00520B13" w:rsidP="007605B6">
            <w:pPr>
              <w:spacing w:line="240" w:lineRule="auto"/>
              <w:ind w:left="113" w:right="113"/>
              <w:jc w:val="center"/>
              <w:rPr>
                <w:rFonts w:cs="Times New Roman"/>
                <w:b/>
                <w:sz w:val="20"/>
                <w:szCs w:val="20"/>
              </w:rPr>
            </w:pPr>
            <w:r w:rsidRPr="007605B6">
              <w:rPr>
                <w:rFonts w:cs="Times New Roman"/>
                <w:b/>
                <w:sz w:val="20"/>
                <w:szCs w:val="20"/>
              </w:rPr>
              <w:t>Моложе трудоспособного возраста</w:t>
            </w:r>
          </w:p>
        </w:tc>
        <w:tc>
          <w:tcPr>
            <w:tcW w:w="303" w:type="pct"/>
            <w:textDirection w:val="btLr"/>
            <w:vAlign w:val="center"/>
          </w:tcPr>
          <w:p w14:paraId="4EFC326C" w14:textId="77777777" w:rsidR="00520B13" w:rsidRPr="007605B6" w:rsidRDefault="00520B13" w:rsidP="007605B6">
            <w:pPr>
              <w:spacing w:line="240" w:lineRule="auto"/>
              <w:ind w:left="113" w:right="113"/>
              <w:jc w:val="center"/>
              <w:rPr>
                <w:rFonts w:cs="Times New Roman"/>
                <w:b/>
                <w:sz w:val="20"/>
                <w:szCs w:val="20"/>
              </w:rPr>
            </w:pPr>
            <w:r w:rsidRPr="007605B6">
              <w:rPr>
                <w:rFonts w:cs="Times New Roman"/>
                <w:b/>
                <w:sz w:val="20"/>
                <w:szCs w:val="20"/>
              </w:rPr>
              <w:t>Трудоспособного возраста</w:t>
            </w:r>
          </w:p>
        </w:tc>
        <w:tc>
          <w:tcPr>
            <w:tcW w:w="433" w:type="pct"/>
            <w:textDirection w:val="btLr"/>
            <w:vAlign w:val="center"/>
          </w:tcPr>
          <w:p w14:paraId="3C273E03" w14:textId="77777777" w:rsidR="00520B13" w:rsidRPr="007605B6" w:rsidRDefault="00520B13" w:rsidP="007605B6">
            <w:pPr>
              <w:spacing w:line="240" w:lineRule="auto"/>
              <w:ind w:left="113" w:right="113"/>
              <w:jc w:val="center"/>
              <w:rPr>
                <w:rFonts w:cs="Times New Roman"/>
                <w:b/>
                <w:sz w:val="20"/>
                <w:szCs w:val="20"/>
              </w:rPr>
            </w:pPr>
            <w:r w:rsidRPr="007605B6">
              <w:rPr>
                <w:rFonts w:cs="Times New Roman"/>
                <w:b/>
                <w:sz w:val="20"/>
                <w:szCs w:val="20"/>
              </w:rPr>
              <w:t>Старше трудоспособного возраста</w:t>
            </w:r>
          </w:p>
        </w:tc>
        <w:tc>
          <w:tcPr>
            <w:tcW w:w="275" w:type="pct"/>
            <w:textDirection w:val="btLr"/>
            <w:vAlign w:val="center"/>
          </w:tcPr>
          <w:p w14:paraId="4882DEB1" w14:textId="77777777" w:rsidR="00520B13" w:rsidRPr="007605B6" w:rsidRDefault="00520B13" w:rsidP="007605B6">
            <w:pPr>
              <w:spacing w:line="240" w:lineRule="auto"/>
              <w:ind w:left="113" w:right="113"/>
              <w:jc w:val="center"/>
              <w:rPr>
                <w:rFonts w:cs="Times New Roman"/>
                <w:b/>
                <w:sz w:val="20"/>
                <w:szCs w:val="20"/>
              </w:rPr>
            </w:pPr>
            <w:r w:rsidRPr="007605B6">
              <w:rPr>
                <w:rFonts w:cs="Times New Roman"/>
                <w:b/>
                <w:sz w:val="20"/>
                <w:szCs w:val="20"/>
              </w:rPr>
              <w:t>Мужчин</w:t>
            </w:r>
          </w:p>
        </w:tc>
        <w:tc>
          <w:tcPr>
            <w:tcW w:w="273" w:type="pct"/>
            <w:textDirection w:val="btLr"/>
            <w:vAlign w:val="center"/>
          </w:tcPr>
          <w:p w14:paraId="5FA611D4" w14:textId="77777777" w:rsidR="00520B13" w:rsidRPr="007605B6" w:rsidRDefault="00520B13" w:rsidP="007605B6">
            <w:pPr>
              <w:spacing w:line="240" w:lineRule="auto"/>
              <w:ind w:left="113" w:right="113"/>
              <w:jc w:val="center"/>
              <w:rPr>
                <w:rFonts w:cs="Times New Roman"/>
                <w:b/>
                <w:sz w:val="20"/>
                <w:szCs w:val="20"/>
              </w:rPr>
            </w:pPr>
            <w:r w:rsidRPr="007605B6">
              <w:rPr>
                <w:rFonts w:cs="Times New Roman"/>
                <w:b/>
                <w:sz w:val="20"/>
                <w:szCs w:val="20"/>
              </w:rPr>
              <w:t>Женщин</w:t>
            </w:r>
          </w:p>
        </w:tc>
      </w:tr>
      <w:tr w:rsidR="00461272" w:rsidRPr="007605B6" w14:paraId="0E4FFFF8" w14:textId="77777777" w:rsidTr="00461272">
        <w:tc>
          <w:tcPr>
            <w:tcW w:w="882" w:type="pct"/>
            <w:vMerge w:val="restart"/>
            <w:vAlign w:val="center"/>
          </w:tcPr>
          <w:p w14:paraId="7D7C7A14" w14:textId="33A29F74" w:rsidR="00461272" w:rsidRPr="007605B6" w:rsidRDefault="00461272" w:rsidP="00461272">
            <w:pPr>
              <w:spacing w:line="240" w:lineRule="auto"/>
              <w:jc w:val="center"/>
              <w:rPr>
                <w:rFonts w:cs="Times New Roman"/>
                <w:sz w:val="20"/>
                <w:szCs w:val="20"/>
              </w:rPr>
            </w:pPr>
            <w:r w:rsidRPr="007605B6">
              <w:rPr>
                <w:rFonts w:cs="Times New Roman"/>
                <w:sz w:val="20"/>
                <w:szCs w:val="20"/>
              </w:rPr>
              <w:t xml:space="preserve">Сельское поселение </w:t>
            </w:r>
            <w:r>
              <w:rPr>
                <w:rFonts w:cs="Times New Roman"/>
                <w:sz w:val="20"/>
                <w:szCs w:val="20"/>
              </w:rPr>
              <w:t>поселок Бетлица</w:t>
            </w:r>
          </w:p>
        </w:tc>
        <w:tc>
          <w:tcPr>
            <w:tcW w:w="1315" w:type="pct"/>
          </w:tcPr>
          <w:p w14:paraId="2B6459F0" w14:textId="1D48E934"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п</w:t>
            </w:r>
            <w:r>
              <w:rPr>
                <w:rFonts w:cs="Times New Roman"/>
                <w:sz w:val="20"/>
                <w:szCs w:val="20"/>
              </w:rPr>
              <w:t>оселок</w:t>
            </w:r>
            <w:r w:rsidRPr="00461272">
              <w:rPr>
                <w:rFonts w:cs="Times New Roman"/>
                <w:sz w:val="20"/>
                <w:szCs w:val="20"/>
              </w:rPr>
              <w:t xml:space="preserve"> Бетлица</w:t>
            </w:r>
          </w:p>
        </w:tc>
        <w:tc>
          <w:tcPr>
            <w:tcW w:w="531" w:type="pct"/>
            <w:vAlign w:val="bottom"/>
          </w:tcPr>
          <w:p w14:paraId="43DB1731" w14:textId="1DD386F1"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3959</w:t>
            </w:r>
          </w:p>
        </w:tc>
        <w:tc>
          <w:tcPr>
            <w:tcW w:w="532" w:type="pct"/>
            <w:vAlign w:val="bottom"/>
          </w:tcPr>
          <w:p w14:paraId="471585D2" w14:textId="4F74884D"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40,5</w:t>
            </w:r>
          </w:p>
        </w:tc>
        <w:tc>
          <w:tcPr>
            <w:tcW w:w="455" w:type="pct"/>
            <w:vAlign w:val="bottom"/>
          </w:tcPr>
          <w:p w14:paraId="1FBBAD05" w14:textId="7E4AF237"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797</w:t>
            </w:r>
          </w:p>
        </w:tc>
        <w:tc>
          <w:tcPr>
            <w:tcW w:w="303" w:type="pct"/>
            <w:vAlign w:val="bottom"/>
          </w:tcPr>
          <w:p w14:paraId="7DE96996" w14:textId="1C3B147B"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2161</w:t>
            </w:r>
          </w:p>
        </w:tc>
        <w:tc>
          <w:tcPr>
            <w:tcW w:w="433" w:type="pct"/>
            <w:vAlign w:val="bottom"/>
          </w:tcPr>
          <w:p w14:paraId="7E849859" w14:textId="218D66C3"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1001</w:t>
            </w:r>
          </w:p>
        </w:tc>
        <w:tc>
          <w:tcPr>
            <w:tcW w:w="275" w:type="pct"/>
            <w:vAlign w:val="bottom"/>
          </w:tcPr>
          <w:p w14:paraId="3FD58E16" w14:textId="48AC038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1770</w:t>
            </w:r>
          </w:p>
        </w:tc>
        <w:tc>
          <w:tcPr>
            <w:tcW w:w="273" w:type="pct"/>
            <w:vAlign w:val="bottom"/>
          </w:tcPr>
          <w:p w14:paraId="7EB8B04A" w14:textId="0A105732"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2189</w:t>
            </w:r>
          </w:p>
        </w:tc>
      </w:tr>
      <w:tr w:rsidR="00461272" w:rsidRPr="007605B6" w14:paraId="1398DD61" w14:textId="77777777" w:rsidTr="00461272">
        <w:tc>
          <w:tcPr>
            <w:tcW w:w="882" w:type="pct"/>
            <w:vMerge/>
            <w:vAlign w:val="center"/>
          </w:tcPr>
          <w:p w14:paraId="2E1B94F4" w14:textId="77777777" w:rsidR="00461272" w:rsidRPr="007605B6" w:rsidRDefault="00461272" w:rsidP="007605B6">
            <w:pPr>
              <w:spacing w:line="240" w:lineRule="auto"/>
              <w:jc w:val="center"/>
              <w:rPr>
                <w:rFonts w:cs="Times New Roman"/>
                <w:sz w:val="20"/>
                <w:szCs w:val="20"/>
              </w:rPr>
            </w:pPr>
          </w:p>
        </w:tc>
        <w:tc>
          <w:tcPr>
            <w:tcW w:w="1315" w:type="pct"/>
          </w:tcPr>
          <w:p w14:paraId="732E0F88" w14:textId="11272EAF"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Погребки</w:t>
            </w:r>
          </w:p>
        </w:tc>
        <w:tc>
          <w:tcPr>
            <w:tcW w:w="531" w:type="pct"/>
            <w:vAlign w:val="bottom"/>
          </w:tcPr>
          <w:p w14:paraId="4916CBC4" w14:textId="56EC8BD7"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0</w:t>
            </w:r>
          </w:p>
        </w:tc>
        <w:tc>
          <w:tcPr>
            <w:tcW w:w="532" w:type="pct"/>
            <w:vAlign w:val="bottom"/>
          </w:tcPr>
          <w:p w14:paraId="0A9405AF" w14:textId="449DC418"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6BAAB821" w14:textId="2FEDC406"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303" w:type="pct"/>
            <w:vAlign w:val="bottom"/>
          </w:tcPr>
          <w:p w14:paraId="0F66B49D" w14:textId="4F85F01F"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433" w:type="pct"/>
            <w:vAlign w:val="bottom"/>
          </w:tcPr>
          <w:p w14:paraId="722BB0CA" w14:textId="6059BC36"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275" w:type="pct"/>
            <w:vAlign w:val="bottom"/>
          </w:tcPr>
          <w:p w14:paraId="112A39B6" w14:textId="6D96537C"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273" w:type="pct"/>
            <w:vAlign w:val="bottom"/>
          </w:tcPr>
          <w:p w14:paraId="1BF4A634" w14:textId="3B0D9D2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r>
      <w:tr w:rsidR="00461272" w:rsidRPr="007605B6" w14:paraId="2AEAADAD" w14:textId="77777777" w:rsidTr="00461272">
        <w:tc>
          <w:tcPr>
            <w:tcW w:w="882" w:type="pct"/>
            <w:vMerge/>
            <w:vAlign w:val="center"/>
          </w:tcPr>
          <w:p w14:paraId="6A718676" w14:textId="77777777" w:rsidR="00461272" w:rsidRPr="007605B6" w:rsidRDefault="00461272" w:rsidP="007605B6">
            <w:pPr>
              <w:spacing w:line="240" w:lineRule="auto"/>
              <w:jc w:val="center"/>
              <w:rPr>
                <w:rFonts w:cs="Times New Roman"/>
                <w:sz w:val="20"/>
                <w:szCs w:val="20"/>
              </w:rPr>
            </w:pPr>
          </w:p>
        </w:tc>
        <w:tc>
          <w:tcPr>
            <w:tcW w:w="1315" w:type="pct"/>
          </w:tcPr>
          <w:p w14:paraId="20404DDC" w14:textId="400FAB0E"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461272">
              <w:rPr>
                <w:rFonts w:cs="Times New Roman"/>
                <w:sz w:val="20"/>
                <w:szCs w:val="20"/>
              </w:rPr>
              <w:t>Феликсово</w:t>
            </w:r>
            <w:proofErr w:type="spellEnd"/>
          </w:p>
        </w:tc>
        <w:tc>
          <w:tcPr>
            <w:tcW w:w="531" w:type="pct"/>
            <w:vAlign w:val="bottom"/>
          </w:tcPr>
          <w:p w14:paraId="5DF7C776" w14:textId="4BBD8B1A"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0</w:t>
            </w:r>
          </w:p>
        </w:tc>
        <w:tc>
          <w:tcPr>
            <w:tcW w:w="532" w:type="pct"/>
            <w:vAlign w:val="bottom"/>
          </w:tcPr>
          <w:p w14:paraId="05ABF235" w14:textId="7378A98D"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307783CB" w14:textId="1452CA9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303" w:type="pct"/>
            <w:vAlign w:val="bottom"/>
          </w:tcPr>
          <w:p w14:paraId="7407C07C" w14:textId="4732F280"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433" w:type="pct"/>
            <w:vAlign w:val="bottom"/>
          </w:tcPr>
          <w:p w14:paraId="687048A9" w14:textId="088DE4B5"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275" w:type="pct"/>
            <w:vAlign w:val="bottom"/>
          </w:tcPr>
          <w:p w14:paraId="36A05FB9" w14:textId="468B9CD1"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273" w:type="pct"/>
            <w:vAlign w:val="bottom"/>
          </w:tcPr>
          <w:p w14:paraId="41851E5D" w14:textId="750BC614"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r>
      <w:tr w:rsidR="00461272" w:rsidRPr="007605B6" w14:paraId="2FC96C36" w14:textId="77777777" w:rsidTr="00461272">
        <w:tc>
          <w:tcPr>
            <w:tcW w:w="882" w:type="pct"/>
            <w:vMerge/>
            <w:vAlign w:val="center"/>
          </w:tcPr>
          <w:p w14:paraId="0815A22A" w14:textId="77777777" w:rsidR="00461272" w:rsidRPr="007605B6" w:rsidRDefault="00461272" w:rsidP="007605B6">
            <w:pPr>
              <w:spacing w:line="240" w:lineRule="auto"/>
              <w:jc w:val="center"/>
              <w:rPr>
                <w:rFonts w:cs="Times New Roman"/>
                <w:sz w:val="20"/>
                <w:szCs w:val="20"/>
              </w:rPr>
            </w:pPr>
          </w:p>
        </w:tc>
        <w:tc>
          <w:tcPr>
            <w:tcW w:w="1315" w:type="pct"/>
          </w:tcPr>
          <w:p w14:paraId="40FAD058" w14:textId="18C911C6"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461272">
              <w:rPr>
                <w:rFonts w:cs="Times New Roman"/>
                <w:sz w:val="20"/>
                <w:szCs w:val="20"/>
              </w:rPr>
              <w:t>Садовище</w:t>
            </w:r>
            <w:proofErr w:type="spellEnd"/>
          </w:p>
        </w:tc>
        <w:tc>
          <w:tcPr>
            <w:tcW w:w="531" w:type="pct"/>
            <w:vAlign w:val="bottom"/>
          </w:tcPr>
          <w:p w14:paraId="71178473" w14:textId="418E2FAC"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289</w:t>
            </w:r>
          </w:p>
        </w:tc>
        <w:tc>
          <w:tcPr>
            <w:tcW w:w="532" w:type="pct"/>
            <w:vAlign w:val="bottom"/>
          </w:tcPr>
          <w:p w14:paraId="2E4130BB" w14:textId="770D8872"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40,7</w:t>
            </w:r>
          </w:p>
        </w:tc>
        <w:tc>
          <w:tcPr>
            <w:tcW w:w="455" w:type="pct"/>
            <w:vAlign w:val="bottom"/>
          </w:tcPr>
          <w:p w14:paraId="15F740A4" w14:textId="5FBAEA65"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64</w:t>
            </w:r>
          </w:p>
        </w:tc>
        <w:tc>
          <w:tcPr>
            <w:tcW w:w="303" w:type="pct"/>
            <w:vAlign w:val="bottom"/>
          </w:tcPr>
          <w:p w14:paraId="49778ABA" w14:textId="20BF0BB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152</w:t>
            </w:r>
          </w:p>
        </w:tc>
        <w:tc>
          <w:tcPr>
            <w:tcW w:w="433" w:type="pct"/>
            <w:vAlign w:val="bottom"/>
          </w:tcPr>
          <w:p w14:paraId="0A11CF6D" w14:textId="5C316251"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73</w:t>
            </w:r>
          </w:p>
        </w:tc>
        <w:tc>
          <w:tcPr>
            <w:tcW w:w="275" w:type="pct"/>
            <w:vAlign w:val="bottom"/>
          </w:tcPr>
          <w:p w14:paraId="684F3182" w14:textId="6D959A69"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124</w:t>
            </w:r>
          </w:p>
        </w:tc>
        <w:tc>
          <w:tcPr>
            <w:tcW w:w="273" w:type="pct"/>
            <w:vAlign w:val="bottom"/>
          </w:tcPr>
          <w:p w14:paraId="412B28CF" w14:textId="1F5197F2"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165</w:t>
            </w:r>
          </w:p>
        </w:tc>
      </w:tr>
      <w:tr w:rsidR="00461272" w:rsidRPr="007605B6" w14:paraId="07D4095E" w14:textId="77777777" w:rsidTr="00461272">
        <w:tc>
          <w:tcPr>
            <w:tcW w:w="882" w:type="pct"/>
            <w:vMerge/>
            <w:vAlign w:val="center"/>
          </w:tcPr>
          <w:p w14:paraId="5D491361" w14:textId="77777777" w:rsidR="00461272" w:rsidRPr="007605B6" w:rsidRDefault="00461272" w:rsidP="007605B6">
            <w:pPr>
              <w:spacing w:line="240" w:lineRule="auto"/>
              <w:jc w:val="center"/>
              <w:rPr>
                <w:rFonts w:cs="Times New Roman"/>
                <w:sz w:val="20"/>
                <w:szCs w:val="20"/>
              </w:rPr>
            </w:pPr>
          </w:p>
        </w:tc>
        <w:tc>
          <w:tcPr>
            <w:tcW w:w="1315" w:type="pct"/>
          </w:tcPr>
          <w:p w14:paraId="5779602E" w14:textId="74BB9DA3"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п</w:t>
            </w:r>
            <w:r>
              <w:rPr>
                <w:rFonts w:cs="Times New Roman"/>
                <w:sz w:val="20"/>
                <w:szCs w:val="20"/>
              </w:rPr>
              <w:t>оселок</w:t>
            </w:r>
            <w:r w:rsidRPr="00461272">
              <w:rPr>
                <w:rFonts w:cs="Times New Roman"/>
                <w:sz w:val="20"/>
                <w:szCs w:val="20"/>
              </w:rPr>
              <w:t xml:space="preserve"> </w:t>
            </w:r>
            <w:proofErr w:type="spellStart"/>
            <w:r w:rsidRPr="00461272">
              <w:rPr>
                <w:rFonts w:cs="Times New Roman"/>
                <w:sz w:val="20"/>
                <w:szCs w:val="20"/>
              </w:rPr>
              <w:t>Глуховский</w:t>
            </w:r>
            <w:proofErr w:type="spellEnd"/>
          </w:p>
        </w:tc>
        <w:tc>
          <w:tcPr>
            <w:tcW w:w="531" w:type="pct"/>
            <w:vAlign w:val="bottom"/>
          </w:tcPr>
          <w:p w14:paraId="666BACC9" w14:textId="06C7C16A"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0</w:t>
            </w:r>
          </w:p>
        </w:tc>
        <w:tc>
          <w:tcPr>
            <w:tcW w:w="532" w:type="pct"/>
            <w:vAlign w:val="bottom"/>
          </w:tcPr>
          <w:p w14:paraId="4BD08052" w14:textId="5D3871ED"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18D7B9CF" w14:textId="183EE4AD"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303" w:type="pct"/>
            <w:vAlign w:val="bottom"/>
          </w:tcPr>
          <w:p w14:paraId="270002E2" w14:textId="3FD77872"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433" w:type="pct"/>
            <w:vAlign w:val="bottom"/>
          </w:tcPr>
          <w:p w14:paraId="467B52EC" w14:textId="48347EB6"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275" w:type="pct"/>
            <w:vAlign w:val="bottom"/>
          </w:tcPr>
          <w:p w14:paraId="0428F1C4" w14:textId="20EDE90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c>
          <w:tcPr>
            <w:tcW w:w="273" w:type="pct"/>
            <w:vAlign w:val="bottom"/>
          </w:tcPr>
          <w:p w14:paraId="31CFB15D" w14:textId="6211945F"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0</w:t>
            </w:r>
          </w:p>
        </w:tc>
      </w:tr>
      <w:tr w:rsidR="00461272" w:rsidRPr="007605B6" w14:paraId="189FA81E" w14:textId="77777777" w:rsidTr="00461272">
        <w:tc>
          <w:tcPr>
            <w:tcW w:w="882" w:type="pct"/>
            <w:vMerge/>
            <w:vAlign w:val="center"/>
          </w:tcPr>
          <w:p w14:paraId="6C7800AF" w14:textId="77777777" w:rsidR="00461272" w:rsidRPr="007605B6" w:rsidRDefault="00461272" w:rsidP="007605B6">
            <w:pPr>
              <w:spacing w:line="240" w:lineRule="auto"/>
              <w:jc w:val="center"/>
              <w:rPr>
                <w:rFonts w:cs="Times New Roman"/>
                <w:sz w:val="20"/>
                <w:szCs w:val="20"/>
              </w:rPr>
            </w:pPr>
          </w:p>
        </w:tc>
        <w:tc>
          <w:tcPr>
            <w:tcW w:w="1315" w:type="pct"/>
          </w:tcPr>
          <w:p w14:paraId="52BF39DA" w14:textId="5C9B65B5"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п</w:t>
            </w:r>
            <w:r>
              <w:rPr>
                <w:rFonts w:cs="Times New Roman"/>
                <w:sz w:val="20"/>
                <w:szCs w:val="20"/>
              </w:rPr>
              <w:t>оселок</w:t>
            </w:r>
            <w:r w:rsidRPr="00461272">
              <w:rPr>
                <w:rFonts w:cs="Times New Roman"/>
                <w:sz w:val="20"/>
                <w:szCs w:val="20"/>
              </w:rPr>
              <w:t xml:space="preserve"> Михайловский</w:t>
            </w:r>
          </w:p>
        </w:tc>
        <w:tc>
          <w:tcPr>
            <w:tcW w:w="531" w:type="pct"/>
            <w:vAlign w:val="bottom"/>
          </w:tcPr>
          <w:p w14:paraId="0D1B38D7" w14:textId="3853B083"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68</w:t>
            </w:r>
          </w:p>
        </w:tc>
        <w:tc>
          <w:tcPr>
            <w:tcW w:w="532" w:type="pct"/>
            <w:vAlign w:val="bottom"/>
          </w:tcPr>
          <w:p w14:paraId="68603F02" w14:textId="59777C52"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33,3</w:t>
            </w:r>
          </w:p>
        </w:tc>
        <w:tc>
          <w:tcPr>
            <w:tcW w:w="455" w:type="pct"/>
            <w:vAlign w:val="bottom"/>
          </w:tcPr>
          <w:p w14:paraId="4F5E24B0" w14:textId="5775F0C1"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25</w:t>
            </w:r>
          </w:p>
        </w:tc>
        <w:tc>
          <w:tcPr>
            <w:tcW w:w="303" w:type="pct"/>
            <w:vAlign w:val="bottom"/>
          </w:tcPr>
          <w:p w14:paraId="69B26288" w14:textId="62A1F9B2"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31</w:t>
            </w:r>
          </w:p>
        </w:tc>
        <w:tc>
          <w:tcPr>
            <w:tcW w:w="433" w:type="pct"/>
            <w:vAlign w:val="bottom"/>
          </w:tcPr>
          <w:p w14:paraId="7B7AD923" w14:textId="7AF51CD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12</w:t>
            </w:r>
          </w:p>
        </w:tc>
        <w:tc>
          <w:tcPr>
            <w:tcW w:w="275" w:type="pct"/>
            <w:vAlign w:val="bottom"/>
          </w:tcPr>
          <w:p w14:paraId="32E91CD6" w14:textId="28607BFD"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31</w:t>
            </w:r>
          </w:p>
        </w:tc>
        <w:tc>
          <w:tcPr>
            <w:tcW w:w="273" w:type="pct"/>
            <w:vAlign w:val="bottom"/>
          </w:tcPr>
          <w:p w14:paraId="340400CE" w14:textId="18815395"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37</w:t>
            </w:r>
          </w:p>
        </w:tc>
      </w:tr>
      <w:tr w:rsidR="00461272" w:rsidRPr="007605B6" w14:paraId="0CD66A71" w14:textId="77777777" w:rsidTr="00461272">
        <w:tc>
          <w:tcPr>
            <w:tcW w:w="882" w:type="pct"/>
            <w:vMerge/>
            <w:vAlign w:val="center"/>
          </w:tcPr>
          <w:p w14:paraId="4001531A" w14:textId="77777777" w:rsidR="00461272" w:rsidRPr="007605B6" w:rsidRDefault="00461272" w:rsidP="007605B6">
            <w:pPr>
              <w:spacing w:line="240" w:lineRule="auto"/>
              <w:jc w:val="center"/>
              <w:rPr>
                <w:rFonts w:cs="Times New Roman"/>
                <w:sz w:val="20"/>
                <w:szCs w:val="20"/>
              </w:rPr>
            </w:pPr>
          </w:p>
        </w:tc>
        <w:tc>
          <w:tcPr>
            <w:tcW w:w="1315" w:type="pct"/>
          </w:tcPr>
          <w:p w14:paraId="0DDDDBDF" w14:textId="33D04845"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461272">
              <w:rPr>
                <w:rFonts w:cs="Times New Roman"/>
                <w:sz w:val="20"/>
                <w:szCs w:val="20"/>
              </w:rPr>
              <w:t>Падерки-Васюки</w:t>
            </w:r>
            <w:proofErr w:type="spellEnd"/>
          </w:p>
        </w:tc>
        <w:tc>
          <w:tcPr>
            <w:tcW w:w="531" w:type="pct"/>
            <w:vAlign w:val="bottom"/>
          </w:tcPr>
          <w:p w14:paraId="1348C22C" w14:textId="7DA7637C"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45</w:t>
            </w:r>
          </w:p>
        </w:tc>
        <w:tc>
          <w:tcPr>
            <w:tcW w:w="532" w:type="pct"/>
            <w:vAlign w:val="bottom"/>
          </w:tcPr>
          <w:p w14:paraId="694DC263" w14:textId="57E92CDB"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32,7</w:t>
            </w:r>
          </w:p>
        </w:tc>
        <w:tc>
          <w:tcPr>
            <w:tcW w:w="455" w:type="pct"/>
            <w:vAlign w:val="bottom"/>
          </w:tcPr>
          <w:p w14:paraId="672736D7" w14:textId="34703739"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14</w:t>
            </w:r>
          </w:p>
        </w:tc>
        <w:tc>
          <w:tcPr>
            <w:tcW w:w="303" w:type="pct"/>
            <w:vAlign w:val="bottom"/>
          </w:tcPr>
          <w:p w14:paraId="666FBF01" w14:textId="5003531B"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25</w:t>
            </w:r>
          </w:p>
        </w:tc>
        <w:tc>
          <w:tcPr>
            <w:tcW w:w="433" w:type="pct"/>
            <w:vAlign w:val="bottom"/>
          </w:tcPr>
          <w:p w14:paraId="67FF6E97" w14:textId="2A982500"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6</w:t>
            </w:r>
          </w:p>
        </w:tc>
        <w:tc>
          <w:tcPr>
            <w:tcW w:w="275" w:type="pct"/>
            <w:vAlign w:val="bottom"/>
          </w:tcPr>
          <w:p w14:paraId="4D427FE8" w14:textId="29D043F3"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16</w:t>
            </w:r>
          </w:p>
        </w:tc>
        <w:tc>
          <w:tcPr>
            <w:tcW w:w="273" w:type="pct"/>
            <w:vAlign w:val="bottom"/>
          </w:tcPr>
          <w:p w14:paraId="0B31B416" w14:textId="35CB77AD"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29</w:t>
            </w:r>
          </w:p>
        </w:tc>
      </w:tr>
      <w:tr w:rsidR="00461272" w:rsidRPr="007605B6" w14:paraId="35E454A1" w14:textId="77777777" w:rsidTr="00461272">
        <w:tc>
          <w:tcPr>
            <w:tcW w:w="882" w:type="pct"/>
            <w:vMerge/>
            <w:vAlign w:val="center"/>
          </w:tcPr>
          <w:p w14:paraId="18BE183E" w14:textId="77777777" w:rsidR="00461272" w:rsidRPr="007605B6" w:rsidRDefault="00461272" w:rsidP="007605B6">
            <w:pPr>
              <w:spacing w:line="240" w:lineRule="auto"/>
              <w:jc w:val="center"/>
              <w:rPr>
                <w:rFonts w:cs="Times New Roman"/>
                <w:sz w:val="20"/>
                <w:szCs w:val="20"/>
              </w:rPr>
            </w:pPr>
          </w:p>
        </w:tc>
        <w:tc>
          <w:tcPr>
            <w:tcW w:w="1315" w:type="pct"/>
          </w:tcPr>
          <w:p w14:paraId="4FB4B5EC" w14:textId="0CA96DC5"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461272">
              <w:rPr>
                <w:rFonts w:cs="Times New Roman"/>
                <w:sz w:val="20"/>
                <w:szCs w:val="20"/>
              </w:rPr>
              <w:t>Падерки-Кабачи</w:t>
            </w:r>
            <w:proofErr w:type="spellEnd"/>
          </w:p>
        </w:tc>
        <w:tc>
          <w:tcPr>
            <w:tcW w:w="531" w:type="pct"/>
            <w:vAlign w:val="bottom"/>
          </w:tcPr>
          <w:p w14:paraId="62B40FCD" w14:textId="19A07A58"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25</w:t>
            </w:r>
          </w:p>
        </w:tc>
        <w:tc>
          <w:tcPr>
            <w:tcW w:w="532" w:type="pct"/>
            <w:vAlign w:val="bottom"/>
          </w:tcPr>
          <w:p w14:paraId="30CF08FC" w14:textId="276AA9F2"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32,4</w:t>
            </w:r>
          </w:p>
        </w:tc>
        <w:tc>
          <w:tcPr>
            <w:tcW w:w="455" w:type="pct"/>
            <w:vAlign w:val="bottom"/>
          </w:tcPr>
          <w:p w14:paraId="11987967" w14:textId="59BAFCBD"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5</w:t>
            </w:r>
          </w:p>
        </w:tc>
        <w:tc>
          <w:tcPr>
            <w:tcW w:w="303" w:type="pct"/>
            <w:vAlign w:val="bottom"/>
          </w:tcPr>
          <w:p w14:paraId="21760D55" w14:textId="757ED724"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18</w:t>
            </w:r>
          </w:p>
        </w:tc>
        <w:tc>
          <w:tcPr>
            <w:tcW w:w="433" w:type="pct"/>
            <w:vAlign w:val="bottom"/>
          </w:tcPr>
          <w:p w14:paraId="48EA3019" w14:textId="1E10834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w:t>
            </w:r>
          </w:p>
        </w:tc>
        <w:tc>
          <w:tcPr>
            <w:tcW w:w="275" w:type="pct"/>
            <w:vAlign w:val="bottom"/>
          </w:tcPr>
          <w:p w14:paraId="5B440E17" w14:textId="7A8916BA"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11</w:t>
            </w:r>
          </w:p>
        </w:tc>
        <w:tc>
          <w:tcPr>
            <w:tcW w:w="273" w:type="pct"/>
            <w:vAlign w:val="bottom"/>
          </w:tcPr>
          <w:p w14:paraId="5CDD6E7B" w14:textId="7839D8E6"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14</w:t>
            </w:r>
          </w:p>
        </w:tc>
      </w:tr>
      <w:tr w:rsidR="00461272" w:rsidRPr="007605B6" w14:paraId="2F6D52B6" w14:textId="77777777" w:rsidTr="00461272">
        <w:tc>
          <w:tcPr>
            <w:tcW w:w="882" w:type="pct"/>
            <w:vMerge/>
            <w:vAlign w:val="center"/>
          </w:tcPr>
          <w:p w14:paraId="138F6634" w14:textId="77777777" w:rsidR="00461272" w:rsidRPr="007605B6" w:rsidRDefault="00461272" w:rsidP="007605B6">
            <w:pPr>
              <w:spacing w:line="240" w:lineRule="auto"/>
              <w:jc w:val="center"/>
              <w:rPr>
                <w:rFonts w:cs="Times New Roman"/>
                <w:sz w:val="20"/>
                <w:szCs w:val="20"/>
              </w:rPr>
            </w:pPr>
          </w:p>
        </w:tc>
        <w:tc>
          <w:tcPr>
            <w:tcW w:w="1315" w:type="pct"/>
          </w:tcPr>
          <w:p w14:paraId="7F5097D4" w14:textId="19BC2641"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461272">
              <w:rPr>
                <w:rFonts w:cs="Times New Roman"/>
                <w:sz w:val="20"/>
                <w:szCs w:val="20"/>
              </w:rPr>
              <w:t>Падерки</w:t>
            </w:r>
            <w:proofErr w:type="spellEnd"/>
            <w:r w:rsidRPr="00461272">
              <w:rPr>
                <w:rFonts w:cs="Times New Roman"/>
                <w:sz w:val="20"/>
                <w:szCs w:val="20"/>
              </w:rPr>
              <w:t>-Казенные</w:t>
            </w:r>
          </w:p>
        </w:tc>
        <w:tc>
          <w:tcPr>
            <w:tcW w:w="531" w:type="pct"/>
            <w:vAlign w:val="bottom"/>
          </w:tcPr>
          <w:p w14:paraId="51DD9008" w14:textId="3C8243D5"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34</w:t>
            </w:r>
          </w:p>
        </w:tc>
        <w:tc>
          <w:tcPr>
            <w:tcW w:w="532" w:type="pct"/>
            <w:vAlign w:val="bottom"/>
          </w:tcPr>
          <w:p w14:paraId="3BEB7207" w14:textId="42068154"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40,9</w:t>
            </w:r>
          </w:p>
        </w:tc>
        <w:tc>
          <w:tcPr>
            <w:tcW w:w="455" w:type="pct"/>
            <w:vAlign w:val="bottom"/>
          </w:tcPr>
          <w:p w14:paraId="52823854" w14:textId="5E42EF2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9</w:t>
            </w:r>
          </w:p>
        </w:tc>
        <w:tc>
          <w:tcPr>
            <w:tcW w:w="303" w:type="pct"/>
            <w:vAlign w:val="bottom"/>
          </w:tcPr>
          <w:p w14:paraId="68B7DAC9" w14:textId="48DDB842"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16</w:t>
            </w:r>
          </w:p>
        </w:tc>
        <w:tc>
          <w:tcPr>
            <w:tcW w:w="433" w:type="pct"/>
            <w:vAlign w:val="bottom"/>
          </w:tcPr>
          <w:p w14:paraId="70513CEA" w14:textId="7CF296F0"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9</w:t>
            </w:r>
          </w:p>
        </w:tc>
        <w:tc>
          <w:tcPr>
            <w:tcW w:w="275" w:type="pct"/>
            <w:vAlign w:val="bottom"/>
          </w:tcPr>
          <w:p w14:paraId="779ACC6C" w14:textId="019562A9"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12</w:t>
            </w:r>
          </w:p>
        </w:tc>
        <w:tc>
          <w:tcPr>
            <w:tcW w:w="273" w:type="pct"/>
            <w:vAlign w:val="bottom"/>
          </w:tcPr>
          <w:p w14:paraId="08A14F56" w14:textId="5AF6AF6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22</w:t>
            </w:r>
          </w:p>
        </w:tc>
      </w:tr>
      <w:tr w:rsidR="00461272" w:rsidRPr="007605B6" w14:paraId="3AC4C7EA" w14:textId="77777777" w:rsidTr="00461272">
        <w:tc>
          <w:tcPr>
            <w:tcW w:w="882" w:type="pct"/>
            <w:vMerge/>
            <w:vAlign w:val="center"/>
          </w:tcPr>
          <w:p w14:paraId="100ADA00" w14:textId="77777777" w:rsidR="00461272" w:rsidRPr="007605B6" w:rsidRDefault="00461272" w:rsidP="007605B6">
            <w:pPr>
              <w:spacing w:line="240" w:lineRule="auto"/>
              <w:jc w:val="center"/>
              <w:rPr>
                <w:rFonts w:cs="Times New Roman"/>
                <w:sz w:val="20"/>
                <w:szCs w:val="20"/>
              </w:rPr>
            </w:pPr>
          </w:p>
        </w:tc>
        <w:tc>
          <w:tcPr>
            <w:tcW w:w="1315" w:type="pct"/>
          </w:tcPr>
          <w:p w14:paraId="0B59E93A" w14:textId="3F0158CD"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461272">
              <w:rPr>
                <w:rFonts w:cs="Times New Roman"/>
                <w:sz w:val="20"/>
                <w:szCs w:val="20"/>
              </w:rPr>
              <w:t>Падерки</w:t>
            </w:r>
            <w:proofErr w:type="spellEnd"/>
            <w:r w:rsidRPr="00461272">
              <w:rPr>
                <w:rFonts w:cs="Times New Roman"/>
                <w:sz w:val="20"/>
                <w:szCs w:val="20"/>
              </w:rPr>
              <w:t>-Фирсы</w:t>
            </w:r>
          </w:p>
        </w:tc>
        <w:tc>
          <w:tcPr>
            <w:tcW w:w="531" w:type="pct"/>
            <w:vAlign w:val="bottom"/>
          </w:tcPr>
          <w:p w14:paraId="13550487" w14:textId="6C710F41"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12</w:t>
            </w:r>
          </w:p>
        </w:tc>
        <w:tc>
          <w:tcPr>
            <w:tcW w:w="532" w:type="pct"/>
            <w:vAlign w:val="bottom"/>
          </w:tcPr>
          <w:p w14:paraId="3F9B7A32" w14:textId="0E9C5A3F"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51,1</w:t>
            </w:r>
          </w:p>
        </w:tc>
        <w:tc>
          <w:tcPr>
            <w:tcW w:w="455" w:type="pct"/>
            <w:vAlign w:val="bottom"/>
          </w:tcPr>
          <w:p w14:paraId="4AABB11F" w14:textId="44B40398"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w:t>
            </w:r>
          </w:p>
        </w:tc>
        <w:tc>
          <w:tcPr>
            <w:tcW w:w="303" w:type="pct"/>
            <w:vAlign w:val="bottom"/>
          </w:tcPr>
          <w:p w14:paraId="37B6CDC0" w14:textId="48FAC937"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5</w:t>
            </w:r>
          </w:p>
        </w:tc>
        <w:tc>
          <w:tcPr>
            <w:tcW w:w="433" w:type="pct"/>
            <w:vAlign w:val="bottom"/>
          </w:tcPr>
          <w:p w14:paraId="7B001045" w14:textId="58062B81"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5</w:t>
            </w:r>
          </w:p>
        </w:tc>
        <w:tc>
          <w:tcPr>
            <w:tcW w:w="275" w:type="pct"/>
            <w:vAlign w:val="bottom"/>
          </w:tcPr>
          <w:p w14:paraId="4C7D18E2" w14:textId="7FBFDC9C"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6</w:t>
            </w:r>
          </w:p>
        </w:tc>
        <w:tc>
          <w:tcPr>
            <w:tcW w:w="273" w:type="pct"/>
            <w:vAlign w:val="bottom"/>
          </w:tcPr>
          <w:p w14:paraId="76306CA4" w14:textId="7E7F4A53"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6</w:t>
            </w:r>
          </w:p>
        </w:tc>
      </w:tr>
      <w:tr w:rsidR="00461272" w:rsidRPr="007605B6" w14:paraId="4E143354" w14:textId="77777777" w:rsidTr="00461272">
        <w:trPr>
          <w:trHeight w:val="186"/>
        </w:trPr>
        <w:tc>
          <w:tcPr>
            <w:tcW w:w="882" w:type="pct"/>
            <w:vMerge/>
            <w:vAlign w:val="center"/>
          </w:tcPr>
          <w:p w14:paraId="2A362B0F" w14:textId="77777777" w:rsidR="00461272" w:rsidRPr="007605B6" w:rsidRDefault="00461272" w:rsidP="007605B6">
            <w:pPr>
              <w:spacing w:line="240" w:lineRule="auto"/>
              <w:jc w:val="center"/>
              <w:rPr>
                <w:rFonts w:cs="Times New Roman"/>
                <w:sz w:val="20"/>
                <w:szCs w:val="20"/>
              </w:rPr>
            </w:pPr>
          </w:p>
        </w:tc>
        <w:tc>
          <w:tcPr>
            <w:tcW w:w="1315" w:type="pct"/>
          </w:tcPr>
          <w:p w14:paraId="7B1EAA20" w14:textId="109BE55B" w:rsidR="00461272" w:rsidRPr="00461272" w:rsidRDefault="00461272" w:rsidP="00461272">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461272">
              <w:rPr>
                <w:rFonts w:cs="Times New Roman"/>
                <w:sz w:val="20"/>
                <w:szCs w:val="20"/>
              </w:rPr>
              <w:t>Хатожа</w:t>
            </w:r>
            <w:proofErr w:type="spellEnd"/>
          </w:p>
        </w:tc>
        <w:tc>
          <w:tcPr>
            <w:tcW w:w="531" w:type="pct"/>
            <w:vAlign w:val="bottom"/>
          </w:tcPr>
          <w:p w14:paraId="627178FF" w14:textId="48631864" w:rsidR="00461272" w:rsidRPr="00461272" w:rsidRDefault="00461272" w:rsidP="007605B6">
            <w:pPr>
              <w:spacing w:line="240" w:lineRule="auto"/>
              <w:jc w:val="center"/>
              <w:rPr>
                <w:rFonts w:cs="Times New Roman"/>
                <w:color w:val="000000"/>
                <w:sz w:val="20"/>
                <w:szCs w:val="20"/>
              </w:rPr>
            </w:pPr>
            <w:r w:rsidRPr="00461272">
              <w:rPr>
                <w:color w:val="000000"/>
                <w:sz w:val="20"/>
                <w:szCs w:val="20"/>
              </w:rPr>
              <w:t>51</w:t>
            </w:r>
          </w:p>
        </w:tc>
        <w:tc>
          <w:tcPr>
            <w:tcW w:w="532" w:type="pct"/>
            <w:vAlign w:val="bottom"/>
          </w:tcPr>
          <w:p w14:paraId="363BB3B7" w14:textId="1F3ED77D" w:rsidR="00461272" w:rsidRPr="00FD73BB" w:rsidRDefault="00461272" w:rsidP="007605B6">
            <w:pPr>
              <w:spacing w:line="240" w:lineRule="auto"/>
              <w:jc w:val="center"/>
              <w:rPr>
                <w:rFonts w:cs="Times New Roman"/>
                <w:color w:val="000000"/>
                <w:sz w:val="20"/>
                <w:szCs w:val="20"/>
              </w:rPr>
            </w:pPr>
            <w:r w:rsidRPr="00FD73BB">
              <w:rPr>
                <w:color w:val="000000"/>
                <w:sz w:val="20"/>
                <w:szCs w:val="20"/>
              </w:rPr>
              <w:t>45,1</w:t>
            </w:r>
          </w:p>
        </w:tc>
        <w:tc>
          <w:tcPr>
            <w:tcW w:w="455" w:type="pct"/>
            <w:vAlign w:val="bottom"/>
          </w:tcPr>
          <w:p w14:paraId="2B6A4E98" w14:textId="74534384"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5</w:t>
            </w:r>
          </w:p>
        </w:tc>
        <w:tc>
          <w:tcPr>
            <w:tcW w:w="303" w:type="pct"/>
            <w:vAlign w:val="bottom"/>
          </w:tcPr>
          <w:p w14:paraId="2855F244" w14:textId="3952186A"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33</w:t>
            </w:r>
          </w:p>
        </w:tc>
        <w:tc>
          <w:tcPr>
            <w:tcW w:w="433" w:type="pct"/>
            <w:vAlign w:val="bottom"/>
          </w:tcPr>
          <w:p w14:paraId="043BD467" w14:textId="1D7F5EEB"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13</w:t>
            </w:r>
          </w:p>
        </w:tc>
        <w:tc>
          <w:tcPr>
            <w:tcW w:w="275" w:type="pct"/>
            <w:vAlign w:val="bottom"/>
          </w:tcPr>
          <w:p w14:paraId="065021A7" w14:textId="3A6930FE"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24</w:t>
            </w:r>
          </w:p>
        </w:tc>
        <w:tc>
          <w:tcPr>
            <w:tcW w:w="273" w:type="pct"/>
            <w:vAlign w:val="bottom"/>
          </w:tcPr>
          <w:p w14:paraId="4B27B9EA" w14:textId="70894F05" w:rsidR="00461272" w:rsidRPr="00461272" w:rsidRDefault="00461272" w:rsidP="007605B6">
            <w:pPr>
              <w:spacing w:line="240" w:lineRule="auto"/>
              <w:jc w:val="center"/>
              <w:rPr>
                <w:rFonts w:cs="Times New Roman"/>
                <w:color w:val="000000"/>
                <w:sz w:val="20"/>
                <w:szCs w:val="20"/>
              </w:rPr>
            </w:pPr>
            <w:r w:rsidRPr="00461272">
              <w:rPr>
                <w:rFonts w:cs="Times New Roman"/>
                <w:color w:val="000000"/>
                <w:sz w:val="20"/>
                <w:szCs w:val="20"/>
              </w:rPr>
              <w:t>27</w:t>
            </w:r>
          </w:p>
        </w:tc>
      </w:tr>
      <w:tr w:rsidR="00FD73BB" w:rsidRPr="007605B6" w14:paraId="193A05AE" w14:textId="77777777" w:rsidTr="00936E3A">
        <w:tc>
          <w:tcPr>
            <w:tcW w:w="882" w:type="pct"/>
            <w:vMerge w:val="restart"/>
            <w:vAlign w:val="center"/>
          </w:tcPr>
          <w:p w14:paraId="73F11015" w14:textId="574011FA" w:rsidR="00FD73BB" w:rsidRPr="007605B6" w:rsidRDefault="00FD73BB" w:rsidP="00461272">
            <w:pPr>
              <w:spacing w:line="240" w:lineRule="auto"/>
              <w:jc w:val="center"/>
              <w:rPr>
                <w:rFonts w:cs="Times New Roman"/>
                <w:sz w:val="20"/>
                <w:szCs w:val="20"/>
              </w:rPr>
            </w:pPr>
            <w:r w:rsidRPr="007605B6">
              <w:rPr>
                <w:rFonts w:cs="Times New Roman"/>
                <w:sz w:val="20"/>
                <w:szCs w:val="20"/>
              </w:rPr>
              <w:t xml:space="preserve">Сельское поселение </w:t>
            </w:r>
            <w:r>
              <w:rPr>
                <w:rFonts w:cs="Times New Roman"/>
                <w:sz w:val="20"/>
                <w:szCs w:val="20"/>
              </w:rPr>
              <w:t xml:space="preserve">село </w:t>
            </w:r>
            <w:proofErr w:type="spellStart"/>
            <w:r>
              <w:rPr>
                <w:rFonts w:cs="Times New Roman"/>
                <w:sz w:val="20"/>
                <w:szCs w:val="20"/>
              </w:rPr>
              <w:t>Бутчино</w:t>
            </w:r>
            <w:proofErr w:type="spellEnd"/>
          </w:p>
        </w:tc>
        <w:tc>
          <w:tcPr>
            <w:tcW w:w="1315" w:type="pct"/>
            <w:vAlign w:val="bottom"/>
          </w:tcPr>
          <w:p w14:paraId="0202D9BD" w14:textId="4A8EE770" w:rsidR="00FD73BB" w:rsidRPr="00FD73BB" w:rsidRDefault="00FD73BB" w:rsidP="00FD73BB">
            <w:pPr>
              <w:spacing w:line="240" w:lineRule="auto"/>
              <w:jc w:val="left"/>
              <w:rPr>
                <w:rFonts w:cs="Times New Roman"/>
                <w:color w:val="000000"/>
                <w:sz w:val="20"/>
                <w:szCs w:val="20"/>
              </w:rPr>
            </w:pPr>
            <w:r w:rsidRPr="00FD73BB">
              <w:rPr>
                <w:rFonts w:cs="Times New Roman"/>
                <w:color w:val="000000"/>
                <w:sz w:val="20"/>
                <w:szCs w:val="20"/>
              </w:rPr>
              <w:t>с</w:t>
            </w:r>
            <w:r>
              <w:rPr>
                <w:rFonts w:cs="Times New Roman"/>
                <w:color w:val="000000"/>
                <w:sz w:val="20"/>
                <w:szCs w:val="20"/>
              </w:rPr>
              <w:t>ело</w:t>
            </w:r>
            <w:r w:rsidRPr="00FD73BB">
              <w:rPr>
                <w:rFonts w:cs="Times New Roman"/>
                <w:color w:val="000000"/>
                <w:sz w:val="20"/>
                <w:szCs w:val="20"/>
              </w:rPr>
              <w:t xml:space="preserve"> </w:t>
            </w:r>
            <w:proofErr w:type="spellStart"/>
            <w:r w:rsidRPr="00FD73BB">
              <w:rPr>
                <w:rFonts w:cs="Times New Roman"/>
                <w:color w:val="000000"/>
                <w:sz w:val="20"/>
                <w:szCs w:val="20"/>
              </w:rPr>
              <w:t>Бутчино</w:t>
            </w:r>
            <w:proofErr w:type="spellEnd"/>
          </w:p>
        </w:tc>
        <w:tc>
          <w:tcPr>
            <w:tcW w:w="531" w:type="pct"/>
            <w:vAlign w:val="bottom"/>
          </w:tcPr>
          <w:p w14:paraId="4267CE8C" w14:textId="634F8885"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374</w:t>
            </w:r>
          </w:p>
        </w:tc>
        <w:tc>
          <w:tcPr>
            <w:tcW w:w="532" w:type="pct"/>
            <w:vAlign w:val="bottom"/>
          </w:tcPr>
          <w:p w14:paraId="236BB51E" w14:textId="50DBEDE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41,3</w:t>
            </w:r>
          </w:p>
        </w:tc>
        <w:tc>
          <w:tcPr>
            <w:tcW w:w="455" w:type="pct"/>
            <w:vAlign w:val="bottom"/>
          </w:tcPr>
          <w:p w14:paraId="76100BB9" w14:textId="1BDFB6D0"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66</w:t>
            </w:r>
          </w:p>
        </w:tc>
        <w:tc>
          <w:tcPr>
            <w:tcW w:w="303" w:type="pct"/>
            <w:vAlign w:val="bottom"/>
          </w:tcPr>
          <w:p w14:paraId="609EB184" w14:textId="70750FC5"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205</w:t>
            </w:r>
          </w:p>
        </w:tc>
        <w:tc>
          <w:tcPr>
            <w:tcW w:w="433" w:type="pct"/>
            <w:vAlign w:val="bottom"/>
          </w:tcPr>
          <w:p w14:paraId="430CF1CA" w14:textId="55EAD9F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103</w:t>
            </w:r>
          </w:p>
        </w:tc>
        <w:tc>
          <w:tcPr>
            <w:tcW w:w="275" w:type="pct"/>
            <w:vAlign w:val="bottom"/>
          </w:tcPr>
          <w:p w14:paraId="62A4AE3E" w14:textId="2DB90465"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155</w:t>
            </w:r>
          </w:p>
        </w:tc>
        <w:tc>
          <w:tcPr>
            <w:tcW w:w="273" w:type="pct"/>
            <w:vAlign w:val="bottom"/>
          </w:tcPr>
          <w:p w14:paraId="62BD74E3" w14:textId="2DEA4F7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219</w:t>
            </w:r>
          </w:p>
        </w:tc>
      </w:tr>
      <w:tr w:rsidR="00FD73BB" w:rsidRPr="007605B6" w14:paraId="5095C379" w14:textId="77777777" w:rsidTr="00936E3A">
        <w:tc>
          <w:tcPr>
            <w:tcW w:w="882" w:type="pct"/>
            <w:vMerge/>
            <w:vAlign w:val="center"/>
          </w:tcPr>
          <w:p w14:paraId="61F89630"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18A68F33" w14:textId="416126AD"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FD73BB">
              <w:rPr>
                <w:rFonts w:cs="Times New Roman"/>
                <w:color w:val="000000"/>
                <w:sz w:val="20"/>
                <w:szCs w:val="20"/>
              </w:rPr>
              <w:t xml:space="preserve"> Вороненка</w:t>
            </w:r>
          </w:p>
        </w:tc>
        <w:tc>
          <w:tcPr>
            <w:tcW w:w="531" w:type="pct"/>
            <w:vAlign w:val="bottom"/>
          </w:tcPr>
          <w:p w14:paraId="48D0503F" w14:textId="00FD4CBC"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27</w:t>
            </w:r>
          </w:p>
        </w:tc>
        <w:tc>
          <w:tcPr>
            <w:tcW w:w="532" w:type="pct"/>
            <w:vAlign w:val="bottom"/>
          </w:tcPr>
          <w:p w14:paraId="7AA36DFB" w14:textId="2043834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47,2</w:t>
            </w:r>
          </w:p>
        </w:tc>
        <w:tc>
          <w:tcPr>
            <w:tcW w:w="455" w:type="pct"/>
            <w:vAlign w:val="bottom"/>
          </w:tcPr>
          <w:p w14:paraId="6ABF2201" w14:textId="10F83C1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5</w:t>
            </w:r>
          </w:p>
        </w:tc>
        <w:tc>
          <w:tcPr>
            <w:tcW w:w="303" w:type="pct"/>
            <w:vAlign w:val="bottom"/>
          </w:tcPr>
          <w:p w14:paraId="418868E3" w14:textId="1E26E5E0"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11</w:t>
            </w:r>
          </w:p>
        </w:tc>
        <w:tc>
          <w:tcPr>
            <w:tcW w:w="433" w:type="pct"/>
            <w:vAlign w:val="bottom"/>
          </w:tcPr>
          <w:p w14:paraId="292CB537" w14:textId="554D84D6"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11</w:t>
            </w:r>
          </w:p>
        </w:tc>
        <w:tc>
          <w:tcPr>
            <w:tcW w:w="275" w:type="pct"/>
            <w:vAlign w:val="bottom"/>
          </w:tcPr>
          <w:p w14:paraId="3330D646" w14:textId="19EDE401"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10</w:t>
            </w:r>
          </w:p>
        </w:tc>
        <w:tc>
          <w:tcPr>
            <w:tcW w:w="273" w:type="pct"/>
            <w:vAlign w:val="bottom"/>
          </w:tcPr>
          <w:p w14:paraId="7399065B" w14:textId="5650C12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17</w:t>
            </w:r>
          </w:p>
        </w:tc>
      </w:tr>
      <w:tr w:rsidR="00FD73BB" w:rsidRPr="007605B6" w14:paraId="3B748BAA" w14:textId="77777777" w:rsidTr="00936E3A">
        <w:tc>
          <w:tcPr>
            <w:tcW w:w="882" w:type="pct"/>
            <w:vMerge/>
            <w:vAlign w:val="center"/>
          </w:tcPr>
          <w:p w14:paraId="1C78E0E3"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64581577" w14:textId="2326A7E7"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Гуличи</w:t>
            </w:r>
            <w:proofErr w:type="spellEnd"/>
          </w:p>
        </w:tc>
        <w:tc>
          <w:tcPr>
            <w:tcW w:w="531" w:type="pct"/>
            <w:vAlign w:val="bottom"/>
          </w:tcPr>
          <w:p w14:paraId="223C6E7E" w14:textId="07731D16"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47</w:t>
            </w:r>
          </w:p>
        </w:tc>
        <w:tc>
          <w:tcPr>
            <w:tcW w:w="532" w:type="pct"/>
            <w:vAlign w:val="bottom"/>
          </w:tcPr>
          <w:p w14:paraId="03679FB5" w14:textId="5910F185"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43,9</w:t>
            </w:r>
          </w:p>
        </w:tc>
        <w:tc>
          <w:tcPr>
            <w:tcW w:w="455" w:type="pct"/>
            <w:vAlign w:val="bottom"/>
          </w:tcPr>
          <w:p w14:paraId="3966A49E" w14:textId="730F816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6</w:t>
            </w:r>
          </w:p>
        </w:tc>
        <w:tc>
          <w:tcPr>
            <w:tcW w:w="303" w:type="pct"/>
            <w:vAlign w:val="bottom"/>
          </w:tcPr>
          <w:p w14:paraId="31C60E47" w14:textId="34E47D7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31</w:t>
            </w:r>
          </w:p>
        </w:tc>
        <w:tc>
          <w:tcPr>
            <w:tcW w:w="433" w:type="pct"/>
            <w:vAlign w:val="bottom"/>
          </w:tcPr>
          <w:p w14:paraId="161E7B35" w14:textId="3CAE6D30"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10</w:t>
            </w:r>
          </w:p>
        </w:tc>
        <w:tc>
          <w:tcPr>
            <w:tcW w:w="275" w:type="pct"/>
            <w:vAlign w:val="bottom"/>
          </w:tcPr>
          <w:p w14:paraId="2A6969AF" w14:textId="0A9FA94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23</w:t>
            </w:r>
          </w:p>
        </w:tc>
        <w:tc>
          <w:tcPr>
            <w:tcW w:w="273" w:type="pct"/>
            <w:vAlign w:val="bottom"/>
          </w:tcPr>
          <w:p w14:paraId="290838B7" w14:textId="2A2EA0C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24</w:t>
            </w:r>
          </w:p>
        </w:tc>
      </w:tr>
      <w:tr w:rsidR="00FD73BB" w:rsidRPr="007605B6" w14:paraId="183CAB34" w14:textId="77777777" w:rsidTr="00936E3A">
        <w:tc>
          <w:tcPr>
            <w:tcW w:w="882" w:type="pct"/>
            <w:vMerge/>
            <w:vAlign w:val="center"/>
          </w:tcPr>
          <w:p w14:paraId="011EC1AB"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13F8667C" w14:textId="406BD888"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Лобазово</w:t>
            </w:r>
            <w:proofErr w:type="spellEnd"/>
          </w:p>
        </w:tc>
        <w:tc>
          <w:tcPr>
            <w:tcW w:w="531" w:type="pct"/>
            <w:vAlign w:val="bottom"/>
          </w:tcPr>
          <w:p w14:paraId="3B8060B7" w14:textId="4ADC2AF3"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2</w:t>
            </w:r>
          </w:p>
        </w:tc>
        <w:tc>
          <w:tcPr>
            <w:tcW w:w="532" w:type="pct"/>
            <w:vAlign w:val="bottom"/>
          </w:tcPr>
          <w:p w14:paraId="470B1E44" w14:textId="7A0E5F44"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64</w:t>
            </w:r>
          </w:p>
        </w:tc>
        <w:tc>
          <w:tcPr>
            <w:tcW w:w="455" w:type="pct"/>
            <w:vAlign w:val="bottom"/>
          </w:tcPr>
          <w:p w14:paraId="1094E754" w14:textId="59DBAA4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0</w:t>
            </w:r>
          </w:p>
        </w:tc>
        <w:tc>
          <w:tcPr>
            <w:tcW w:w="303" w:type="pct"/>
            <w:vAlign w:val="bottom"/>
          </w:tcPr>
          <w:p w14:paraId="3B7B4613" w14:textId="5B20E692"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0</w:t>
            </w:r>
          </w:p>
        </w:tc>
        <w:tc>
          <w:tcPr>
            <w:tcW w:w="433" w:type="pct"/>
            <w:vAlign w:val="bottom"/>
          </w:tcPr>
          <w:p w14:paraId="033C2877" w14:textId="183A5B63"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c>
          <w:tcPr>
            <w:tcW w:w="275" w:type="pct"/>
            <w:vAlign w:val="bottom"/>
          </w:tcPr>
          <w:p w14:paraId="35E8FD60" w14:textId="11D0B17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0</w:t>
            </w:r>
          </w:p>
        </w:tc>
        <w:tc>
          <w:tcPr>
            <w:tcW w:w="273" w:type="pct"/>
            <w:vAlign w:val="bottom"/>
          </w:tcPr>
          <w:p w14:paraId="464D22CB" w14:textId="0E350D8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r>
      <w:tr w:rsidR="00FD73BB" w:rsidRPr="007605B6" w14:paraId="10230551" w14:textId="77777777" w:rsidTr="00936E3A">
        <w:tc>
          <w:tcPr>
            <w:tcW w:w="882" w:type="pct"/>
            <w:vMerge/>
            <w:vAlign w:val="center"/>
          </w:tcPr>
          <w:p w14:paraId="6A809B1E"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62CBB4B3" w14:textId="3F7F9006"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Ветьмица</w:t>
            </w:r>
            <w:proofErr w:type="spellEnd"/>
          </w:p>
        </w:tc>
        <w:tc>
          <w:tcPr>
            <w:tcW w:w="531" w:type="pct"/>
            <w:vAlign w:val="bottom"/>
          </w:tcPr>
          <w:p w14:paraId="3BE018F6" w14:textId="71C8F745"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192</w:t>
            </w:r>
          </w:p>
        </w:tc>
        <w:tc>
          <w:tcPr>
            <w:tcW w:w="532" w:type="pct"/>
            <w:vAlign w:val="bottom"/>
          </w:tcPr>
          <w:p w14:paraId="1F2A585B" w14:textId="1469BFBF"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40,2</w:t>
            </w:r>
          </w:p>
        </w:tc>
        <w:tc>
          <w:tcPr>
            <w:tcW w:w="455" w:type="pct"/>
            <w:vAlign w:val="bottom"/>
          </w:tcPr>
          <w:p w14:paraId="368C5D5F" w14:textId="2454D214"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40</w:t>
            </w:r>
          </w:p>
        </w:tc>
        <w:tc>
          <w:tcPr>
            <w:tcW w:w="303" w:type="pct"/>
            <w:vAlign w:val="bottom"/>
          </w:tcPr>
          <w:p w14:paraId="41E6D5D6" w14:textId="650C2187"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103</w:t>
            </w:r>
          </w:p>
        </w:tc>
        <w:tc>
          <w:tcPr>
            <w:tcW w:w="433" w:type="pct"/>
            <w:vAlign w:val="bottom"/>
          </w:tcPr>
          <w:p w14:paraId="4FA641CA" w14:textId="1D6F3733"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49</w:t>
            </w:r>
          </w:p>
        </w:tc>
        <w:tc>
          <w:tcPr>
            <w:tcW w:w="275" w:type="pct"/>
            <w:vAlign w:val="bottom"/>
          </w:tcPr>
          <w:p w14:paraId="3836D46D" w14:textId="4EA55C5E"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94</w:t>
            </w:r>
          </w:p>
        </w:tc>
        <w:tc>
          <w:tcPr>
            <w:tcW w:w="273" w:type="pct"/>
            <w:vAlign w:val="bottom"/>
          </w:tcPr>
          <w:p w14:paraId="2A801E9C" w14:textId="38D56EDF"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98</w:t>
            </w:r>
          </w:p>
        </w:tc>
      </w:tr>
      <w:tr w:rsidR="00FD73BB" w:rsidRPr="007605B6" w14:paraId="2FE0C457" w14:textId="77777777" w:rsidTr="00936E3A">
        <w:tc>
          <w:tcPr>
            <w:tcW w:w="882" w:type="pct"/>
            <w:vMerge/>
            <w:vAlign w:val="center"/>
          </w:tcPr>
          <w:p w14:paraId="2A8FA235"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634EA46B" w14:textId="741549B0"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Зловодка</w:t>
            </w:r>
            <w:proofErr w:type="spellEnd"/>
          </w:p>
        </w:tc>
        <w:tc>
          <w:tcPr>
            <w:tcW w:w="531" w:type="pct"/>
            <w:vAlign w:val="bottom"/>
          </w:tcPr>
          <w:p w14:paraId="5B067C8E" w14:textId="64CC5367"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45</w:t>
            </w:r>
          </w:p>
        </w:tc>
        <w:tc>
          <w:tcPr>
            <w:tcW w:w="532" w:type="pct"/>
            <w:vAlign w:val="bottom"/>
          </w:tcPr>
          <w:p w14:paraId="22E52BB4" w14:textId="37EDC89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48,8</w:t>
            </w:r>
          </w:p>
        </w:tc>
        <w:tc>
          <w:tcPr>
            <w:tcW w:w="455" w:type="pct"/>
            <w:vAlign w:val="bottom"/>
          </w:tcPr>
          <w:p w14:paraId="4CCA633E" w14:textId="6F0B29F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c>
          <w:tcPr>
            <w:tcW w:w="303" w:type="pct"/>
            <w:vAlign w:val="bottom"/>
          </w:tcPr>
          <w:p w14:paraId="0B4E2CF9" w14:textId="1A56CBF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32</w:t>
            </w:r>
          </w:p>
        </w:tc>
        <w:tc>
          <w:tcPr>
            <w:tcW w:w="433" w:type="pct"/>
            <w:vAlign w:val="bottom"/>
          </w:tcPr>
          <w:p w14:paraId="51201211" w14:textId="0EDBA2B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11</w:t>
            </w:r>
          </w:p>
        </w:tc>
        <w:tc>
          <w:tcPr>
            <w:tcW w:w="275" w:type="pct"/>
            <w:vAlign w:val="bottom"/>
          </w:tcPr>
          <w:p w14:paraId="5661E633" w14:textId="1AFE141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26</w:t>
            </w:r>
          </w:p>
        </w:tc>
        <w:tc>
          <w:tcPr>
            <w:tcW w:w="273" w:type="pct"/>
            <w:vAlign w:val="bottom"/>
          </w:tcPr>
          <w:p w14:paraId="04C90C12" w14:textId="2056308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19</w:t>
            </w:r>
          </w:p>
        </w:tc>
      </w:tr>
      <w:tr w:rsidR="00FD73BB" w:rsidRPr="007605B6" w14:paraId="2AB8B15D" w14:textId="77777777" w:rsidTr="00936E3A">
        <w:tc>
          <w:tcPr>
            <w:tcW w:w="882" w:type="pct"/>
            <w:vMerge/>
            <w:vAlign w:val="center"/>
          </w:tcPr>
          <w:p w14:paraId="4B08E577"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2F57DF79" w14:textId="24831915"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Ивашковичи</w:t>
            </w:r>
            <w:proofErr w:type="spellEnd"/>
          </w:p>
        </w:tc>
        <w:tc>
          <w:tcPr>
            <w:tcW w:w="531" w:type="pct"/>
            <w:vAlign w:val="bottom"/>
          </w:tcPr>
          <w:p w14:paraId="5924E53F" w14:textId="1348F5BF"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17</w:t>
            </w:r>
          </w:p>
        </w:tc>
        <w:tc>
          <w:tcPr>
            <w:tcW w:w="532" w:type="pct"/>
            <w:vAlign w:val="bottom"/>
          </w:tcPr>
          <w:p w14:paraId="777B75E1" w14:textId="383550A0"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56,2</w:t>
            </w:r>
          </w:p>
        </w:tc>
        <w:tc>
          <w:tcPr>
            <w:tcW w:w="455" w:type="pct"/>
            <w:vAlign w:val="bottom"/>
          </w:tcPr>
          <w:p w14:paraId="56662A54" w14:textId="25910B15"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0</w:t>
            </w:r>
          </w:p>
        </w:tc>
        <w:tc>
          <w:tcPr>
            <w:tcW w:w="303" w:type="pct"/>
            <w:vAlign w:val="bottom"/>
          </w:tcPr>
          <w:p w14:paraId="2872C071" w14:textId="4862DC27"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9</w:t>
            </w:r>
          </w:p>
        </w:tc>
        <w:tc>
          <w:tcPr>
            <w:tcW w:w="433" w:type="pct"/>
            <w:vAlign w:val="bottom"/>
          </w:tcPr>
          <w:p w14:paraId="554D866B" w14:textId="13A48E80"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8</w:t>
            </w:r>
          </w:p>
        </w:tc>
        <w:tc>
          <w:tcPr>
            <w:tcW w:w="275" w:type="pct"/>
            <w:vAlign w:val="bottom"/>
          </w:tcPr>
          <w:p w14:paraId="1A2A88C5" w14:textId="2AFB7F2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7</w:t>
            </w:r>
          </w:p>
        </w:tc>
        <w:tc>
          <w:tcPr>
            <w:tcW w:w="273" w:type="pct"/>
            <w:vAlign w:val="bottom"/>
          </w:tcPr>
          <w:p w14:paraId="6CCDB57F" w14:textId="0D4A7715"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10</w:t>
            </w:r>
          </w:p>
        </w:tc>
      </w:tr>
      <w:tr w:rsidR="00FD73BB" w:rsidRPr="007605B6" w14:paraId="11373F78" w14:textId="77777777" w:rsidTr="00936E3A">
        <w:tc>
          <w:tcPr>
            <w:tcW w:w="882" w:type="pct"/>
            <w:vMerge/>
            <w:vAlign w:val="center"/>
          </w:tcPr>
          <w:p w14:paraId="14DAD9C9"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2AE1AB2B" w14:textId="6ABED62D"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Раменное</w:t>
            </w:r>
            <w:proofErr w:type="spellEnd"/>
          </w:p>
        </w:tc>
        <w:tc>
          <w:tcPr>
            <w:tcW w:w="531" w:type="pct"/>
            <w:vAlign w:val="bottom"/>
          </w:tcPr>
          <w:p w14:paraId="2E705E79" w14:textId="663B85D4"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12</w:t>
            </w:r>
          </w:p>
        </w:tc>
        <w:tc>
          <w:tcPr>
            <w:tcW w:w="532" w:type="pct"/>
            <w:vAlign w:val="bottom"/>
          </w:tcPr>
          <w:p w14:paraId="27E5173C" w14:textId="7062E90E"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48,7</w:t>
            </w:r>
          </w:p>
        </w:tc>
        <w:tc>
          <w:tcPr>
            <w:tcW w:w="455" w:type="pct"/>
            <w:vAlign w:val="bottom"/>
          </w:tcPr>
          <w:p w14:paraId="1AB91305" w14:textId="7CC707AA"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c>
          <w:tcPr>
            <w:tcW w:w="303" w:type="pct"/>
            <w:vAlign w:val="bottom"/>
          </w:tcPr>
          <w:p w14:paraId="491B5F76" w14:textId="7A7DF6F2"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7</w:t>
            </w:r>
          </w:p>
        </w:tc>
        <w:tc>
          <w:tcPr>
            <w:tcW w:w="433" w:type="pct"/>
            <w:vAlign w:val="bottom"/>
          </w:tcPr>
          <w:p w14:paraId="3A2A17FF" w14:textId="4D779B3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w:t>
            </w:r>
          </w:p>
        </w:tc>
        <w:tc>
          <w:tcPr>
            <w:tcW w:w="275" w:type="pct"/>
            <w:vAlign w:val="bottom"/>
          </w:tcPr>
          <w:p w14:paraId="7BE75B37" w14:textId="008AB68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7</w:t>
            </w:r>
          </w:p>
        </w:tc>
        <w:tc>
          <w:tcPr>
            <w:tcW w:w="273" w:type="pct"/>
            <w:vAlign w:val="bottom"/>
          </w:tcPr>
          <w:p w14:paraId="75A3350E" w14:textId="6489CE5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5</w:t>
            </w:r>
          </w:p>
        </w:tc>
      </w:tr>
      <w:tr w:rsidR="00FD73BB" w:rsidRPr="007605B6" w14:paraId="52C3FBEE" w14:textId="77777777" w:rsidTr="00936E3A">
        <w:tc>
          <w:tcPr>
            <w:tcW w:w="882" w:type="pct"/>
            <w:vMerge/>
            <w:vAlign w:val="center"/>
          </w:tcPr>
          <w:p w14:paraId="1AB52E42"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33BC6894" w14:textId="3DBD7A3D"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Синявка</w:t>
            </w:r>
            <w:proofErr w:type="spellEnd"/>
          </w:p>
        </w:tc>
        <w:tc>
          <w:tcPr>
            <w:tcW w:w="531" w:type="pct"/>
            <w:vAlign w:val="bottom"/>
          </w:tcPr>
          <w:p w14:paraId="5E04BDFF" w14:textId="0CBD5F79"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18</w:t>
            </w:r>
          </w:p>
        </w:tc>
        <w:tc>
          <w:tcPr>
            <w:tcW w:w="532" w:type="pct"/>
            <w:vAlign w:val="bottom"/>
          </w:tcPr>
          <w:p w14:paraId="76F9BD5E" w14:textId="1D93C39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38,6</w:t>
            </w:r>
          </w:p>
        </w:tc>
        <w:tc>
          <w:tcPr>
            <w:tcW w:w="455" w:type="pct"/>
            <w:vAlign w:val="bottom"/>
          </w:tcPr>
          <w:p w14:paraId="65E2C844" w14:textId="15BE6D6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w:t>
            </w:r>
          </w:p>
        </w:tc>
        <w:tc>
          <w:tcPr>
            <w:tcW w:w="303" w:type="pct"/>
            <w:vAlign w:val="bottom"/>
          </w:tcPr>
          <w:p w14:paraId="4829C221" w14:textId="4578B0E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11</w:t>
            </w:r>
          </w:p>
        </w:tc>
        <w:tc>
          <w:tcPr>
            <w:tcW w:w="433" w:type="pct"/>
            <w:vAlign w:val="bottom"/>
          </w:tcPr>
          <w:p w14:paraId="05093546" w14:textId="4227AAF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w:t>
            </w:r>
          </w:p>
        </w:tc>
        <w:tc>
          <w:tcPr>
            <w:tcW w:w="275" w:type="pct"/>
            <w:vAlign w:val="bottom"/>
          </w:tcPr>
          <w:p w14:paraId="4D4D6445" w14:textId="06D6BB26"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9</w:t>
            </w:r>
          </w:p>
        </w:tc>
        <w:tc>
          <w:tcPr>
            <w:tcW w:w="273" w:type="pct"/>
            <w:vAlign w:val="bottom"/>
          </w:tcPr>
          <w:p w14:paraId="2D0C7A7E" w14:textId="76D6461E"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9</w:t>
            </w:r>
          </w:p>
        </w:tc>
      </w:tr>
      <w:tr w:rsidR="00FD73BB" w:rsidRPr="007605B6" w14:paraId="3DE27D69" w14:textId="77777777" w:rsidTr="00936E3A">
        <w:tc>
          <w:tcPr>
            <w:tcW w:w="882" w:type="pct"/>
            <w:vMerge/>
            <w:vAlign w:val="center"/>
          </w:tcPr>
          <w:p w14:paraId="6F3A67E3"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2EB05A77" w14:textId="194719A8"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Зимницы</w:t>
            </w:r>
            <w:proofErr w:type="spellEnd"/>
          </w:p>
        </w:tc>
        <w:tc>
          <w:tcPr>
            <w:tcW w:w="531" w:type="pct"/>
            <w:vAlign w:val="bottom"/>
          </w:tcPr>
          <w:p w14:paraId="3E8B4964" w14:textId="3A3A2691"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86</w:t>
            </w:r>
          </w:p>
        </w:tc>
        <w:tc>
          <w:tcPr>
            <w:tcW w:w="532" w:type="pct"/>
            <w:vAlign w:val="bottom"/>
          </w:tcPr>
          <w:p w14:paraId="008B6A15" w14:textId="48C40586"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49,8</w:t>
            </w:r>
          </w:p>
        </w:tc>
        <w:tc>
          <w:tcPr>
            <w:tcW w:w="455" w:type="pct"/>
            <w:vAlign w:val="bottom"/>
          </w:tcPr>
          <w:p w14:paraId="7F71588E" w14:textId="154CD846"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7</w:t>
            </w:r>
          </w:p>
        </w:tc>
        <w:tc>
          <w:tcPr>
            <w:tcW w:w="303" w:type="pct"/>
            <w:vAlign w:val="bottom"/>
          </w:tcPr>
          <w:p w14:paraId="3A5F30E1" w14:textId="4011B425"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48</w:t>
            </w:r>
          </w:p>
        </w:tc>
        <w:tc>
          <w:tcPr>
            <w:tcW w:w="433" w:type="pct"/>
            <w:vAlign w:val="bottom"/>
          </w:tcPr>
          <w:p w14:paraId="70E2FF54" w14:textId="0238CA8F"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31</w:t>
            </w:r>
          </w:p>
        </w:tc>
        <w:tc>
          <w:tcPr>
            <w:tcW w:w="275" w:type="pct"/>
            <w:vAlign w:val="bottom"/>
          </w:tcPr>
          <w:p w14:paraId="4F6A2051" w14:textId="57BF7EA1"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43</w:t>
            </w:r>
          </w:p>
        </w:tc>
        <w:tc>
          <w:tcPr>
            <w:tcW w:w="273" w:type="pct"/>
            <w:vAlign w:val="bottom"/>
          </w:tcPr>
          <w:p w14:paraId="3566A55C" w14:textId="6869C68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43</w:t>
            </w:r>
          </w:p>
        </w:tc>
      </w:tr>
      <w:tr w:rsidR="00FD73BB" w:rsidRPr="007605B6" w14:paraId="097FA7C2" w14:textId="77777777" w:rsidTr="00936E3A">
        <w:tc>
          <w:tcPr>
            <w:tcW w:w="882" w:type="pct"/>
            <w:vMerge/>
            <w:vAlign w:val="center"/>
          </w:tcPr>
          <w:p w14:paraId="01F63841"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5DD8D5FA" w14:textId="164D382D"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r w:rsidRPr="00FD73BB">
              <w:rPr>
                <w:rFonts w:cs="Times New Roman"/>
                <w:color w:val="000000"/>
                <w:sz w:val="20"/>
                <w:szCs w:val="20"/>
              </w:rPr>
              <w:t>Боровинок</w:t>
            </w:r>
          </w:p>
        </w:tc>
        <w:tc>
          <w:tcPr>
            <w:tcW w:w="531" w:type="pct"/>
            <w:vAlign w:val="bottom"/>
          </w:tcPr>
          <w:p w14:paraId="6295B2C9" w14:textId="155BD64A"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23F8A722" w14:textId="5F068BA7" w:rsidR="00FD73BB" w:rsidRPr="00FD73BB" w:rsidRDefault="00FD73BB" w:rsidP="007605B6">
            <w:pPr>
              <w:spacing w:line="240" w:lineRule="auto"/>
              <w:jc w:val="center"/>
              <w:rPr>
                <w:rFonts w:cs="Times New Roman"/>
                <w:color w:val="000000"/>
                <w:sz w:val="20"/>
                <w:szCs w:val="20"/>
              </w:rPr>
            </w:pPr>
            <w:r>
              <w:rPr>
                <w:color w:val="000000"/>
                <w:sz w:val="20"/>
                <w:szCs w:val="20"/>
              </w:rPr>
              <w:t>0</w:t>
            </w:r>
            <w:r w:rsidRPr="00FD73BB">
              <w:rPr>
                <w:color w:val="000000"/>
                <w:sz w:val="20"/>
                <w:szCs w:val="20"/>
              </w:rPr>
              <w:t> </w:t>
            </w:r>
          </w:p>
        </w:tc>
        <w:tc>
          <w:tcPr>
            <w:tcW w:w="455" w:type="pct"/>
            <w:vAlign w:val="bottom"/>
          </w:tcPr>
          <w:p w14:paraId="15307C3A" w14:textId="73B1536D"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303" w:type="pct"/>
            <w:vAlign w:val="bottom"/>
          </w:tcPr>
          <w:p w14:paraId="001A6B61" w14:textId="0E2B7D5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33" w:type="pct"/>
            <w:vAlign w:val="bottom"/>
          </w:tcPr>
          <w:p w14:paraId="10962575" w14:textId="3133128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5" w:type="pct"/>
            <w:vAlign w:val="bottom"/>
          </w:tcPr>
          <w:p w14:paraId="6B27BC57" w14:textId="3A26A036"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3" w:type="pct"/>
            <w:vAlign w:val="bottom"/>
          </w:tcPr>
          <w:p w14:paraId="6E713EB5" w14:textId="606FA481"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r>
      <w:tr w:rsidR="00FD73BB" w:rsidRPr="007605B6" w14:paraId="06A50994" w14:textId="77777777" w:rsidTr="00936E3A">
        <w:tc>
          <w:tcPr>
            <w:tcW w:w="882" w:type="pct"/>
            <w:vMerge/>
            <w:vAlign w:val="center"/>
          </w:tcPr>
          <w:p w14:paraId="5C82C32D"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1F86775B" w14:textId="20A53935"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r w:rsidRPr="00FD73BB">
              <w:rPr>
                <w:rFonts w:cs="Times New Roman"/>
                <w:color w:val="000000"/>
                <w:sz w:val="20"/>
                <w:szCs w:val="20"/>
              </w:rPr>
              <w:t>Бударка</w:t>
            </w:r>
          </w:p>
        </w:tc>
        <w:tc>
          <w:tcPr>
            <w:tcW w:w="531" w:type="pct"/>
            <w:vAlign w:val="bottom"/>
          </w:tcPr>
          <w:p w14:paraId="049DA804" w14:textId="358C51D6"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2F435FA5" w14:textId="192864C1" w:rsidR="00FD73BB" w:rsidRPr="00FD73BB" w:rsidRDefault="00FD73BB" w:rsidP="007605B6">
            <w:pPr>
              <w:spacing w:line="240" w:lineRule="auto"/>
              <w:jc w:val="center"/>
              <w:rPr>
                <w:rFonts w:cs="Times New Roman"/>
                <w:color w:val="000000"/>
                <w:sz w:val="20"/>
                <w:szCs w:val="20"/>
              </w:rPr>
            </w:pPr>
            <w:r>
              <w:rPr>
                <w:color w:val="000000"/>
                <w:sz w:val="20"/>
                <w:szCs w:val="20"/>
              </w:rPr>
              <w:t>0</w:t>
            </w:r>
            <w:r w:rsidRPr="00FD73BB">
              <w:rPr>
                <w:color w:val="000000"/>
                <w:sz w:val="20"/>
                <w:szCs w:val="20"/>
              </w:rPr>
              <w:t> </w:t>
            </w:r>
          </w:p>
        </w:tc>
        <w:tc>
          <w:tcPr>
            <w:tcW w:w="455" w:type="pct"/>
            <w:vAlign w:val="bottom"/>
          </w:tcPr>
          <w:p w14:paraId="46B90DA4" w14:textId="795602AB"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303" w:type="pct"/>
            <w:vAlign w:val="bottom"/>
          </w:tcPr>
          <w:p w14:paraId="444D181B" w14:textId="675E4CC2"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33" w:type="pct"/>
            <w:vAlign w:val="bottom"/>
          </w:tcPr>
          <w:p w14:paraId="5CA2A13E" w14:textId="43043FE4"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5" w:type="pct"/>
            <w:vAlign w:val="bottom"/>
          </w:tcPr>
          <w:p w14:paraId="6610B4C4" w14:textId="1B6096C1"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3" w:type="pct"/>
            <w:vAlign w:val="bottom"/>
          </w:tcPr>
          <w:p w14:paraId="29F3BCF7" w14:textId="41648BA4"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r>
      <w:tr w:rsidR="00FD73BB" w:rsidRPr="007605B6" w14:paraId="0471828D" w14:textId="77777777" w:rsidTr="00936E3A">
        <w:tc>
          <w:tcPr>
            <w:tcW w:w="882" w:type="pct"/>
            <w:vMerge/>
            <w:vAlign w:val="center"/>
          </w:tcPr>
          <w:p w14:paraId="35071A19"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6C810C91" w14:textId="27059EA4"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r w:rsidRPr="00FD73BB">
              <w:rPr>
                <w:rFonts w:cs="Times New Roman"/>
                <w:color w:val="000000"/>
                <w:sz w:val="20"/>
                <w:szCs w:val="20"/>
              </w:rPr>
              <w:t>Дубровка</w:t>
            </w:r>
          </w:p>
        </w:tc>
        <w:tc>
          <w:tcPr>
            <w:tcW w:w="531" w:type="pct"/>
            <w:vAlign w:val="bottom"/>
          </w:tcPr>
          <w:p w14:paraId="2DCC0E90" w14:textId="38A80E48"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11</w:t>
            </w:r>
          </w:p>
        </w:tc>
        <w:tc>
          <w:tcPr>
            <w:tcW w:w="532" w:type="pct"/>
            <w:vAlign w:val="bottom"/>
          </w:tcPr>
          <w:p w14:paraId="085775C5" w14:textId="72F6CAB7"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60,6</w:t>
            </w:r>
          </w:p>
        </w:tc>
        <w:tc>
          <w:tcPr>
            <w:tcW w:w="455" w:type="pct"/>
            <w:vAlign w:val="bottom"/>
          </w:tcPr>
          <w:p w14:paraId="1E4DB6AC" w14:textId="24D675B7"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c>
          <w:tcPr>
            <w:tcW w:w="303" w:type="pct"/>
            <w:vAlign w:val="bottom"/>
          </w:tcPr>
          <w:p w14:paraId="2665AF7D" w14:textId="526EAF6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c>
          <w:tcPr>
            <w:tcW w:w="433" w:type="pct"/>
            <w:vAlign w:val="bottom"/>
          </w:tcPr>
          <w:p w14:paraId="260A216F" w14:textId="7B4C13B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7</w:t>
            </w:r>
          </w:p>
        </w:tc>
        <w:tc>
          <w:tcPr>
            <w:tcW w:w="275" w:type="pct"/>
            <w:vAlign w:val="bottom"/>
          </w:tcPr>
          <w:p w14:paraId="6DB15CB0" w14:textId="309E31D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5</w:t>
            </w:r>
          </w:p>
        </w:tc>
        <w:tc>
          <w:tcPr>
            <w:tcW w:w="273" w:type="pct"/>
            <w:vAlign w:val="bottom"/>
          </w:tcPr>
          <w:p w14:paraId="483DC313" w14:textId="3FEB12C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6</w:t>
            </w:r>
          </w:p>
        </w:tc>
      </w:tr>
      <w:tr w:rsidR="00FD73BB" w:rsidRPr="007605B6" w14:paraId="259471AB" w14:textId="77777777" w:rsidTr="00936E3A">
        <w:tc>
          <w:tcPr>
            <w:tcW w:w="882" w:type="pct"/>
            <w:vMerge/>
            <w:vAlign w:val="center"/>
          </w:tcPr>
          <w:p w14:paraId="5CD9011D"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0C0CA8A1" w14:textId="2D71A9E5"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r w:rsidRPr="00FD73BB">
              <w:rPr>
                <w:rFonts w:cs="Times New Roman"/>
                <w:color w:val="000000"/>
                <w:sz w:val="20"/>
                <w:szCs w:val="20"/>
              </w:rPr>
              <w:t>Ель</w:t>
            </w:r>
          </w:p>
        </w:tc>
        <w:tc>
          <w:tcPr>
            <w:tcW w:w="531" w:type="pct"/>
            <w:vAlign w:val="bottom"/>
          </w:tcPr>
          <w:p w14:paraId="5CADDBF6" w14:textId="75D3F6D7"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14DC6468" w14:textId="74DA7FCB"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455" w:type="pct"/>
            <w:vAlign w:val="bottom"/>
          </w:tcPr>
          <w:p w14:paraId="66049CCE" w14:textId="2C41F4B8"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303" w:type="pct"/>
            <w:vAlign w:val="bottom"/>
          </w:tcPr>
          <w:p w14:paraId="5A007F6C" w14:textId="479D5E9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33" w:type="pct"/>
            <w:vAlign w:val="bottom"/>
          </w:tcPr>
          <w:p w14:paraId="60254459" w14:textId="40ACF0C7"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5" w:type="pct"/>
            <w:vAlign w:val="bottom"/>
          </w:tcPr>
          <w:p w14:paraId="10BBFCAD" w14:textId="506494F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3" w:type="pct"/>
            <w:vAlign w:val="bottom"/>
          </w:tcPr>
          <w:p w14:paraId="16D9335F" w14:textId="4BC2D1F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r>
      <w:tr w:rsidR="00FD73BB" w:rsidRPr="007605B6" w14:paraId="3D2514DC" w14:textId="77777777" w:rsidTr="00936E3A">
        <w:tc>
          <w:tcPr>
            <w:tcW w:w="882" w:type="pct"/>
            <w:vMerge/>
            <w:vAlign w:val="center"/>
          </w:tcPr>
          <w:p w14:paraId="6CE765D3"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043A2E84" w14:textId="27BB356E"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Зимницкие</w:t>
            </w:r>
            <w:proofErr w:type="spellEnd"/>
            <w:r w:rsidRPr="00FD73BB">
              <w:rPr>
                <w:rFonts w:cs="Times New Roman"/>
                <w:color w:val="000000"/>
                <w:sz w:val="20"/>
                <w:szCs w:val="20"/>
              </w:rPr>
              <w:t xml:space="preserve"> Хутора</w:t>
            </w:r>
          </w:p>
        </w:tc>
        <w:tc>
          <w:tcPr>
            <w:tcW w:w="531" w:type="pct"/>
            <w:vAlign w:val="bottom"/>
          </w:tcPr>
          <w:p w14:paraId="47172FEE" w14:textId="38ACBFCB"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5F969D38" w14:textId="7D65910B"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455" w:type="pct"/>
            <w:vAlign w:val="bottom"/>
          </w:tcPr>
          <w:p w14:paraId="301A4C6E" w14:textId="2C008D85"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303" w:type="pct"/>
            <w:vAlign w:val="bottom"/>
          </w:tcPr>
          <w:p w14:paraId="7BF2DEB1" w14:textId="6372AC6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33" w:type="pct"/>
            <w:vAlign w:val="bottom"/>
          </w:tcPr>
          <w:p w14:paraId="2F561820" w14:textId="521EAC86"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5" w:type="pct"/>
            <w:vAlign w:val="bottom"/>
          </w:tcPr>
          <w:p w14:paraId="14E845CA" w14:textId="49C9FE80"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3" w:type="pct"/>
            <w:vAlign w:val="bottom"/>
          </w:tcPr>
          <w:p w14:paraId="2DCA18C5" w14:textId="39448C5F"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r>
      <w:tr w:rsidR="00FD73BB" w:rsidRPr="007605B6" w14:paraId="5DA80EC9" w14:textId="77777777" w:rsidTr="00936E3A">
        <w:tc>
          <w:tcPr>
            <w:tcW w:w="882" w:type="pct"/>
            <w:vMerge/>
            <w:vAlign w:val="center"/>
          </w:tcPr>
          <w:p w14:paraId="2C70336B"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67716031" w14:textId="3E61B841"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Лужница</w:t>
            </w:r>
            <w:proofErr w:type="spellEnd"/>
          </w:p>
        </w:tc>
        <w:tc>
          <w:tcPr>
            <w:tcW w:w="531" w:type="pct"/>
            <w:vAlign w:val="bottom"/>
          </w:tcPr>
          <w:p w14:paraId="03842D38" w14:textId="7108E54A"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92</w:t>
            </w:r>
          </w:p>
        </w:tc>
        <w:tc>
          <w:tcPr>
            <w:tcW w:w="532" w:type="pct"/>
            <w:vAlign w:val="bottom"/>
          </w:tcPr>
          <w:p w14:paraId="00C762AA" w14:textId="254CF533"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50,2</w:t>
            </w:r>
          </w:p>
        </w:tc>
        <w:tc>
          <w:tcPr>
            <w:tcW w:w="455" w:type="pct"/>
            <w:vAlign w:val="bottom"/>
          </w:tcPr>
          <w:p w14:paraId="7C20B266" w14:textId="744071B1"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10</w:t>
            </w:r>
          </w:p>
        </w:tc>
        <w:tc>
          <w:tcPr>
            <w:tcW w:w="303" w:type="pct"/>
            <w:vAlign w:val="bottom"/>
          </w:tcPr>
          <w:p w14:paraId="0D68FE6D" w14:textId="67567F0C"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45</w:t>
            </w:r>
          </w:p>
        </w:tc>
        <w:tc>
          <w:tcPr>
            <w:tcW w:w="433" w:type="pct"/>
            <w:vAlign w:val="bottom"/>
          </w:tcPr>
          <w:p w14:paraId="0FF554EC" w14:textId="7C54D0F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37</w:t>
            </w:r>
          </w:p>
        </w:tc>
        <w:tc>
          <w:tcPr>
            <w:tcW w:w="275" w:type="pct"/>
            <w:vAlign w:val="bottom"/>
          </w:tcPr>
          <w:p w14:paraId="51C7937C" w14:textId="5CE26DBF"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40</w:t>
            </w:r>
          </w:p>
        </w:tc>
        <w:tc>
          <w:tcPr>
            <w:tcW w:w="273" w:type="pct"/>
            <w:vAlign w:val="bottom"/>
          </w:tcPr>
          <w:p w14:paraId="7071ED43" w14:textId="759931B1"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52</w:t>
            </w:r>
          </w:p>
        </w:tc>
      </w:tr>
      <w:tr w:rsidR="00FD73BB" w:rsidRPr="007605B6" w14:paraId="7EBEC566" w14:textId="77777777" w:rsidTr="00936E3A">
        <w:tc>
          <w:tcPr>
            <w:tcW w:w="882" w:type="pct"/>
            <w:vMerge/>
            <w:vAlign w:val="center"/>
          </w:tcPr>
          <w:p w14:paraId="5FAF26C1"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5D6E935A" w14:textId="3403CA2D"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r w:rsidRPr="00FD73BB">
              <w:rPr>
                <w:rFonts w:cs="Times New Roman"/>
                <w:color w:val="000000"/>
                <w:sz w:val="20"/>
                <w:szCs w:val="20"/>
              </w:rPr>
              <w:t>Неверов</w:t>
            </w:r>
          </w:p>
        </w:tc>
        <w:tc>
          <w:tcPr>
            <w:tcW w:w="531" w:type="pct"/>
            <w:vAlign w:val="bottom"/>
          </w:tcPr>
          <w:p w14:paraId="7617CA58" w14:textId="302DBDD9"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09BA8C55" w14:textId="15989756"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55" w:type="pct"/>
            <w:vAlign w:val="bottom"/>
          </w:tcPr>
          <w:p w14:paraId="54A63DD1" w14:textId="1CEF8651"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303" w:type="pct"/>
            <w:vAlign w:val="bottom"/>
          </w:tcPr>
          <w:p w14:paraId="089E69D3" w14:textId="446F2EC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33" w:type="pct"/>
            <w:vAlign w:val="bottom"/>
          </w:tcPr>
          <w:p w14:paraId="404E7089" w14:textId="43893798"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5" w:type="pct"/>
            <w:vAlign w:val="bottom"/>
          </w:tcPr>
          <w:p w14:paraId="1C400A0B" w14:textId="23393B57"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3" w:type="pct"/>
            <w:vAlign w:val="bottom"/>
          </w:tcPr>
          <w:p w14:paraId="5FCE0C67" w14:textId="1C28614E"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r>
      <w:tr w:rsidR="00FD73BB" w:rsidRPr="007605B6" w14:paraId="6956E779" w14:textId="77777777" w:rsidTr="00936E3A">
        <w:tc>
          <w:tcPr>
            <w:tcW w:w="882" w:type="pct"/>
            <w:vMerge/>
            <w:vAlign w:val="center"/>
          </w:tcPr>
          <w:p w14:paraId="122F0C64"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31FB1C97" w14:textId="319BE398"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r w:rsidRPr="00FD73BB">
              <w:rPr>
                <w:rFonts w:cs="Times New Roman"/>
                <w:color w:val="000000"/>
                <w:sz w:val="20"/>
                <w:szCs w:val="20"/>
              </w:rPr>
              <w:t>Прогресс</w:t>
            </w:r>
          </w:p>
        </w:tc>
        <w:tc>
          <w:tcPr>
            <w:tcW w:w="531" w:type="pct"/>
            <w:vAlign w:val="bottom"/>
          </w:tcPr>
          <w:p w14:paraId="0984928B" w14:textId="527B1DFB"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3DF68F20" w14:textId="19F279AA"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55" w:type="pct"/>
            <w:vAlign w:val="bottom"/>
          </w:tcPr>
          <w:p w14:paraId="36DD940B" w14:textId="12DF55E9" w:rsidR="00FD73BB" w:rsidRPr="00FD73BB" w:rsidRDefault="00FD73BB" w:rsidP="007605B6">
            <w:pPr>
              <w:spacing w:line="240" w:lineRule="auto"/>
              <w:jc w:val="center"/>
              <w:rPr>
                <w:rFonts w:cs="Times New Roman"/>
                <w:color w:val="000000"/>
                <w:sz w:val="20"/>
                <w:szCs w:val="20"/>
              </w:rPr>
            </w:pPr>
            <w:r>
              <w:rPr>
                <w:color w:val="000000"/>
                <w:sz w:val="20"/>
                <w:szCs w:val="20"/>
              </w:rPr>
              <w:t>0</w:t>
            </w:r>
          </w:p>
        </w:tc>
        <w:tc>
          <w:tcPr>
            <w:tcW w:w="303" w:type="pct"/>
            <w:vAlign w:val="bottom"/>
          </w:tcPr>
          <w:p w14:paraId="6D854688" w14:textId="7968874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433" w:type="pct"/>
            <w:vAlign w:val="bottom"/>
          </w:tcPr>
          <w:p w14:paraId="2CEFB5C3" w14:textId="1D99E47F"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5" w:type="pct"/>
            <w:vAlign w:val="bottom"/>
          </w:tcPr>
          <w:p w14:paraId="031CB21D" w14:textId="369389A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c>
          <w:tcPr>
            <w:tcW w:w="273" w:type="pct"/>
            <w:vAlign w:val="bottom"/>
          </w:tcPr>
          <w:p w14:paraId="7EE9C5D1" w14:textId="5C785852"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 </w:t>
            </w:r>
            <w:r>
              <w:rPr>
                <w:color w:val="000000"/>
                <w:sz w:val="20"/>
                <w:szCs w:val="20"/>
              </w:rPr>
              <w:t>0</w:t>
            </w:r>
          </w:p>
        </w:tc>
      </w:tr>
      <w:tr w:rsidR="00FD73BB" w:rsidRPr="007605B6" w14:paraId="7584DA1E" w14:textId="77777777" w:rsidTr="00936E3A">
        <w:trPr>
          <w:trHeight w:val="147"/>
        </w:trPr>
        <w:tc>
          <w:tcPr>
            <w:tcW w:w="882" w:type="pct"/>
            <w:vMerge/>
            <w:vAlign w:val="center"/>
          </w:tcPr>
          <w:p w14:paraId="0E648C31" w14:textId="77777777" w:rsidR="00FD73BB" w:rsidRPr="007605B6" w:rsidRDefault="00FD73BB" w:rsidP="007605B6">
            <w:pPr>
              <w:spacing w:line="240" w:lineRule="auto"/>
              <w:jc w:val="center"/>
              <w:rPr>
                <w:rFonts w:cs="Times New Roman"/>
                <w:sz w:val="20"/>
                <w:szCs w:val="20"/>
              </w:rPr>
            </w:pPr>
          </w:p>
        </w:tc>
        <w:tc>
          <w:tcPr>
            <w:tcW w:w="1315" w:type="pct"/>
            <w:vAlign w:val="bottom"/>
          </w:tcPr>
          <w:p w14:paraId="4262E58E" w14:textId="27FF87D4" w:rsidR="00FD73BB" w:rsidRPr="00FD73BB" w:rsidRDefault="00FD73BB" w:rsidP="00FD73BB">
            <w:pPr>
              <w:spacing w:line="240" w:lineRule="auto"/>
              <w:jc w:val="left"/>
              <w:rPr>
                <w:rFonts w:cs="Times New Roman"/>
                <w:color w:val="000000"/>
                <w:sz w:val="20"/>
                <w:szCs w:val="20"/>
              </w:rPr>
            </w:pPr>
            <w:r w:rsidRPr="00461272">
              <w:rPr>
                <w:rFonts w:cs="Times New Roman"/>
                <w:sz w:val="20"/>
                <w:szCs w:val="20"/>
              </w:rPr>
              <w:t>д</w:t>
            </w:r>
            <w:r>
              <w:rPr>
                <w:rFonts w:cs="Times New Roman"/>
                <w:sz w:val="20"/>
                <w:szCs w:val="20"/>
              </w:rPr>
              <w:t>еревня</w:t>
            </w:r>
            <w:r w:rsidRPr="00461272">
              <w:rPr>
                <w:rFonts w:cs="Times New Roman"/>
                <w:sz w:val="20"/>
                <w:szCs w:val="20"/>
              </w:rPr>
              <w:t xml:space="preserve"> </w:t>
            </w:r>
            <w:proofErr w:type="spellStart"/>
            <w:r w:rsidRPr="00FD73BB">
              <w:rPr>
                <w:rFonts w:cs="Times New Roman"/>
                <w:color w:val="000000"/>
                <w:sz w:val="20"/>
                <w:szCs w:val="20"/>
              </w:rPr>
              <w:t>Шелковка</w:t>
            </w:r>
            <w:proofErr w:type="spellEnd"/>
          </w:p>
        </w:tc>
        <w:tc>
          <w:tcPr>
            <w:tcW w:w="531" w:type="pct"/>
            <w:vAlign w:val="bottom"/>
          </w:tcPr>
          <w:p w14:paraId="670D5A71" w14:textId="48194A12" w:rsidR="00FD73BB" w:rsidRPr="00FD73BB" w:rsidRDefault="00FD73BB" w:rsidP="007605B6">
            <w:pPr>
              <w:spacing w:line="240" w:lineRule="auto"/>
              <w:jc w:val="center"/>
              <w:rPr>
                <w:rFonts w:cs="Times New Roman"/>
                <w:color w:val="000000"/>
                <w:sz w:val="20"/>
                <w:szCs w:val="20"/>
              </w:rPr>
            </w:pPr>
            <w:r w:rsidRPr="00FD73BB">
              <w:rPr>
                <w:rFonts w:cs="Times New Roman"/>
                <w:color w:val="000000"/>
                <w:sz w:val="20"/>
                <w:szCs w:val="20"/>
              </w:rPr>
              <w:t>5</w:t>
            </w:r>
          </w:p>
        </w:tc>
        <w:tc>
          <w:tcPr>
            <w:tcW w:w="532" w:type="pct"/>
            <w:vAlign w:val="bottom"/>
          </w:tcPr>
          <w:p w14:paraId="0653836F" w14:textId="6A9B3329"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65,7</w:t>
            </w:r>
          </w:p>
        </w:tc>
        <w:tc>
          <w:tcPr>
            <w:tcW w:w="455" w:type="pct"/>
            <w:vAlign w:val="bottom"/>
          </w:tcPr>
          <w:p w14:paraId="4CE5FFC2" w14:textId="355F25F0"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0</w:t>
            </w:r>
          </w:p>
        </w:tc>
        <w:tc>
          <w:tcPr>
            <w:tcW w:w="303" w:type="pct"/>
            <w:vAlign w:val="bottom"/>
          </w:tcPr>
          <w:p w14:paraId="2E91856D" w14:textId="1E3F3D62"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c>
          <w:tcPr>
            <w:tcW w:w="433" w:type="pct"/>
            <w:vAlign w:val="bottom"/>
          </w:tcPr>
          <w:p w14:paraId="1FB8792C" w14:textId="7B22A03B"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w:t>
            </w:r>
          </w:p>
        </w:tc>
        <w:tc>
          <w:tcPr>
            <w:tcW w:w="275" w:type="pct"/>
            <w:vAlign w:val="bottom"/>
          </w:tcPr>
          <w:p w14:paraId="030D46E8" w14:textId="7A69EA25"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3</w:t>
            </w:r>
          </w:p>
        </w:tc>
        <w:tc>
          <w:tcPr>
            <w:tcW w:w="273" w:type="pct"/>
            <w:vAlign w:val="bottom"/>
          </w:tcPr>
          <w:p w14:paraId="2F65F56B" w14:textId="4C48913D" w:rsidR="00FD73BB" w:rsidRPr="00FD73BB" w:rsidRDefault="00FD73BB" w:rsidP="007605B6">
            <w:pPr>
              <w:spacing w:line="240" w:lineRule="auto"/>
              <w:jc w:val="center"/>
              <w:rPr>
                <w:rFonts w:cs="Times New Roman"/>
                <w:color w:val="000000"/>
                <w:sz w:val="20"/>
                <w:szCs w:val="20"/>
              </w:rPr>
            </w:pPr>
            <w:r w:rsidRPr="00FD73BB">
              <w:rPr>
                <w:color w:val="000000"/>
                <w:sz w:val="20"/>
                <w:szCs w:val="20"/>
              </w:rPr>
              <w:t>2</w:t>
            </w:r>
          </w:p>
        </w:tc>
      </w:tr>
      <w:tr w:rsidR="007474E7" w:rsidRPr="007605B6" w14:paraId="49A2B6A0" w14:textId="77777777" w:rsidTr="00936E3A">
        <w:tc>
          <w:tcPr>
            <w:tcW w:w="882" w:type="pct"/>
            <w:vMerge w:val="restart"/>
            <w:vAlign w:val="center"/>
          </w:tcPr>
          <w:p w14:paraId="73CBAF8A" w14:textId="53134C79" w:rsidR="007474E7" w:rsidRPr="007605B6" w:rsidRDefault="007474E7" w:rsidP="00461272">
            <w:pPr>
              <w:spacing w:line="240" w:lineRule="auto"/>
              <w:jc w:val="center"/>
              <w:rPr>
                <w:rFonts w:cs="Times New Roman"/>
                <w:sz w:val="20"/>
                <w:szCs w:val="20"/>
              </w:rPr>
            </w:pPr>
            <w:r>
              <w:rPr>
                <w:rFonts w:cs="Times New Roman"/>
                <w:sz w:val="20"/>
                <w:szCs w:val="20"/>
              </w:rPr>
              <w:t xml:space="preserve">Сельское </w:t>
            </w:r>
            <w:r>
              <w:rPr>
                <w:rFonts w:cs="Times New Roman"/>
                <w:sz w:val="20"/>
                <w:szCs w:val="20"/>
              </w:rPr>
              <w:lastRenderedPageBreak/>
              <w:t>посел</w:t>
            </w:r>
            <w:r w:rsidRPr="007605B6">
              <w:rPr>
                <w:rFonts w:cs="Times New Roman"/>
                <w:sz w:val="20"/>
                <w:szCs w:val="20"/>
              </w:rPr>
              <w:t xml:space="preserve">ение </w:t>
            </w:r>
            <w:r>
              <w:rPr>
                <w:rFonts w:cs="Times New Roman"/>
                <w:sz w:val="20"/>
                <w:szCs w:val="20"/>
              </w:rPr>
              <w:t>деревня Высокое</w:t>
            </w:r>
          </w:p>
        </w:tc>
        <w:tc>
          <w:tcPr>
            <w:tcW w:w="1315" w:type="pct"/>
            <w:vAlign w:val="bottom"/>
          </w:tcPr>
          <w:p w14:paraId="681A2CE1" w14:textId="60BC5298" w:rsidR="007474E7" w:rsidRPr="00FD73BB" w:rsidRDefault="007474E7" w:rsidP="00FD73BB">
            <w:pPr>
              <w:spacing w:line="240" w:lineRule="auto"/>
              <w:jc w:val="left"/>
              <w:rPr>
                <w:rFonts w:cs="Times New Roman"/>
                <w:color w:val="000000"/>
                <w:sz w:val="20"/>
                <w:szCs w:val="20"/>
              </w:rPr>
            </w:pPr>
            <w:r>
              <w:rPr>
                <w:rFonts w:cs="Times New Roman"/>
                <w:sz w:val="20"/>
                <w:szCs w:val="20"/>
              </w:rPr>
              <w:lastRenderedPageBreak/>
              <w:t xml:space="preserve">деревня </w:t>
            </w:r>
            <w:proofErr w:type="gramStart"/>
            <w:r w:rsidRPr="00FD73BB">
              <w:rPr>
                <w:rFonts w:cs="Times New Roman"/>
                <w:color w:val="000000"/>
                <w:sz w:val="20"/>
                <w:szCs w:val="20"/>
              </w:rPr>
              <w:t>Высокое</w:t>
            </w:r>
            <w:proofErr w:type="gramEnd"/>
          </w:p>
        </w:tc>
        <w:tc>
          <w:tcPr>
            <w:tcW w:w="531" w:type="pct"/>
            <w:vAlign w:val="bottom"/>
          </w:tcPr>
          <w:p w14:paraId="4F38955F" w14:textId="3BE42F85"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87</w:t>
            </w:r>
          </w:p>
        </w:tc>
        <w:tc>
          <w:tcPr>
            <w:tcW w:w="532" w:type="pct"/>
            <w:vAlign w:val="bottom"/>
          </w:tcPr>
          <w:p w14:paraId="48C72AFD" w14:textId="4BD73084"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42,1</w:t>
            </w:r>
          </w:p>
        </w:tc>
        <w:tc>
          <w:tcPr>
            <w:tcW w:w="455" w:type="pct"/>
            <w:vAlign w:val="bottom"/>
          </w:tcPr>
          <w:p w14:paraId="1BC8FEB5" w14:textId="4E65614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303" w:type="pct"/>
            <w:vAlign w:val="bottom"/>
          </w:tcPr>
          <w:p w14:paraId="08E03495" w14:textId="225151B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53</w:t>
            </w:r>
          </w:p>
        </w:tc>
        <w:tc>
          <w:tcPr>
            <w:tcW w:w="433" w:type="pct"/>
            <w:vAlign w:val="bottom"/>
          </w:tcPr>
          <w:p w14:paraId="1C4DEEE7" w14:textId="24B95F9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22</w:t>
            </w:r>
          </w:p>
        </w:tc>
        <w:tc>
          <w:tcPr>
            <w:tcW w:w="275" w:type="pct"/>
            <w:vAlign w:val="bottom"/>
          </w:tcPr>
          <w:p w14:paraId="74D2E54A" w14:textId="7694992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41</w:t>
            </w:r>
          </w:p>
        </w:tc>
        <w:tc>
          <w:tcPr>
            <w:tcW w:w="273" w:type="pct"/>
            <w:vAlign w:val="bottom"/>
          </w:tcPr>
          <w:p w14:paraId="59B32BC3" w14:textId="3DC3D4E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46</w:t>
            </w:r>
          </w:p>
        </w:tc>
      </w:tr>
      <w:tr w:rsidR="007474E7" w:rsidRPr="007605B6" w14:paraId="03BC20EC" w14:textId="77777777" w:rsidTr="00936E3A">
        <w:tc>
          <w:tcPr>
            <w:tcW w:w="882" w:type="pct"/>
            <w:vMerge/>
            <w:vAlign w:val="center"/>
          </w:tcPr>
          <w:p w14:paraId="0244E95A"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8B8D147" w14:textId="6BD9C9C8"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Милеево</w:t>
            </w:r>
            <w:proofErr w:type="spellEnd"/>
          </w:p>
        </w:tc>
        <w:tc>
          <w:tcPr>
            <w:tcW w:w="531" w:type="pct"/>
            <w:vAlign w:val="bottom"/>
          </w:tcPr>
          <w:p w14:paraId="55415162" w14:textId="5F7956DE"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125</w:t>
            </w:r>
          </w:p>
        </w:tc>
        <w:tc>
          <w:tcPr>
            <w:tcW w:w="532" w:type="pct"/>
            <w:vAlign w:val="bottom"/>
          </w:tcPr>
          <w:p w14:paraId="45DBFD1C" w14:textId="196D0881"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34,9</w:t>
            </w:r>
          </w:p>
        </w:tc>
        <w:tc>
          <w:tcPr>
            <w:tcW w:w="455" w:type="pct"/>
            <w:vAlign w:val="bottom"/>
          </w:tcPr>
          <w:p w14:paraId="2389F337" w14:textId="1CCB0E5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34</w:t>
            </w:r>
          </w:p>
        </w:tc>
        <w:tc>
          <w:tcPr>
            <w:tcW w:w="303" w:type="pct"/>
            <w:vAlign w:val="bottom"/>
          </w:tcPr>
          <w:p w14:paraId="7E4448DD" w14:textId="34F2CFF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69</w:t>
            </w:r>
          </w:p>
        </w:tc>
        <w:tc>
          <w:tcPr>
            <w:tcW w:w="433" w:type="pct"/>
            <w:vAlign w:val="bottom"/>
          </w:tcPr>
          <w:p w14:paraId="1CAC35DB" w14:textId="622109D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22</w:t>
            </w:r>
          </w:p>
        </w:tc>
        <w:tc>
          <w:tcPr>
            <w:tcW w:w="275" w:type="pct"/>
            <w:vAlign w:val="bottom"/>
          </w:tcPr>
          <w:p w14:paraId="159AD7DF" w14:textId="2882CE5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60</w:t>
            </w:r>
          </w:p>
        </w:tc>
        <w:tc>
          <w:tcPr>
            <w:tcW w:w="273" w:type="pct"/>
            <w:vAlign w:val="bottom"/>
          </w:tcPr>
          <w:p w14:paraId="70583A29" w14:textId="3D331F5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65</w:t>
            </w:r>
          </w:p>
        </w:tc>
      </w:tr>
      <w:tr w:rsidR="007474E7" w:rsidRPr="007605B6" w14:paraId="61C0CB82" w14:textId="77777777" w:rsidTr="00936E3A">
        <w:tc>
          <w:tcPr>
            <w:tcW w:w="882" w:type="pct"/>
            <w:vMerge/>
            <w:vAlign w:val="center"/>
          </w:tcPr>
          <w:p w14:paraId="6347B21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088B4BD" w14:textId="476864FA"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Белый Холм</w:t>
            </w:r>
          </w:p>
        </w:tc>
        <w:tc>
          <w:tcPr>
            <w:tcW w:w="531" w:type="pct"/>
            <w:vAlign w:val="bottom"/>
          </w:tcPr>
          <w:p w14:paraId="278A84F6" w14:textId="0BCE6E47"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2</w:t>
            </w:r>
          </w:p>
        </w:tc>
        <w:tc>
          <w:tcPr>
            <w:tcW w:w="532" w:type="pct"/>
            <w:vAlign w:val="bottom"/>
          </w:tcPr>
          <w:p w14:paraId="081BA417" w14:textId="06EBFA75"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55,5</w:t>
            </w:r>
          </w:p>
        </w:tc>
        <w:tc>
          <w:tcPr>
            <w:tcW w:w="455" w:type="pct"/>
            <w:vAlign w:val="bottom"/>
          </w:tcPr>
          <w:p w14:paraId="2772CE37" w14:textId="6D466C3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A5DCEDF" w14:textId="41B1DCA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7BD6385F" w14:textId="5F6BFEA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643D7BFC" w14:textId="4D15987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25CA6CE8" w14:textId="5087363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59AC02C2" w14:textId="77777777" w:rsidTr="00936E3A">
        <w:tc>
          <w:tcPr>
            <w:tcW w:w="882" w:type="pct"/>
            <w:vMerge/>
            <w:vAlign w:val="center"/>
          </w:tcPr>
          <w:p w14:paraId="3C4C222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FC70989" w14:textId="0AF6B7C5" w:rsidR="007474E7" w:rsidRPr="00FD73BB" w:rsidRDefault="007474E7" w:rsidP="00FD73BB">
            <w:pPr>
              <w:spacing w:line="240" w:lineRule="auto"/>
              <w:jc w:val="left"/>
              <w:rPr>
                <w:rFonts w:cs="Times New Roman"/>
                <w:color w:val="000000"/>
                <w:sz w:val="20"/>
                <w:szCs w:val="20"/>
              </w:rPr>
            </w:pPr>
            <w:r w:rsidRPr="00FD73BB">
              <w:rPr>
                <w:rFonts w:cs="Times New Roman"/>
                <w:color w:val="000000"/>
                <w:sz w:val="20"/>
                <w:szCs w:val="20"/>
              </w:rPr>
              <w:t>п</w:t>
            </w:r>
            <w:r>
              <w:rPr>
                <w:rFonts w:cs="Times New Roman"/>
                <w:color w:val="000000"/>
                <w:sz w:val="20"/>
                <w:szCs w:val="20"/>
              </w:rPr>
              <w:t>оселок</w:t>
            </w:r>
            <w:r w:rsidRPr="00FD73BB">
              <w:rPr>
                <w:rFonts w:cs="Times New Roman"/>
                <w:color w:val="000000"/>
                <w:sz w:val="20"/>
                <w:szCs w:val="20"/>
              </w:rPr>
              <w:t xml:space="preserve"> </w:t>
            </w:r>
            <w:proofErr w:type="spellStart"/>
            <w:r w:rsidRPr="00FD73BB">
              <w:rPr>
                <w:rFonts w:cs="Times New Roman"/>
                <w:color w:val="000000"/>
                <w:sz w:val="20"/>
                <w:szCs w:val="20"/>
              </w:rPr>
              <w:t>Борисовский</w:t>
            </w:r>
            <w:proofErr w:type="spellEnd"/>
          </w:p>
        </w:tc>
        <w:tc>
          <w:tcPr>
            <w:tcW w:w="531" w:type="pct"/>
            <w:vAlign w:val="bottom"/>
          </w:tcPr>
          <w:p w14:paraId="21C59EAB" w14:textId="2A416529"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3564CE0E" w14:textId="25F419D2"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7741B0F2" w14:textId="6E36E6A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2E2E2728" w14:textId="4B3B108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3BA0EB18" w14:textId="33F6A52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2767CF16" w14:textId="182A77E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548050E3" w14:textId="30477FC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656DFD81" w14:textId="77777777" w:rsidTr="00936E3A">
        <w:tc>
          <w:tcPr>
            <w:tcW w:w="882" w:type="pct"/>
            <w:vMerge/>
            <w:vAlign w:val="center"/>
          </w:tcPr>
          <w:p w14:paraId="36F2B4B4"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80B2A45" w14:textId="084714B0"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gramStart"/>
            <w:r w:rsidRPr="00FD73BB">
              <w:rPr>
                <w:rFonts w:cs="Times New Roman"/>
                <w:color w:val="000000"/>
                <w:sz w:val="20"/>
                <w:szCs w:val="20"/>
              </w:rPr>
              <w:t>Верхний</w:t>
            </w:r>
            <w:proofErr w:type="gramEnd"/>
            <w:r w:rsidRPr="00FD73BB">
              <w:rPr>
                <w:rFonts w:cs="Times New Roman"/>
                <w:color w:val="000000"/>
                <w:sz w:val="20"/>
                <w:szCs w:val="20"/>
              </w:rPr>
              <w:t xml:space="preserve"> </w:t>
            </w:r>
            <w:proofErr w:type="spellStart"/>
            <w:r w:rsidRPr="00FD73BB">
              <w:rPr>
                <w:rFonts w:cs="Times New Roman"/>
                <w:color w:val="000000"/>
                <w:sz w:val="20"/>
                <w:szCs w:val="20"/>
              </w:rPr>
              <w:t>Студенец</w:t>
            </w:r>
            <w:proofErr w:type="spellEnd"/>
          </w:p>
        </w:tc>
        <w:tc>
          <w:tcPr>
            <w:tcW w:w="531" w:type="pct"/>
            <w:vAlign w:val="bottom"/>
          </w:tcPr>
          <w:p w14:paraId="7F615A7A" w14:textId="0E59E2C3"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w:t>
            </w:r>
          </w:p>
        </w:tc>
        <w:tc>
          <w:tcPr>
            <w:tcW w:w="532" w:type="pct"/>
            <w:vAlign w:val="bottom"/>
          </w:tcPr>
          <w:p w14:paraId="54D8EA1D" w14:textId="208F536D"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45,5</w:t>
            </w:r>
          </w:p>
        </w:tc>
        <w:tc>
          <w:tcPr>
            <w:tcW w:w="455" w:type="pct"/>
            <w:vAlign w:val="bottom"/>
          </w:tcPr>
          <w:p w14:paraId="209A34AD" w14:textId="41FD2C5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56E39807" w14:textId="2899D60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744C33CF" w14:textId="30B5742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2A6C824A" w14:textId="3C360EA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1FCF0E8D" w14:textId="00DCFAA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B20BBCD" w14:textId="77777777" w:rsidTr="00936E3A">
        <w:tc>
          <w:tcPr>
            <w:tcW w:w="882" w:type="pct"/>
            <w:vMerge/>
            <w:vAlign w:val="center"/>
          </w:tcPr>
          <w:p w14:paraId="47A3263D"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8FECCF9" w14:textId="5090AAE2"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Городец</w:t>
            </w:r>
          </w:p>
        </w:tc>
        <w:tc>
          <w:tcPr>
            <w:tcW w:w="531" w:type="pct"/>
            <w:vAlign w:val="bottom"/>
          </w:tcPr>
          <w:p w14:paraId="420A4BFE" w14:textId="72C4EC34"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11</w:t>
            </w:r>
          </w:p>
        </w:tc>
        <w:tc>
          <w:tcPr>
            <w:tcW w:w="532" w:type="pct"/>
            <w:vAlign w:val="bottom"/>
          </w:tcPr>
          <w:p w14:paraId="20121974" w14:textId="358030AC"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50,2</w:t>
            </w:r>
          </w:p>
        </w:tc>
        <w:tc>
          <w:tcPr>
            <w:tcW w:w="455" w:type="pct"/>
            <w:vAlign w:val="bottom"/>
          </w:tcPr>
          <w:p w14:paraId="71674A3C" w14:textId="3887C3C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303" w:type="pct"/>
            <w:vAlign w:val="bottom"/>
          </w:tcPr>
          <w:p w14:paraId="2297CA7F" w14:textId="4B6ED2E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433" w:type="pct"/>
            <w:vAlign w:val="bottom"/>
          </w:tcPr>
          <w:p w14:paraId="344036CA" w14:textId="759EE2C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275" w:type="pct"/>
            <w:vAlign w:val="bottom"/>
          </w:tcPr>
          <w:p w14:paraId="1E82B642" w14:textId="6B6DEE5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3" w:type="pct"/>
            <w:vAlign w:val="bottom"/>
          </w:tcPr>
          <w:p w14:paraId="1796B169" w14:textId="735D4C8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r>
      <w:tr w:rsidR="007474E7" w:rsidRPr="007605B6" w14:paraId="15A3A9B4" w14:textId="77777777" w:rsidTr="00936E3A">
        <w:tc>
          <w:tcPr>
            <w:tcW w:w="882" w:type="pct"/>
            <w:vMerge/>
            <w:vAlign w:val="center"/>
          </w:tcPr>
          <w:p w14:paraId="01D152D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6647BEA" w14:textId="4F3166CF"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Дулево</w:t>
            </w:r>
          </w:p>
        </w:tc>
        <w:tc>
          <w:tcPr>
            <w:tcW w:w="531" w:type="pct"/>
            <w:vAlign w:val="bottom"/>
          </w:tcPr>
          <w:p w14:paraId="67F2B07A" w14:textId="1A741739"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w:t>
            </w:r>
          </w:p>
        </w:tc>
        <w:tc>
          <w:tcPr>
            <w:tcW w:w="532" w:type="pct"/>
            <w:vAlign w:val="bottom"/>
          </w:tcPr>
          <w:p w14:paraId="64691B73" w14:textId="11D8198B"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50,5</w:t>
            </w:r>
          </w:p>
        </w:tc>
        <w:tc>
          <w:tcPr>
            <w:tcW w:w="455" w:type="pct"/>
            <w:vAlign w:val="bottom"/>
          </w:tcPr>
          <w:p w14:paraId="2F4EF088" w14:textId="5D4ED26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26E5E83" w14:textId="33EAAC2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5F2C778B" w14:textId="4CDA71B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47F2F2EE" w14:textId="7349396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4E5E605D" w14:textId="5B2BAF3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54FA1677" w14:textId="77777777" w:rsidTr="00936E3A">
        <w:tc>
          <w:tcPr>
            <w:tcW w:w="882" w:type="pct"/>
            <w:vMerge/>
            <w:vAlign w:val="center"/>
          </w:tcPr>
          <w:p w14:paraId="42B210AB"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4364564" w14:textId="3DF8A141"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Красный Бор</w:t>
            </w:r>
          </w:p>
        </w:tc>
        <w:tc>
          <w:tcPr>
            <w:tcW w:w="531" w:type="pct"/>
            <w:vAlign w:val="bottom"/>
          </w:tcPr>
          <w:p w14:paraId="7110DBED" w14:textId="406D6037"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2ED201B1" w14:textId="2A58A1EB"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4997C109" w14:textId="35ED641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5DD55906" w14:textId="6F25860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CC52474" w14:textId="0D943CF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121457DA" w14:textId="0AF3E25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317AF447" w14:textId="493FF5A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2115E5E3" w14:textId="77777777" w:rsidTr="00936E3A">
        <w:tc>
          <w:tcPr>
            <w:tcW w:w="882" w:type="pct"/>
            <w:vMerge/>
            <w:vAlign w:val="center"/>
          </w:tcPr>
          <w:p w14:paraId="193CC8C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BEFED5C" w14:textId="1FC29AFE"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gramStart"/>
            <w:r w:rsidRPr="00FD73BB">
              <w:rPr>
                <w:rFonts w:cs="Times New Roman"/>
                <w:color w:val="000000"/>
                <w:sz w:val="20"/>
                <w:szCs w:val="20"/>
              </w:rPr>
              <w:t>Нижний</w:t>
            </w:r>
            <w:proofErr w:type="gramEnd"/>
            <w:r w:rsidRPr="00FD73BB">
              <w:rPr>
                <w:rFonts w:cs="Times New Roman"/>
                <w:color w:val="000000"/>
                <w:sz w:val="20"/>
                <w:szCs w:val="20"/>
              </w:rPr>
              <w:t xml:space="preserve"> </w:t>
            </w:r>
            <w:proofErr w:type="spellStart"/>
            <w:r w:rsidRPr="00FD73BB">
              <w:rPr>
                <w:rFonts w:cs="Times New Roman"/>
                <w:color w:val="000000"/>
                <w:sz w:val="20"/>
                <w:szCs w:val="20"/>
              </w:rPr>
              <w:t>Студенец</w:t>
            </w:r>
            <w:proofErr w:type="spellEnd"/>
          </w:p>
        </w:tc>
        <w:tc>
          <w:tcPr>
            <w:tcW w:w="531" w:type="pct"/>
            <w:vAlign w:val="bottom"/>
          </w:tcPr>
          <w:p w14:paraId="4E71C58D" w14:textId="081FCF0D"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10</w:t>
            </w:r>
          </w:p>
        </w:tc>
        <w:tc>
          <w:tcPr>
            <w:tcW w:w="532" w:type="pct"/>
            <w:vAlign w:val="bottom"/>
          </w:tcPr>
          <w:p w14:paraId="7DB497F9" w14:textId="25488598"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30,2</w:t>
            </w:r>
          </w:p>
        </w:tc>
        <w:tc>
          <w:tcPr>
            <w:tcW w:w="455" w:type="pct"/>
            <w:vAlign w:val="bottom"/>
          </w:tcPr>
          <w:p w14:paraId="14371EED" w14:textId="35C103A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303" w:type="pct"/>
            <w:vAlign w:val="bottom"/>
          </w:tcPr>
          <w:p w14:paraId="21AA1A21" w14:textId="48B5152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433" w:type="pct"/>
            <w:vAlign w:val="bottom"/>
          </w:tcPr>
          <w:p w14:paraId="15B92807" w14:textId="65F92E9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7B414551" w14:textId="237D444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120D3E26" w14:textId="17B02C9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r>
      <w:tr w:rsidR="007474E7" w:rsidRPr="007605B6" w14:paraId="3043FE3D" w14:textId="77777777" w:rsidTr="00936E3A">
        <w:tc>
          <w:tcPr>
            <w:tcW w:w="882" w:type="pct"/>
            <w:vMerge/>
            <w:vAlign w:val="center"/>
          </w:tcPr>
          <w:p w14:paraId="60210423"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6DA8A846" w14:textId="083A0AB8"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Новики</w:t>
            </w:r>
          </w:p>
        </w:tc>
        <w:tc>
          <w:tcPr>
            <w:tcW w:w="531" w:type="pct"/>
            <w:vAlign w:val="bottom"/>
          </w:tcPr>
          <w:p w14:paraId="7A4C8567" w14:textId="6BF3B2E2"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64A6C9E9" w14:textId="6A39EE29"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6D9CD578" w14:textId="5CAB281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4B65707" w14:textId="2D2E040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23579E3" w14:textId="595C415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891EB34" w14:textId="4342F86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40F91FC1" w14:textId="7B3F51F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28524CD" w14:textId="77777777" w:rsidTr="00936E3A">
        <w:tc>
          <w:tcPr>
            <w:tcW w:w="882" w:type="pct"/>
            <w:vMerge/>
            <w:vAlign w:val="center"/>
          </w:tcPr>
          <w:p w14:paraId="3B7D3CCF"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E929216" w14:textId="35C7FDD8"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Черная</w:t>
            </w:r>
          </w:p>
        </w:tc>
        <w:tc>
          <w:tcPr>
            <w:tcW w:w="531" w:type="pct"/>
            <w:vAlign w:val="bottom"/>
          </w:tcPr>
          <w:p w14:paraId="67FB3B5E" w14:textId="69A337CA"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2C217C23" w14:textId="4B7281D8"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1BA40F47" w14:textId="473766F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FEAD1FC" w14:textId="3374DDA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6E869D6A" w14:textId="2569238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3D51E8DD" w14:textId="4D85625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0A5F3BC8" w14:textId="111A6B1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353F2DF3" w14:textId="77777777" w:rsidTr="00936E3A">
        <w:tc>
          <w:tcPr>
            <w:tcW w:w="882" w:type="pct"/>
            <w:vMerge/>
            <w:vAlign w:val="center"/>
          </w:tcPr>
          <w:p w14:paraId="48E1885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F385078" w14:textId="5314EBD6"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Мамоновка</w:t>
            </w:r>
            <w:proofErr w:type="spellEnd"/>
          </w:p>
        </w:tc>
        <w:tc>
          <w:tcPr>
            <w:tcW w:w="531" w:type="pct"/>
            <w:vAlign w:val="bottom"/>
          </w:tcPr>
          <w:p w14:paraId="7E73D46C" w14:textId="5D50E964"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58</w:t>
            </w:r>
          </w:p>
        </w:tc>
        <w:tc>
          <w:tcPr>
            <w:tcW w:w="532" w:type="pct"/>
            <w:vAlign w:val="bottom"/>
          </w:tcPr>
          <w:p w14:paraId="3CA9225B" w14:textId="02EC2B57"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50,9</w:t>
            </w:r>
          </w:p>
        </w:tc>
        <w:tc>
          <w:tcPr>
            <w:tcW w:w="455" w:type="pct"/>
            <w:vAlign w:val="bottom"/>
          </w:tcPr>
          <w:p w14:paraId="3F97BEEC" w14:textId="3D8B0FC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10</w:t>
            </w:r>
          </w:p>
        </w:tc>
        <w:tc>
          <w:tcPr>
            <w:tcW w:w="303" w:type="pct"/>
            <w:vAlign w:val="bottom"/>
          </w:tcPr>
          <w:p w14:paraId="3B84309D" w14:textId="1AE8DE2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19</w:t>
            </w:r>
          </w:p>
        </w:tc>
        <w:tc>
          <w:tcPr>
            <w:tcW w:w="433" w:type="pct"/>
            <w:vAlign w:val="bottom"/>
          </w:tcPr>
          <w:p w14:paraId="5949B872" w14:textId="729FFD2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29</w:t>
            </w:r>
          </w:p>
        </w:tc>
        <w:tc>
          <w:tcPr>
            <w:tcW w:w="275" w:type="pct"/>
            <w:vAlign w:val="bottom"/>
          </w:tcPr>
          <w:p w14:paraId="7C35DD34" w14:textId="7EBF795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23</w:t>
            </w:r>
          </w:p>
        </w:tc>
        <w:tc>
          <w:tcPr>
            <w:tcW w:w="273" w:type="pct"/>
            <w:vAlign w:val="bottom"/>
          </w:tcPr>
          <w:p w14:paraId="39741465" w14:textId="129FC79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35</w:t>
            </w:r>
          </w:p>
        </w:tc>
      </w:tr>
      <w:tr w:rsidR="007474E7" w:rsidRPr="007605B6" w14:paraId="4CD7A118" w14:textId="77777777" w:rsidTr="00936E3A">
        <w:tc>
          <w:tcPr>
            <w:tcW w:w="882" w:type="pct"/>
            <w:vMerge/>
            <w:vAlign w:val="center"/>
          </w:tcPr>
          <w:p w14:paraId="53D29326"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0640AC5" w14:textId="2952F002"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Белашовка</w:t>
            </w:r>
            <w:proofErr w:type="spellEnd"/>
            <w:r w:rsidRPr="00FD73BB">
              <w:rPr>
                <w:rFonts w:cs="Times New Roman"/>
                <w:color w:val="000000"/>
                <w:sz w:val="20"/>
                <w:szCs w:val="20"/>
              </w:rPr>
              <w:t>-Первая</w:t>
            </w:r>
          </w:p>
        </w:tc>
        <w:tc>
          <w:tcPr>
            <w:tcW w:w="531" w:type="pct"/>
            <w:vAlign w:val="bottom"/>
          </w:tcPr>
          <w:p w14:paraId="28FE0BF9" w14:textId="6F06E0B4"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351E1238" w14:textId="3947635A"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5DADC21D" w14:textId="16B9C25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DFCAF38" w14:textId="6F61DB3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1DAEBA3" w14:textId="1824F6F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168E7C19" w14:textId="5D2293E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733B812D" w14:textId="1290032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4091D2C8" w14:textId="77777777" w:rsidTr="00936E3A">
        <w:tc>
          <w:tcPr>
            <w:tcW w:w="882" w:type="pct"/>
            <w:vMerge/>
            <w:vAlign w:val="center"/>
          </w:tcPr>
          <w:p w14:paraId="074BF86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885435D" w14:textId="1B63BDD2"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Белашовка</w:t>
            </w:r>
            <w:proofErr w:type="spellEnd"/>
            <w:r w:rsidRPr="00FD73BB">
              <w:rPr>
                <w:rFonts w:cs="Times New Roman"/>
                <w:color w:val="000000"/>
                <w:sz w:val="20"/>
                <w:szCs w:val="20"/>
              </w:rPr>
              <w:t>-Вторая</w:t>
            </w:r>
          </w:p>
        </w:tc>
        <w:tc>
          <w:tcPr>
            <w:tcW w:w="531" w:type="pct"/>
            <w:vAlign w:val="bottom"/>
          </w:tcPr>
          <w:p w14:paraId="7B76063F" w14:textId="43D2D717"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79DA9951" w14:textId="02BB36C3"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5238B122" w14:textId="39D5653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3F0572A" w14:textId="4A984FA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64CE317" w14:textId="5034E31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1EB0B45C" w14:textId="17F86A8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7C040070" w14:textId="301C9FD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32F7F90E" w14:textId="77777777" w:rsidTr="00936E3A">
        <w:tc>
          <w:tcPr>
            <w:tcW w:w="882" w:type="pct"/>
            <w:vMerge/>
            <w:vAlign w:val="center"/>
          </w:tcPr>
          <w:p w14:paraId="141A8AB0"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94743CC" w14:textId="33B483BB"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Высаковка</w:t>
            </w:r>
            <w:proofErr w:type="spellEnd"/>
          </w:p>
        </w:tc>
        <w:tc>
          <w:tcPr>
            <w:tcW w:w="531" w:type="pct"/>
            <w:vAlign w:val="bottom"/>
          </w:tcPr>
          <w:p w14:paraId="1E00DC5A" w14:textId="2F7664DA"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22122A1C" w14:textId="633090C2"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2DE63D9A" w14:textId="552C647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4D61715" w14:textId="23177BB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4406E2C" w14:textId="56F18AF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46CF7D67" w14:textId="0B6E33F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210AB615" w14:textId="1DCCC16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104C43F4" w14:textId="77777777" w:rsidTr="00936E3A">
        <w:tc>
          <w:tcPr>
            <w:tcW w:w="882" w:type="pct"/>
            <w:vMerge/>
            <w:vAlign w:val="center"/>
          </w:tcPr>
          <w:p w14:paraId="5CF1916D"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A64E727" w14:textId="2586907B"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Емельяновичи</w:t>
            </w:r>
            <w:proofErr w:type="spellEnd"/>
          </w:p>
        </w:tc>
        <w:tc>
          <w:tcPr>
            <w:tcW w:w="531" w:type="pct"/>
            <w:vAlign w:val="bottom"/>
          </w:tcPr>
          <w:p w14:paraId="4C0493DE" w14:textId="028B920D"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49</w:t>
            </w:r>
          </w:p>
        </w:tc>
        <w:tc>
          <w:tcPr>
            <w:tcW w:w="532" w:type="pct"/>
            <w:vAlign w:val="bottom"/>
          </w:tcPr>
          <w:p w14:paraId="66A9772D" w14:textId="592E4BFA"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39,7</w:t>
            </w:r>
          </w:p>
        </w:tc>
        <w:tc>
          <w:tcPr>
            <w:tcW w:w="455" w:type="pct"/>
            <w:vAlign w:val="bottom"/>
          </w:tcPr>
          <w:p w14:paraId="0E4DD6C9" w14:textId="5324867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303" w:type="pct"/>
            <w:vAlign w:val="bottom"/>
          </w:tcPr>
          <w:p w14:paraId="5B35A3E6" w14:textId="3B47CC0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32</w:t>
            </w:r>
          </w:p>
        </w:tc>
        <w:tc>
          <w:tcPr>
            <w:tcW w:w="433" w:type="pct"/>
            <w:vAlign w:val="bottom"/>
          </w:tcPr>
          <w:p w14:paraId="33DDA850" w14:textId="4C6B6DA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9</w:t>
            </w:r>
          </w:p>
        </w:tc>
        <w:tc>
          <w:tcPr>
            <w:tcW w:w="275" w:type="pct"/>
            <w:vAlign w:val="bottom"/>
          </w:tcPr>
          <w:p w14:paraId="598EE545" w14:textId="505B821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31</w:t>
            </w:r>
          </w:p>
        </w:tc>
        <w:tc>
          <w:tcPr>
            <w:tcW w:w="273" w:type="pct"/>
            <w:vAlign w:val="bottom"/>
          </w:tcPr>
          <w:p w14:paraId="59FE6A99" w14:textId="619A193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18</w:t>
            </w:r>
          </w:p>
        </w:tc>
      </w:tr>
      <w:tr w:rsidR="007474E7" w:rsidRPr="007605B6" w14:paraId="7FA9FFA0" w14:textId="77777777" w:rsidTr="00936E3A">
        <w:tc>
          <w:tcPr>
            <w:tcW w:w="882" w:type="pct"/>
            <w:vMerge/>
            <w:vAlign w:val="center"/>
          </w:tcPr>
          <w:p w14:paraId="659ADCC0"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113AC1D" w14:textId="57B52EE7"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Линевка</w:t>
            </w:r>
            <w:proofErr w:type="spellEnd"/>
          </w:p>
        </w:tc>
        <w:tc>
          <w:tcPr>
            <w:tcW w:w="531" w:type="pct"/>
            <w:vAlign w:val="bottom"/>
          </w:tcPr>
          <w:p w14:paraId="6ABE7966" w14:textId="14986423"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284425FC" w14:textId="60259D12"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5971F103" w14:textId="6FC779E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337F056" w14:textId="529B671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40BCA78" w14:textId="2ECF63D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23630C0E" w14:textId="6535A0D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29D230E1" w14:textId="5569513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77418E7" w14:textId="77777777" w:rsidTr="00936E3A">
        <w:tc>
          <w:tcPr>
            <w:tcW w:w="882" w:type="pct"/>
            <w:vMerge/>
            <w:vAlign w:val="center"/>
          </w:tcPr>
          <w:p w14:paraId="4681DD43"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7F122BD4" w14:textId="7D87CC43"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Липчаты</w:t>
            </w:r>
            <w:proofErr w:type="spellEnd"/>
          </w:p>
        </w:tc>
        <w:tc>
          <w:tcPr>
            <w:tcW w:w="531" w:type="pct"/>
            <w:vAlign w:val="bottom"/>
          </w:tcPr>
          <w:p w14:paraId="772851B5" w14:textId="633F0023"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13</w:t>
            </w:r>
          </w:p>
        </w:tc>
        <w:tc>
          <w:tcPr>
            <w:tcW w:w="532" w:type="pct"/>
            <w:vAlign w:val="bottom"/>
          </w:tcPr>
          <w:p w14:paraId="60D389F5" w14:textId="1E07A0EB"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64,6</w:t>
            </w:r>
          </w:p>
        </w:tc>
        <w:tc>
          <w:tcPr>
            <w:tcW w:w="455" w:type="pct"/>
            <w:vAlign w:val="bottom"/>
          </w:tcPr>
          <w:p w14:paraId="2E6069ED" w14:textId="445DB2C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3CC6E7B" w14:textId="599F4EA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433" w:type="pct"/>
            <w:vAlign w:val="bottom"/>
          </w:tcPr>
          <w:p w14:paraId="14B7462B" w14:textId="4F9A6EB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275" w:type="pct"/>
            <w:vAlign w:val="bottom"/>
          </w:tcPr>
          <w:p w14:paraId="560B9F29" w14:textId="7296EFF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273" w:type="pct"/>
            <w:vAlign w:val="bottom"/>
          </w:tcPr>
          <w:p w14:paraId="16E5C2EF" w14:textId="2381F15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r>
      <w:tr w:rsidR="007474E7" w:rsidRPr="007605B6" w14:paraId="5F04CBE0" w14:textId="77777777" w:rsidTr="00936E3A">
        <w:tc>
          <w:tcPr>
            <w:tcW w:w="882" w:type="pct"/>
            <w:vMerge/>
            <w:vAlign w:val="center"/>
          </w:tcPr>
          <w:p w14:paraId="697A6EDD"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8FC055B" w14:textId="5FAB1D1C"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Новые Холмы</w:t>
            </w:r>
          </w:p>
        </w:tc>
        <w:tc>
          <w:tcPr>
            <w:tcW w:w="531" w:type="pct"/>
            <w:vAlign w:val="bottom"/>
          </w:tcPr>
          <w:p w14:paraId="17662B35" w14:textId="10CCE4FA"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45945E1B" w14:textId="25B527FF"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67EB0115" w14:textId="4B14591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D956336" w14:textId="66A9BF6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270BEDA1" w14:textId="1921F27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0FA7F941" w14:textId="4660BE9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3A11FC32" w14:textId="087B7EA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5319A2C1" w14:textId="77777777" w:rsidTr="00936E3A">
        <w:tc>
          <w:tcPr>
            <w:tcW w:w="882" w:type="pct"/>
            <w:vMerge/>
            <w:vAlign w:val="center"/>
          </w:tcPr>
          <w:p w14:paraId="6E2FE0A2"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DC99A17" w14:textId="0D72FE23"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Осиновка-Вторая</w:t>
            </w:r>
          </w:p>
        </w:tc>
        <w:tc>
          <w:tcPr>
            <w:tcW w:w="531" w:type="pct"/>
            <w:vAlign w:val="bottom"/>
          </w:tcPr>
          <w:p w14:paraId="7A294C47" w14:textId="7E8180A3"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1D603D86" w14:textId="31CC2633"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10250FBB" w14:textId="04B63BB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8D9286F" w14:textId="5E1E733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3DF130AC" w14:textId="5135D4C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8E5042F" w14:textId="192F9B3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34DE66C7" w14:textId="5261B80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31DDF60" w14:textId="77777777" w:rsidTr="00936E3A">
        <w:tc>
          <w:tcPr>
            <w:tcW w:w="882" w:type="pct"/>
            <w:vMerge/>
            <w:vAlign w:val="center"/>
          </w:tcPr>
          <w:p w14:paraId="2C1522B5"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1E13FE3" w14:textId="0F51F8A0"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Понизовка</w:t>
            </w:r>
            <w:proofErr w:type="spellEnd"/>
            <w:r w:rsidRPr="00FD73BB">
              <w:rPr>
                <w:rFonts w:cs="Times New Roman"/>
                <w:color w:val="000000"/>
                <w:sz w:val="20"/>
                <w:szCs w:val="20"/>
              </w:rPr>
              <w:t>-Первая</w:t>
            </w:r>
          </w:p>
        </w:tc>
        <w:tc>
          <w:tcPr>
            <w:tcW w:w="531" w:type="pct"/>
            <w:vAlign w:val="bottom"/>
          </w:tcPr>
          <w:p w14:paraId="795CC1E6" w14:textId="7333C915"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5</w:t>
            </w:r>
          </w:p>
        </w:tc>
        <w:tc>
          <w:tcPr>
            <w:tcW w:w="532" w:type="pct"/>
            <w:vAlign w:val="bottom"/>
          </w:tcPr>
          <w:p w14:paraId="76879DF8" w14:textId="7FE22DB8"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71,9</w:t>
            </w:r>
          </w:p>
        </w:tc>
        <w:tc>
          <w:tcPr>
            <w:tcW w:w="455" w:type="pct"/>
            <w:vAlign w:val="bottom"/>
          </w:tcPr>
          <w:p w14:paraId="4BC43864" w14:textId="09DD25A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1B43390" w14:textId="03FB4ED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392AEFFB" w14:textId="5B0C64A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275" w:type="pct"/>
            <w:vAlign w:val="bottom"/>
          </w:tcPr>
          <w:p w14:paraId="3F4553C3" w14:textId="057E064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61AB490A" w14:textId="4EC3A0B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r>
      <w:tr w:rsidR="007474E7" w:rsidRPr="007605B6" w14:paraId="4253F176" w14:textId="77777777" w:rsidTr="00936E3A">
        <w:tc>
          <w:tcPr>
            <w:tcW w:w="882" w:type="pct"/>
            <w:vMerge/>
            <w:vAlign w:val="center"/>
          </w:tcPr>
          <w:p w14:paraId="54C8F2E2"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C1AB9FE" w14:textId="7DD78842"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Понизовка</w:t>
            </w:r>
            <w:proofErr w:type="spellEnd"/>
            <w:r w:rsidRPr="00FD73BB">
              <w:rPr>
                <w:rFonts w:cs="Times New Roman"/>
                <w:color w:val="000000"/>
                <w:sz w:val="20"/>
                <w:szCs w:val="20"/>
              </w:rPr>
              <w:t xml:space="preserve"> Вторая</w:t>
            </w:r>
          </w:p>
        </w:tc>
        <w:tc>
          <w:tcPr>
            <w:tcW w:w="531" w:type="pct"/>
            <w:vAlign w:val="bottom"/>
          </w:tcPr>
          <w:p w14:paraId="685E22B5" w14:textId="7B98DEEB"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w:t>
            </w:r>
          </w:p>
        </w:tc>
        <w:tc>
          <w:tcPr>
            <w:tcW w:w="532" w:type="pct"/>
            <w:vAlign w:val="bottom"/>
          </w:tcPr>
          <w:p w14:paraId="7E6666FF" w14:textId="2300D8B7"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92,5</w:t>
            </w:r>
          </w:p>
        </w:tc>
        <w:tc>
          <w:tcPr>
            <w:tcW w:w="455" w:type="pct"/>
            <w:vAlign w:val="bottom"/>
          </w:tcPr>
          <w:p w14:paraId="398A3E65" w14:textId="41F88A6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78888FA" w14:textId="76E2850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BFBA1F5" w14:textId="6B16682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1F810441" w14:textId="55A6C83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338CF9B2" w14:textId="7A5C697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r>
      <w:tr w:rsidR="007474E7" w:rsidRPr="007605B6" w14:paraId="1DB9CC05" w14:textId="77777777" w:rsidTr="00936E3A">
        <w:tc>
          <w:tcPr>
            <w:tcW w:w="882" w:type="pct"/>
            <w:vMerge/>
            <w:vAlign w:val="center"/>
          </w:tcPr>
          <w:p w14:paraId="4EE9350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63A421D6" w14:textId="3E3D2E1E"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Савченки</w:t>
            </w:r>
            <w:proofErr w:type="spellEnd"/>
          </w:p>
        </w:tc>
        <w:tc>
          <w:tcPr>
            <w:tcW w:w="531" w:type="pct"/>
            <w:vAlign w:val="bottom"/>
          </w:tcPr>
          <w:p w14:paraId="2AB2F5D8" w14:textId="2C0DCA1D"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15</w:t>
            </w:r>
          </w:p>
        </w:tc>
        <w:tc>
          <w:tcPr>
            <w:tcW w:w="532" w:type="pct"/>
            <w:vAlign w:val="bottom"/>
          </w:tcPr>
          <w:p w14:paraId="2E8E36E9" w14:textId="7286BB78"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35</w:t>
            </w:r>
          </w:p>
        </w:tc>
        <w:tc>
          <w:tcPr>
            <w:tcW w:w="455" w:type="pct"/>
            <w:vAlign w:val="bottom"/>
          </w:tcPr>
          <w:p w14:paraId="20DD6183" w14:textId="4646882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303" w:type="pct"/>
            <w:vAlign w:val="bottom"/>
          </w:tcPr>
          <w:p w14:paraId="67F2A266" w14:textId="1AE2AB5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433" w:type="pct"/>
            <w:vAlign w:val="bottom"/>
          </w:tcPr>
          <w:p w14:paraId="624D0BA7" w14:textId="04D5158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40C4F563" w14:textId="7DA6E65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9</w:t>
            </w:r>
          </w:p>
        </w:tc>
        <w:tc>
          <w:tcPr>
            <w:tcW w:w="273" w:type="pct"/>
            <w:vAlign w:val="bottom"/>
          </w:tcPr>
          <w:p w14:paraId="5F06AA22" w14:textId="06DF170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r>
      <w:tr w:rsidR="007474E7" w:rsidRPr="007605B6" w14:paraId="5E6D6E0B" w14:textId="77777777" w:rsidTr="00936E3A">
        <w:tc>
          <w:tcPr>
            <w:tcW w:w="882" w:type="pct"/>
            <w:vMerge/>
            <w:vAlign w:val="center"/>
          </w:tcPr>
          <w:p w14:paraId="35501381"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C091554" w14:textId="5B51FF30"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Филиппченки</w:t>
            </w:r>
            <w:proofErr w:type="spellEnd"/>
          </w:p>
        </w:tc>
        <w:tc>
          <w:tcPr>
            <w:tcW w:w="531" w:type="pct"/>
            <w:vAlign w:val="bottom"/>
          </w:tcPr>
          <w:p w14:paraId="63840CB5" w14:textId="782F1EE1"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0</w:t>
            </w:r>
          </w:p>
        </w:tc>
        <w:tc>
          <w:tcPr>
            <w:tcW w:w="532" w:type="pct"/>
            <w:vAlign w:val="bottom"/>
          </w:tcPr>
          <w:p w14:paraId="5BE869BF" w14:textId="35D2E660"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0</w:t>
            </w:r>
          </w:p>
        </w:tc>
        <w:tc>
          <w:tcPr>
            <w:tcW w:w="455" w:type="pct"/>
            <w:vAlign w:val="bottom"/>
          </w:tcPr>
          <w:p w14:paraId="7E2DB719" w14:textId="3782702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AD63DCE" w14:textId="2216875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480DEE43" w14:textId="55535E1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597A65CB" w14:textId="7A4D5C6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479FF456" w14:textId="04DE3F7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FD23184" w14:textId="77777777" w:rsidTr="00936E3A">
        <w:tc>
          <w:tcPr>
            <w:tcW w:w="882" w:type="pct"/>
            <w:vMerge/>
            <w:vAlign w:val="center"/>
          </w:tcPr>
          <w:p w14:paraId="27237DEE"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7A2D673" w14:textId="6C1DE380"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proofErr w:type="spellStart"/>
            <w:r w:rsidRPr="00FD73BB">
              <w:rPr>
                <w:rFonts w:cs="Times New Roman"/>
                <w:color w:val="000000"/>
                <w:sz w:val="20"/>
                <w:szCs w:val="20"/>
              </w:rPr>
              <w:t>Фроловка</w:t>
            </w:r>
            <w:proofErr w:type="spellEnd"/>
          </w:p>
        </w:tc>
        <w:tc>
          <w:tcPr>
            <w:tcW w:w="531" w:type="pct"/>
            <w:vAlign w:val="bottom"/>
          </w:tcPr>
          <w:p w14:paraId="5D09BC16" w14:textId="73EAC789"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4</w:t>
            </w:r>
          </w:p>
        </w:tc>
        <w:tc>
          <w:tcPr>
            <w:tcW w:w="532" w:type="pct"/>
            <w:vAlign w:val="bottom"/>
          </w:tcPr>
          <w:p w14:paraId="59818EAD" w14:textId="76DCCD69"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59,8</w:t>
            </w:r>
          </w:p>
        </w:tc>
        <w:tc>
          <w:tcPr>
            <w:tcW w:w="455" w:type="pct"/>
            <w:vAlign w:val="bottom"/>
          </w:tcPr>
          <w:p w14:paraId="5A4B7842" w14:textId="5D35C20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1C516E05" w14:textId="72613B7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7AF67AD2" w14:textId="1732410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5CD2D5A7" w14:textId="7DF5A7C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1F5B622E" w14:textId="5433196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r>
      <w:tr w:rsidR="007474E7" w:rsidRPr="007605B6" w14:paraId="16440FA0" w14:textId="77777777" w:rsidTr="00936E3A">
        <w:tc>
          <w:tcPr>
            <w:tcW w:w="882" w:type="pct"/>
            <w:vMerge/>
            <w:vAlign w:val="center"/>
          </w:tcPr>
          <w:p w14:paraId="0DC24E4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7241AB8B" w14:textId="0C8FC997" w:rsidR="007474E7" w:rsidRPr="00FD73BB" w:rsidRDefault="007474E7" w:rsidP="00FD73BB">
            <w:pPr>
              <w:spacing w:line="240" w:lineRule="auto"/>
              <w:jc w:val="left"/>
              <w:rPr>
                <w:rFonts w:cs="Times New Roman"/>
                <w:color w:val="000000"/>
                <w:sz w:val="20"/>
                <w:szCs w:val="20"/>
              </w:rPr>
            </w:pPr>
            <w:r>
              <w:rPr>
                <w:rFonts w:cs="Times New Roman"/>
                <w:sz w:val="20"/>
                <w:szCs w:val="20"/>
              </w:rPr>
              <w:t xml:space="preserve">деревня </w:t>
            </w:r>
            <w:r w:rsidRPr="00FD73BB">
              <w:rPr>
                <w:rFonts w:cs="Times New Roman"/>
                <w:color w:val="000000"/>
                <w:sz w:val="20"/>
                <w:szCs w:val="20"/>
              </w:rPr>
              <w:t>Холмы</w:t>
            </w:r>
          </w:p>
        </w:tc>
        <w:tc>
          <w:tcPr>
            <w:tcW w:w="531" w:type="pct"/>
            <w:vAlign w:val="bottom"/>
          </w:tcPr>
          <w:p w14:paraId="5C5EE4B6" w14:textId="426C039D" w:rsidR="007474E7" w:rsidRPr="00FD73BB" w:rsidRDefault="007474E7" w:rsidP="007605B6">
            <w:pPr>
              <w:spacing w:line="240" w:lineRule="auto"/>
              <w:jc w:val="center"/>
              <w:rPr>
                <w:rFonts w:cs="Times New Roman"/>
                <w:color w:val="000000"/>
                <w:sz w:val="20"/>
                <w:szCs w:val="20"/>
              </w:rPr>
            </w:pPr>
            <w:r w:rsidRPr="00FD73BB">
              <w:rPr>
                <w:rFonts w:cs="Times New Roman"/>
                <w:color w:val="000000"/>
                <w:sz w:val="20"/>
                <w:szCs w:val="20"/>
              </w:rPr>
              <w:t>2</w:t>
            </w:r>
          </w:p>
        </w:tc>
        <w:tc>
          <w:tcPr>
            <w:tcW w:w="532" w:type="pct"/>
            <w:vAlign w:val="bottom"/>
          </w:tcPr>
          <w:p w14:paraId="3F7905A4" w14:textId="0FC11B80" w:rsidR="007474E7" w:rsidRPr="00FD73BB" w:rsidRDefault="007474E7" w:rsidP="007605B6">
            <w:pPr>
              <w:spacing w:line="240" w:lineRule="auto"/>
              <w:jc w:val="center"/>
              <w:rPr>
                <w:rFonts w:cs="Times New Roman"/>
                <w:color w:val="000000"/>
                <w:sz w:val="20"/>
                <w:szCs w:val="20"/>
              </w:rPr>
            </w:pPr>
            <w:r w:rsidRPr="00FD73BB">
              <w:rPr>
                <w:color w:val="000000"/>
                <w:sz w:val="20"/>
                <w:szCs w:val="20"/>
              </w:rPr>
              <w:t>59,5</w:t>
            </w:r>
          </w:p>
        </w:tc>
        <w:tc>
          <w:tcPr>
            <w:tcW w:w="455" w:type="pct"/>
            <w:vAlign w:val="bottom"/>
          </w:tcPr>
          <w:p w14:paraId="20DA3128" w14:textId="476315A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D9C976E" w14:textId="3F439F0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2B6A573D" w14:textId="2039DD0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29A197CD" w14:textId="66E1934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374968BE" w14:textId="76DB47E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1D803FC4" w14:textId="77777777" w:rsidTr="00936E3A">
        <w:tc>
          <w:tcPr>
            <w:tcW w:w="882" w:type="pct"/>
            <w:vMerge w:val="restart"/>
            <w:vAlign w:val="center"/>
          </w:tcPr>
          <w:p w14:paraId="4C18355B" w14:textId="653B5760" w:rsidR="007474E7" w:rsidRPr="007605B6" w:rsidRDefault="007474E7" w:rsidP="00461272">
            <w:pPr>
              <w:spacing w:line="240" w:lineRule="auto"/>
              <w:jc w:val="center"/>
              <w:rPr>
                <w:rFonts w:cs="Times New Roman"/>
                <w:sz w:val="20"/>
                <w:szCs w:val="20"/>
              </w:rPr>
            </w:pPr>
            <w:r w:rsidRPr="007605B6">
              <w:rPr>
                <w:rFonts w:cs="Times New Roman"/>
                <w:sz w:val="20"/>
                <w:szCs w:val="20"/>
              </w:rPr>
              <w:t xml:space="preserve">Сельское поселение </w:t>
            </w:r>
            <w:r>
              <w:rPr>
                <w:rFonts w:cs="Times New Roman"/>
                <w:sz w:val="20"/>
                <w:szCs w:val="20"/>
              </w:rPr>
              <w:t xml:space="preserve">село </w:t>
            </w:r>
            <w:proofErr w:type="spellStart"/>
            <w:r>
              <w:rPr>
                <w:rFonts w:cs="Times New Roman"/>
                <w:sz w:val="20"/>
                <w:szCs w:val="20"/>
              </w:rPr>
              <w:t>Жерелево</w:t>
            </w:r>
            <w:proofErr w:type="spellEnd"/>
          </w:p>
        </w:tc>
        <w:tc>
          <w:tcPr>
            <w:tcW w:w="1315" w:type="pct"/>
            <w:vAlign w:val="bottom"/>
          </w:tcPr>
          <w:p w14:paraId="57C3C1CB" w14:textId="5ED2364D" w:rsidR="007474E7" w:rsidRPr="007474E7" w:rsidRDefault="007474E7" w:rsidP="007474E7">
            <w:pPr>
              <w:spacing w:line="240" w:lineRule="auto"/>
              <w:jc w:val="left"/>
              <w:rPr>
                <w:rFonts w:cs="Times New Roman"/>
                <w:color w:val="000000"/>
                <w:sz w:val="20"/>
                <w:szCs w:val="20"/>
              </w:rPr>
            </w:pPr>
            <w:r w:rsidRPr="007474E7">
              <w:rPr>
                <w:rFonts w:cs="Times New Roman"/>
                <w:color w:val="000000"/>
                <w:sz w:val="20"/>
                <w:szCs w:val="20"/>
              </w:rPr>
              <w:t>с</w:t>
            </w:r>
            <w:r>
              <w:rPr>
                <w:rFonts w:cs="Times New Roman"/>
                <w:color w:val="000000"/>
                <w:sz w:val="20"/>
                <w:szCs w:val="20"/>
              </w:rPr>
              <w:t>ело</w:t>
            </w:r>
            <w:r w:rsidRPr="007474E7">
              <w:rPr>
                <w:rFonts w:cs="Times New Roman"/>
                <w:color w:val="000000"/>
                <w:sz w:val="20"/>
                <w:szCs w:val="20"/>
              </w:rPr>
              <w:t xml:space="preserve"> </w:t>
            </w:r>
            <w:proofErr w:type="spellStart"/>
            <w:r w:rsidRPr="007474E7">
              <w:rPr>
                <w:rFonts w:cs="Times New Roman"/>
                <w:color w:val="000000"/>
                <w:sz w:val="20"/>
                <w:szCs w:val="20"/>
              </w:rPr>
              <w:t>Жерелево</w:t>
            </w:r>
            <w:proofErr w:type="spellEnd"/>
          </w:p>
        </w:tc>
        <w:tc>
          <w:tcPr>
            <w:tcW w:w="531" w:type="pct"/>
            <w:vAlign w:val="bottom"/>
          </w:tcPr>
          <w:p w14:paraId="0BEE6B81" w14:textId="774C4A0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129</w:t>
            </w:r>
          </w:p>
        </w:tc>
        <w:tc>
          <w:tcPr>
            <w:tcW w:w="532" w:type="pct"/>
            <w:vAlign w:val="bottom"/>
          </w:tcPr>
          <w:p w14:paraId="549EF6C6" w14:textId="0E9D1B0D"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52,4</w:t>
            </w:r>
          </w:p>
        </w:tc>
        <w:tc>
          <w:tcPr>
            <w:tcW w:w="455" w:type="pct"/>
            <w:vAlign w:val="bottom"/>
          </w:tcPr>
          <w:p w14:paraId="716DEBA2" w14:textId="73FA8B5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303" w:type="pct"/>
            <w:vAlign w:val="bottom"/>
          </w:tcPr>
          <w:p w14:paraId="20F5A0A9" w14:textId="6DC1570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65</w:t>
            </w:r>
          </w:p>
        </w:tc>
        <w:tc>
          <w:tcPr>
            <w:tcW w:w="433" w:type="pct"/>
            <w:vAlign w:val="bottom"/>
          </w:tcPr>
          <w:p w14:paraId="0A214226" w14:textId="2D33DB0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57</w:t>
            </w:r>
          </w:p>
        </w:tc>
        <w:tc>
          <w:tcPr>
            <w:tcW w:w="275" w:type="pct"/>
            <w:vAlign w:val="bottom"/>
          </w:tcPr>
          <w:p w14:paraId="38F35B9C" w14:textId="3966FD7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57</w:t>
            </w:r>
          </w:p>
        </w:tc>
        <w:tc>
          <w:tcPr>
            <w:tcW w:w="273" w:type="pct"/>
            <w:vAlign w:val="bottom"/>
          </w:tcPr>
          <w:p w14:paraId="6B0E452A" w14:textId="3F16176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72</w:t>
            </w:r>
          </w:p>
        </w:tc>
      </w:tr>
      <w:tr w:rsidR="007474E7" w:rsidRPr="007605B6" w14:paraId="35D3036D" w14:textId="77777777" w:rsidTr="00936E3A">
        <w:tc>
          <w:tcPr>
            <w:tcW w:w="882" w:type="pct"/>
            <w:vMerge/>
            <w:vAlign w:val="center"/>
          </w:tcPr>
          <w:p w14:paraId="5C1AFE12"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291D767" w14:textId="6627B897"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Бель</w:t>
            </w:r>
          </w:p>
        </w:tc>
        <w:tc>
          <w:tcPr>
            <w:tcW w:w="531" w:type="pct"/>
            <w:vAlign w:val="bottom"/>
          </w:tcPr>
          <w:p w14:paraId="00013C40" w14:textId="1671704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4A710EB5" w14:textId="02F17B26" w:rsidR="007474E7" w:rsidRPr="007474E7" w:rsidRDefault="007474E7" w:rsidP="007605B6">
            <w:pPr>
              <w:spacing w:line="240" w:lineRule="auto"/>
              <w:jc w:val="center"/>
              <w:rPr>
                <w:rFonts w:cs="Times New Roman"/>
                <w:color w:val="000000"/>
                <w:sz w:val="20"/>
                <w:szCs w:val="20"/>
              </w:rPr>
            </w:pPr>
            <w:r>
              <w:rPr>
                <w:color w:val="000000"/>
                <w:sz w:val="20"/>
                <w:szCs w:val="20"/>
              </w:rPr>
              <w:t>0</w:t>
            </w:r>
            <w:r w:rsidRPr="007474E7">
              <w:rPr>
                <w:color w:val="000000"/>
                <w:sz w:val="20"/>
                <w:szCs w:val="20"/>
              </w:rPr>
              <w:t> </w:t>
            </w:r>
          </w:p>
        </w:tc>
        <w:tc>
          <w:tcPr>
            <w:tcW w:w="455" w:type="pct"/>
            <w:vAlign w:val="bottom"/>
          </w:tcPr>
          <w:p w14:paraId="6E4E1D14" w14:textId="4D8D3A4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5BE8279" w14:textId="3E0106B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38A03FB0" w14:textId="486C57C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76B813B5" w14:textId="7F7136D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0ED8FF9E" w14:textId="3551375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9BED858" w14:textId="77777777" w:rsidTr="00936E3A">
        <w:tc>
          <w:tcPr>
            <w:tcW w:w="882" w:type="pct"/>
            <w:vMerge/>
            <w:vAlign w:val="center"/>
          </w:tcPr>
          <w:p w14:paraId="7B373AD2"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0D87C68" w14:textId="17E6CD3F"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Дяглево</w:t>
            </w:r>
            <w:proofErr w:type="spellEnd"/>
          </w:p>
        </w:tc>
        <w:tc>
          <w:tcPr>
            <w:tcW w:w="531" w:type="pct"/>
            <w:vAlign w:val="bottom"/>
          </w:tcPr>
          <w:p w14:paraId="5C296DD5" w14:textId="67F21EC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16</w:t>
            </w:r>
          </w:p>
        </w:tc>
        <w:tc>
          <w:tcPr>
            <w:tcW w:w="532" w:type="pct"/>
            <w:vAlign w:val="bottom"/>
          </w:tcPr>
          <w:p w14:paraId="3C676C3B" w14:textId="378A94BE"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51,1</w:t>
            </w:r>
          </w:p>
        </w:tc>
        <w:tc>
          <w:tcPr>
            <w:tcW w:w="455" w:type="pct"/>
            <w:vAlign w:val="bottom"/>
          </w:tcPr>
          <w:p w14:paraId="66AFE3D4" w14:textId="07C3B8E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303" w:type="pct"/>
            <w:vAlign w:val="bottom"/>
          </w:tcPr>
          <w:p w14:paraId="04C43867" w14:textId="7A9847C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433" w:type="pct"/>
            <w:vAlign w:val="bottom"/>
          </w:tcPr>
          <w:p w14:paraId="76B4689C" w14:textId="3F06BEC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275" w:type="pct"/>
            <w:vAlign w:val="bottom"/>
          </w:tcPr>
          <w:p w14:paraId="021E146C" w14:textId="00D1297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273" w:type="pct"/>
            <w:vAlign w:val="bottom"/>
          </w:tcPr>
          <w:p w14:paraId="57022E80" w14:textId="73307FE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10</w:t>
            </w:r>
          </w:p>
        </w:tc>
      </w:tr>
      <w:tr w:rsidR="007474E7" w:rsidRPr="007605B6" w14:paraId="51A8700C" w14:textId="77777777" w:rsidTr="00936E3A">
        <w:tc>
          <w:tcPr>
            <w:tcW w:w="882" w:type="pct"/>
            <w:vMerge/>
            <w:vAlign w:val="center"/>
          </w:tcPr>
          <w:p w14:paraId="797E6B6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1EB3A8B" w14:textId="59163E8F"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Желны</w:t>
            </w:r>
          </w:p>
        </w:tc>
        <w:tc>
          <w:tcPr>
            <w:tcW w:w="531" w:type="pct"/>
            <w:vAlign w:val="bottom"/>
          </w:tcPr>
          <w:p w14:paraId="38319E2B" w14:textId="4065939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48</w:t>
            </w:r>
          </w:p>
        </w:tc>
        <w:tc>
          <w:tcPr>
            <w:tcW w:w="532" w:type="pct"/>
            <w:vAlign w:val="bottom"/>
          </w:tcPr>
          <w:p w14:paraId="628DAFE3" w14:textId="5A7914D7"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44,9</w:t>
            </w:r>
          </w:p>
        </w:tc>
        <w:tc>
          <w:tcPr>
            <w:tcW w:w="455" w:type="pct"/>
            <w:vAlign w:val="bottom"/>
          </w:tcPr>
          <w:p w14:paraId="70A18741" w14:textId="26A80B0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303" w:type="pct"/>
            <w:vAlign w:val="bottom"/>
          </w:tcPr>
          <w:p w14:paraId="7FCEC91D" w14:textId="17BAE00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25</w:t>
            </w:r>
          </w:p>
        </w:tc>
        <w:tc>
          <w:tcPr>
            <w:tcW w:w="433" w:type="pct"/>
            <w:vAlign w:val="bottom"/>
          </w:tcPr>
          <w:p w14:paraId="3B064B28" w14:textId="7731755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15</w:t>
            </w:r>
          </w:p>
        </w:tc>
        <w:tc>
          <w:tcPr>
            <w:tcW w:w="275" w:type="pct"/>
            <w:vAlign w:val="bottom"/>
          </w:tcPr>
          <w:p w14:paraId="7B7E0D7A" w14:textId="3F703E3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19</w:t>
            </w:r>
          </w:p>
        </w:tc>
        <w:tc>
          <w:tcPr>
            <w:tcW w:w="273" w:type="pct"/>
            <w:vAlign w:val="bottom"/>
          </w:tcPr>
          <w:p w14:paraId="2DD7FA42" w14:textId="500E835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29</w:t>
            </w:r>
          </w:p>
        </w:tc>
      </w:tr>
      <w:tr w:rsidR="007474E7" w:rsidRPr="007605B6" w14:paraId="01BC82F1" w14:textId="77777777" w:rsidTr="00936E3A">
        <w:tc>
          <w:tcPr>
            <w:tcW w:w="882" w:type="pct"/>
            <w:vMerge/>
            <w:vAlign w:val="center"/>
          </w:tcPr>
          <w:p w14:paraId="45DF4D6F"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2AA6355" w14:textId="2E00C913"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Казимировка</w:t>
            </w:r>
          </w:p>
        </w:tc>
        <w:tc>
          <w:tcPr>
            <w:tcW w:w="531" w:type="pct"/>
            <w:vAlign w:val="bottom"/>
          </w:tcPr>
          <w:p w14:paraId="7DB17CB5" w14:textId="1EDFFDF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532" w:type="pct"/>
            <w:vAlign w:val="bottom"/>
          </w:tcPr>
          <w:p w14:paraId="1D0A1AE0" w14:textId="72215172"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66,2</w:t>
            </w:r>
          </w:p>
        </w:tc>
        <w:tc>
          <w:tcPr>
            <w:tcW w:w="455" w:type="pct"/>
            <w:vAlign w:val="bottom"/>
          </w:tcPr>
          <w:p w14:paraId="27B5C53D" w14:textId="57D17A8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35C820A" w14:textId="1A5618F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0EF57B0C" w14:textId="7408444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275" w:type="pct"/>
            <w:vAlign w:val="bottom"/>
          </w:tcPr>
          <w:p w14:paraId="7A7E44C9" w14:textId="7C30000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3" w:type="pct"/>
            <w:vAlign w:val="bottom"/>
          </w:tcPr>
          <w:p w14:paraId="5921D385" w14:textId="587DFB3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01F01A89" w14:textId="77777777" w:rsidTr="00936E3A">
        <w:tc>
          <w:tcPr>
            <w:tcW w:w="882" w:type="pct"/>
            <w:vMerge/>
            <w:vAlign w:val="center"/>
          </w:tcPr>
          <w:p w14:paraId="37F80110"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04D8E6B" w14:textId="699FFB7E"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Козловка</w:t>
            </w:r>
            <w:proofErr w:type="spellEnd"/>
          </w:p>
        </w:tc>
        <w:tc>
          <w:tcPr>
            <w:tcW w:w="531" w:type="pct"/>
            <w:vAlign w:val="bottom"/>
          </w:tcPr>
          <w:p w14:paraId="7A5D73E9" w14:textId="6CCA107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20</w:t>
            </w:r>
          </w:p>
        </w:tc>
        <w:tc>
          <w:tcPr>
            <w:tcW w:w="532" w:type="pct"/>
            <w:vAlign w:val="bottom"/>
          </w:tcPr>
          <w:p w14:paraId="6E34B810" w14:textId="033E7E59"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60,5</w:t>
            </w:r>
          </w:p>
        </w:tc>
        <w:tc>
          <w:tcPr>
            <w:tcW w:w="455" w:type="pct"/>
            <w:vAlign w:val="bottom"/>
          </w:tcPr>
          <w:p w14:paraId="778638EB" w14:textId="741B2B6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303" w:type="pct"/>
            <w:vAlign w:val="bottom"/>
          </w:tcPr>
          <w:p w14:paraId="734279FE" w14:textId="515CA74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433" w:type="pct"/>
            <w:vAlign w:val="bottom"/>
          </w:tcPr>
          <w:p w14:paraId="584EF165" w14:textId="6A8ACDC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13</w:t>
            </w:r>
          </w:p>
        </w:tc>
        <w:tc>
          <w:tcPr>
            <w:tcW w:w="275" w:type="pct"/>
            <w:vAlign w:val="bottom"/>
          </w:tcPr>
          <w:p w14:paraId="678F8DB9" w14:textId="6A05037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273" w:type="pct"/>
            <w:vAlign w:val="bottom"/>
          </w:tcPr>
          <w:p w14:paraId="093CF0D7" w14:textId="5D63B51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13</w:t>
            </w:r>
          </w:p>
        </w:tc>
      </w:tr>
      <w:tr w:rsidR="007474E7" w:rsidRPr="007605B6" w14:paraId="54C28B41" w14:textId="77777777" w:rsidTr="00936E3A">
        <w:tc>
          <w:tcPr>
            <w:tcW w:w="882" w:type="pct"/>
            <w:vMerge/>
            <w:vAlign w:val="center"/>
          </w:tcPr>
          <w:p w14:paraId="7336B69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5086B66" w14:textId="7F40ADB3"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Май</w:t>
            </w:r>
          </w:p>
        </w:tc>
        <w:tc>
          <w:tcPr>
            <w:tcW w:w="531" w:type="pct"/>
            <w:vAlign w:val="bottom"/>
          </w:tcPr>
          <w:p w14:paraId="7F0CE1AC" w14:textId="2D0D469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532" w:type="pct"/>
            <w:vAlign w:val="bottom"/>
          </w:tcPr>
          <w:p w14:paraId="2C3A777A" w14:textId="0F81E098"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71,8</w:t>
            </w:r>
          </w:p>
        </w:tc>
        <w:tc>
          <w:tcPr>
            <w:tcW w:w="455" w:type="pct"/>
            <w:vAlign w:val="bottom"/>
          </w:tcPr>
          <w:p w14:paraId="5A063DB0" w14:textId="552715A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C7975E2" w14:textId="5776DA3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AAC3CFD" w14:textId="059E90C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5" w:type="pct"/>
            <w:vAlign w:val="bottom"/>
          </w:tcPr>
          <w:p w14:paraId="5CAC803D" w14:textId="2F24F47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60C08531" w14:textId="37C4433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2BDD87CF" w14:textId="77777777" w:rsidTr="00936E3A">
        <w:tc>
          <w:tcPr>
            <w:tcW w:w="882" w:type="pct"/>
            <w:vMerge/>
            <w:vAlign w:val="center"/>
          </w:tcPr>
          <w:p w14:paraId="46653061"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2FDC511" w14:textId="1C1B7F4F"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Новодяглево</w:t>
            </w:r>
            <w:proofErr w:type="spellEnd"/>
          </w:p>
        </w:tc>
        <w:tc>
          <w:tcPr>
            <w:tcW w:w="531" w:type="pct"/>
            <w:vAlign w:val="bottom"/>
          </w:tcPr>
          <w:p w14:paraId="4C7DF01F" w14:textId="482EA5F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39</w:t>
            </w:r>
          </w:p>
        </w:tc>
        <w:tc>
          <w:tcPr>
            <w:tcW w:w="532" w:type="pct"/>
            <w:vAlign w:val="bottom"/>
          </w:tcPr>
          <w:p w14:paraId="1671B207" w14:textId="0491ECE9"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59,5</w:t>
            </w:r>
          </w:p>
        </w:tc>
        <w:tc>
          <w:tcPr>
            <w:tcW w:w="455" w:type="pct"/>
            <w:vAlign w:val="bottom"/>
          </w:tcPr>
          <w:p w14:paraId="22C76513" w14:textId="7F536CB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567D5C06" w14:textId="3E7EC39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17</w:t>
            </w:r>
          </w:p>
        </w:tc>
        <w:tc>
          <w:tcPr>
            <w:tcW w:w="433" w:type="pct"/>
            <w:vAlign w:val="bottom"/>
          </w:tcPr>
          <w:p w14:paraId="22402F05" w14:textId="202204F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21</w:t>
            </w:r>
          </w:p>
        </w:tc>
        <w:tc>
          <w:tcPr>
            <w:tcW w:w="275" w:type="pct"/>
            <w:vAlign w:val="bottom"/>
          </w:tcPr>
          <w:p w14:paraId="13588851" w14:textId="54256FC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19</w:t>
            </w:r>
          </w:p>
        </w:tc>
        <w:tc>
          <w:tcPr>
            <w:tcW w:w="273" w:type="pct"/>
            <w:vAlign w:val="bottom"/>
          </w:tcPr>
          <w:p w14:paraId="4672596D" w14:textId="3B3D8B9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20</w:t>
            </w:r>
          </w:p>
        </w:tc>
      </w:tr>
      <w:tr w:rsidR="007474E7" w:rsidRPr="007605B6" w14:paraId="061B9317" w14:textId="77777777" w:rsidTr="00936E3A">
        <w:tc>
          <w:tcPr>
            <w:tcW w:w="882" w:type="pct"/>
            <w:vMerge/>
            <w:vAlign w:val="center"/>
          </w:tcPr>
          <w:p w14:paraId="6CAFE88A"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378D5E4" w14:textId="3615B18E"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Петроселье</w:t>
            </w:r>
            <w:proofErr w:type="spellEnd"/>
          </w:p>
        </w:tc>
        <w:tc>
          <w:tcPr>
            <w:tcW w:w="531" w:type="pct"/>
            <w:vAlign w:val="bottom"/>
          </w:tcPr>
          <w:p w14:paraId="3DB26B10" w14:textId="17F4E5F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532" w:type="pct"/>
            <w:vAlign w:val="bottom"/>
          </w:tcPr>
          <w:p w14:paraId="00C2197C" w14:textId="6D3A47E9"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52,5</w:t>
            </w:r>
          </w:p>
        </w:tc>
        <w:tc>
          <w:tcPr>
            <w:tcW w:w="455" w:type="pct"/>
            <w:vAlign w:val="bottom"/>
          </w:tcPr>
          <w:p w14:paraId="31586744" w14:textId="4321147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277E5E8B" w14:textId="671A252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35FDBA60" w14:textId="7110AE9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1E3B5B9" w14:textId="2807047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77BF6F3E" w14:textId="30431DD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167EF7BB" w14:textId="77777777" w:rsidTr="00936E3A">
        <w:tc>
          <w:tcPr>
            <w:tcW w:w="882" w:type="pct"/>
            <w:vMerge/>
            <w:vAlign w:val="center"/>
          </w:tcPr>
          <w:p w14:paraId="6AE68CAE"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9AFD950" w14:textId="1191181A"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Починок</w:t>
            </w:r>
          </w:p>
        </w:tc>
        <w:tc>
          <w:tcPr>
            <w:tcW w:w="531" w:type="pct"/>
            <w:vAlign w:val="bottom"/>
          </w:tcPr>
          <w:p w14:paraId="5A308D54" w14:textId="33AF86A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532" w:type="pct"/>
            <w:vAlign w:val="bottom"/>
          </w:tcPr>
          <w:p w14:paraId="13AAC35C" w14:textId="6FE5A85B"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50,3</w:t>
            </w:r>
          </w:p>
        </w:tc>
        <w:tc>
          <w:tcPr>
            <w:tcW w:w="455" w:type="pct"/>
            <w:vAlign w:val="bottom"/>
          </w:tcPr>
          <w:p w14:paraId="19154CDB" w14:textId="19DC044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61323C62" w14:textId="289C6BA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433" w:type="pct"/>
            <w:vAlign w:val="bottom"/>
          </w:tcPr>
          <w:p w14:paraId="5F4358BC" w14:textId="13DB0CC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275" w:type="pct"/>
            <w:vAlign w:val="bottom"/>
          </w:tcPr>
          <w:p w14:paraId="35B01C09" w14:textId="55854A9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273" w:type="pct"/>
            <w:vAlign w:val="bottom"/>
          </w:tcPr>
          <w:p w14:paraId="403042C9" w14:textId="758A593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r>
      <w:tr w:rsidR="007474E7" w:rsidRPr="007605B6" w14:paraId="01E5548D" w14:textId="77777777" w:rsidTr="00936E3A">
        <w:tc>
          <w:tcPr>
            <w:tcW w:w="882" w:type="pct"/>
            <w:vMerge/>
            <w:vAlign w:val="center"/>
          </w:tcPr>
          <w:p w14:paraId="1FF28B31"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6D28A81" w14:textId="36AAD395"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Страмиловка</w:t>
            </w:r>
            <w:proofErr w:type="spellEnd"/>
          </w:p>
        </w:tc>
        <w:tc>
          <w:tcPr>
            <w:tcW w:w="531" w:type="pct"/>
            <w:vAlign w:val="bottom"/>
          </w:tcPr>
          <w:p w14:paraId="46183714" w14:textId="15D0595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532" w:type="pct"/>
            <w:vAlign w:val="bottom"/>
          </w:tcPr>
          <w:p w14:paraId="2A05C74B" w14:textId="5878AEDB"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59,5</w:t>
            </w:r>
          </w:p>
        </w:tc>
        <w:tc>
          <w:tcPr>
            <w:tcW w:w="455" w:type="pct"/>
            <w:vAlign w:val="bottom"/>
          </w:tcPr>
          <w:p w14:paraId="3ABB5799" w14:textId="578D8A3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01C49C5" w14:textId="6BFB535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846E575" w14:textId="23B90CC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72DD79A4" w14:textId="0D2BA53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35907500" w14:textId="5E6E7CB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r>
      <w:tr w:rsidR="007474E7" w:rsidRPr="007605B6" w14:paraId="6405CFF5" w14:textId="77777777" w:rsidTr="00936E3A">
        <w:tc>
          <w:tcPr>
            <w:tcW w:w="882" w:type="pct"/>
            <w:vMerge/>
            <w:vAlign w:val="center"/>
          </w:tcPr>
          <w:p w14:paraId="55E946A4"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7147DBDE" w14:textId="25185094"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Уйлово</w:t>
            </w:r>
            <w:proofErr w:type="spellEnd"/>
          </w:p>
        </w:tc>
        <w:tc>
          <w:tcPr>
            <w:tcW w:w="531" w:type="pct"/>
            <w:vAlign w:val="bottom"/>
          </w:tcPr>
          <w:p w14:paraId="6CCABFC4" w14:textId="7D1E84C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532" w:type="pct"/>
            <w:vAlign w:val="bottom"/>
          </w:tcPr>
          <w:p w14:paraId="392BC69A" w14:textId="28D8F4E1"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75,5</w:t>
            </w:r>
          </w:p>
        </w:tc>
        <w:tc>
          <w:tcPr>
            <w:tcW w:w="455" w:type="pct"/>
            <w:vAlign w:val="bottom"/>
          </w:tcPr>
          <w:p w14:paraId="5F6EDA49" w14:textId="4FB409E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AB90247" w14:textId="48EC689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66993CE0" w14:textId="3076216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1FC14A79" w14:textId="3EEB77F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5552C96A" w14:textId="6A66A7A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7474E7" w:rsidRPr="007605B6" w14:paraId="21819F48" w14:textId="77777777" w:rsidTr="00936E3A">
        <w:tc>
          <w:tcPr>
            <w:tcW w:w="882" w:type="pct"/>
            <w:vMerge/>
            <w:vAlign w:val="center"/>
          </w:tcPr>
          <w:p w14:paraId="4E07CBC9"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C21B96F" w14:textId="6CC96A15"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Участок Желны</w:t>
            </w:r>
          </w:p>
        </w:tc>
        <w:tc>
          <w:tcPr>
            <w:tcW w:w="531" w:type="pct"/>
            <w:vAlign w:val="bottom"/>
          </w:tcPr>
          <w:p w14:paraId="54D3A1E0" w14:textId="77881E5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16</w:t>
            </w:r>
          </w:p>
        </w:tc>
        <w:tc>
          <w:tcPr>
            <w:tcW w:w="532" w:type="pct"/>
            <w:vAlign w:val="bottom"/>
          </w:tcPr>
          <w:p w14:paraId="55F60450" w14:textId="2637361B"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49,1</w:t>
            </w:r>
          </w:p>
        </w:tc>
        <w:tc>
          <w:tcPr>
            <w:tcW w:w="455" w:type="pct"/>
            <w:vAlign w:val="bottom"/>
          </w:tcPr>
          <w:p w14:paraId="5A104727" w14:textId="7F3BB3B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D86980E" w14:textId="3069ACA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433" w:type="pct"/>
            <w:vAlign w:val="bottom"/>
          </w:tcPr>
          <w:p w14:paraId="6F8438B6" w14:textId="611229C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5" w:type="pct"/>
            <w:vAlign w:val="bottom"/>
          </w:tcPr>
          <w:p w14:paraId="3E807FF9" w14:textId="10DAD68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10</w:t>
            </w:r>
          </w:p>
        </w:tc>
        <w:tc>
          <w:tcPr>
            <w:tcW w:w="273" w:type="pct"/>
            <w:vAlign w:val="bottom"/>
          </w:tcPr>
          <w:p w14:paraId="62BA55FC" w14:textId="3665855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r>
      <w:tr w:rsidR="007474E7" w:rsidRPr="007605B6" w14:paraId="18878136" w14:textId="77777777" w:rsidTr="00936E3A">
        <w:tc>
          <w:tcPr>
            <w:tcW w:w="882" w:type="pct"/>
            <w:vMerge/>
            <w:vAlign w:val="center"/>
          </w:tcPr>
          <w:p w14:paraId="5E24351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E16576D" w14:textId="067044D7"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Черехля</w:t>
            </w:r>
            <w:proofErr w:type="spellEnd"/>
          </w:p>
        </w:tc>
        <w:tc>
          <w:tcPr>
            <w:tcW w:w="531" w:type="pct"/>
            <w:vAlign w:val="bottom"/>
          </w:tcPr>
          <w:p w14:paraId="2A24CBC9" w14:textId="0312253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60AABA08" w14:textId="7B6F969A"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 </w:t>
            </w:r>
            <w:r>
              <w:rPr>
                <w:color w:val="000000"/>
                <w:sz w:val="20"/>
                <w:szCs w:val="20"/>
              </w:rPr>
              <w:t>0</w:t>
            </w:r>
          </w:p>
        </w:tc>
        <w:tc>
          <w:tcPr>
            <w:tcW w:w="455" w:type="pct"/>
            <w:vAlign w:val="bottom"/>
          </w:tcPr>
          <w:p w14:paraId="10AFA0D9" w14:textId="6FBA05B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CBA5370" w14:textId="4E7A41E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31FC8C7" w14:textId="433E2D1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05665303" w14:textId="4354380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418B4FF7" w14:textId="10F61D4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7B5AB334" w14:textId="77777777" w:rsidTr="00936E3A">
        <w:tc>
          <w:tcPr>
            <w:tcW w:w="882" w:type="pct"/>
            <w:vMerge/>
            <w:vAlign w:val="center"/>
          </w:tcPr>
          <w:p w14:paraId="3BA54B59"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F4856D2" w14:textId="51C9C7A3"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Кузьминичи</w:t>
            </w:r>
          </w:p>
        </w:tc>
        <w:tc>
          <w:tcPr>
            <w:tcW w:w="531" w:type="pct"/>
            <w:vAlign w:val="bottom"/>
          </w:tcPr>
          <w:p w14:paraId="253786B0" w14:textId="608C977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185</w:t>
            </w:r>
          </w:p>
        </w:tc>
        <w:tc>
          <w:tcPr>
            <w:tcW w:w="532" w:type="pct"/>
            <w:vAlign w:val="bottom"/>
          </w:tcPr>
          <w:p w14:paraId="5E36E3F4" w14:textId="7B14C74F"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49,2</w:t>
            </w:r>
          </w:p>
        </w:tc>
        <w:tc>
          <w:tcPr>
            <w:tcW w:w="455" w:type="pct"/>
            <w:vAlign w:val="bottom"/>
          </w:tcPr>
          <w:p w14:paraId="7AD3F58F" w14:textId="4CCD806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19</w:t>
            </w:r>
          </w:p>
        </w:tc>
        <w:tc>
          <w:tcPr>
            <w:tcW w:w="303" w:type="pct"/>
            <w:vAlign w:val="bottom"/>
          </w:tcPr>
          <w:p w14:paraId="30805AB3" w14:textId="02C50E2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97</w:t>
            </w:r>
          </w:p>
        </w:tc>
        <w:tc>
          <w:tcPr>
            <w:tcW w:w="433" w:type="pct"/>
            <w:vAlign w:val="bottom"/>
          </w:tcPr>
          <w:p w14:paraId="4724404C" w14:textId="5CBC89E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69</w:t>
            </w:r>
          </w:p>
        </w:tc>
        <w:tc>
          <w:tcPr>
            <w:tcW w:w="275" w:type="pct"/>
            <w:vAlign w:val="bottom"/>
          </w:tcPr>
          <w:p w14:paraId="54C37116" w14:textId="4802D19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89</w:t>
            </w:r>
          </w:p>
        </w:tc>
        <w:tc>
          <w:tcPr>
            <w:tcW w:w="273" w:type="pct"/>
            <w:vAlign w:val="bottom"/>
          </w:tcPr>
          <w:p w14:paraId="68D62BC9" w14:textId="2F30401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96</w:t>
            </w:r>
          </w:p>
        </w:tc>
      </w:tr>
      <w:tr w:rsidR="007474E7" w:rsidRPr="007605B6" w14:paraId="6C06E2A4" w14:textId="77777777" w:rsidTr="00936E3A">
        <w:tc>
          <w:tcPr>
            <w:tcW w:w="882" w:type="pct"/>
            <w:vMerge/>
            <w:vAlign w:val="center"/>
          </w:tcPr>
          <w:p w14:paraId="536A5D1F"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283428F" w14:textId="289B9356"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Барсуки</w:t>
            </w:r>
          </w:p>
        </w:tc>
        <w:tc>
          <w:tcPr>
            <w:tcW w:w="531" w:type="pct"/>
            <w:vAlign w:val="bottom"/>
          </w:tcPr>
          <w:p w14:paraId="709D28AF" w14:textId="571DE1A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582EBF61" w14:textId="050E152F"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 </w:t>
            </w:r>
            <w:r>
              <w:rPr>
                <w:color w:val="000000"/>
                <w:sz w:val="20"/>
                <w:szCs w:val="20"/>
              </w:rPr>
              <w:t>0</w:t>
            </w:r>
          </w:p>
        </w:tc>
        <w:tc>
          <w:tcPr>
            <w:tcW w:w="455" w:type="pct"/>
            <w:vAlign w:val="bottom"/>
          </w:tcPr>
          <w:p w14:paraId="1470C52E" w14:textId="691773D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549407D" w14:textId="43C3F5D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263BDFE4" w14:textId="4FBC1BA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208F78E" w14:textId="7E7E36A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0D0DF89A" w14:textId="4B04769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4C875CDB" w14:textId="77777777" w:rsidTr="00936E3A">
        <w:tc>
          <w:tcPr>
            <w:tcW w:w="882" w:type="pct"/>
            <w:vMerge/>
            <w:vAlign w:val="center"/>
          </w:tcPr>
          <w:p w14:paraId="30B43313"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C183792" w14:textId="2F08781B"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Белорус</w:t>
            </w:r>
          </w:p>
        </w:tc>
        <w:tc>
          <w:tcPr>
            <w:tcW w:w="531" w:type="pct"/>
            <w:vAlign w:val="bottom"/>
          </w:tcPr>
          <w:p w14:paraId="1818A373" w14:textId="5307322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04432A3A" w14:textId="084F5E48"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 </w:t>
            </w:r>
            <w:r>
              <w:rPr>
                <w:color w:val="000000"/>
                <w:sz w:val="20"/>
                <w:szCs w:val="20"/>
              </w:rPr>
              <w:t>0</w:t>
            </w:r>
          </w:p>
        </w:tc>
        <w:tc>
          <w:tcPr>
            <w:tcW w:w="455" w:type="pct"/>
            <w:vAlign w:val="bottom"/>
          </w:tcPr>
          <w:p w14:paraId="1FB7B66F" w14:textId="054686D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5DE7F1D" w14:textId="7DB026A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23BF5D9E" w14:textId="69C8674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7F774751" w14:textId="482F040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1DF7F539" w14:textId="4EBB713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37B73E4B" w14:textId="77777777" w:rsidTr="00936E3A">
        <w:tc>
          <w:tcPr>
            <w:tcW w:w="882" w:type="pct"/>
            <w:vMerge/>
            <w:vAlign w:val="center"/>
          </w:tcPr>
          <w:p w14:paraId="064DD309"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72A5A62E" w14:textId="265D33CF"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Быково</w:t>
            </w:r>
          </w:p>
        </w:tc>
        <w:tc>
          <w:tcPr>
            <w:tcW w:w="531" w:type="pct"/>
            <w:vAlign w:val="bottom"/>
          </w:tcPr>
          <w:p w14:paraId="57E52F77" w14:textId="0C29417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532" w:type="pct"/>
            <w:vAlign w:val="bottom"/>
          </w:tcPr>
          <w:p w14:paraId="0E5AD2B5" w14:textId="4337F33C"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74,3</w:t>
            </w:r>
          </w:p>
        </w:tc>
        <w:tc>
          <w:tcPr>
            <w:tcW w:w="455" w:type="pct"/>
            <w:vAlign w:val="bottom"/>
          </w:tcPr>
          <w:p w14:paraId="4D522180" w14:textId="07F2320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2DC0ABB" w14:textId="717700F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2E94A2F8" w14:textId="7D6D520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275" w:type="pct"/>
            <w:vAlign w:val="bottom"/>
          </w:tcPr>
          <w:p w14:paraId="173CC150" w14:textId="65EFF2D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10D0DCE7" w14:textId="4142F88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7DF18B38" w14:textId="77777777" w:rsidTr="00936E3A">
        <w:tc>
          <w:tcPr>
            <w:tcW w:w="882" w:type="pct"/>
            <w:vMerge/>
            <w:vAlign w:val="center"/>
          </w:tcPr>
          <w:p w14:paraId="2F0EAFF6"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61813932" w14:textId="75B8F8A6"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Варнаки</w:t>
            </w:r>
          </w:p>
        </w:tc>
        <w:tc>
          <w:tcPr>
            <w:tcW w:w="531" w:type="pct"/>
            <w:vAlign w:val="bottom"/>
          </w:tcPr>
          <w:p w14:paraId="357C2249" w14:textId="7A60C9F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532" w:type="pct"/>
            <w:vAlign w:val="bottom"/>
          </w:tcPr>
          <w:p w14:paraId="763C0C4E" w14:textId="547B2EAB"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69,5</w:t>
            </w:r>
          </w:p>
        </w:tc>
        <w:tc>
          <w:tcPr>
            <w:tcW w:w="455" w:type="pct"/>
            <w:vAlign w:val="bottom"/>
          </w:tcPr>
          <w:p w14:paraId="78B0F89B" w14:textId="4145C45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83E3E48" w14:textId="2C89066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46E82041" w14:textId="1FC7995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5" w:type="pct"/>
            <w:vAlign w:val="bottom"/>
          </w:tcPr>
          <w:p w14:paraId="522A3E1F" w14:textId="4752D5C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399E034E" w14:textId="4FE11DF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7474E7" w:rsidRPr="007605B6" w14:paraId="228ABDE9" w14:textId="77777777" w:rsidTr="00936E3A">
        <w:tc>
          <w:tcPr>
            <w:tcW w:w="882" w:type="pct"/>
            <w:vMerge/>
            <w:vAlign w:val="center"/>
          </w:tcPr>
          <w:p w14:paraId="33E87EF2"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795AC6FA" w14:textId="1CB4A221"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Гарь</w:t>
            </w:r>
          </w:p>
        </w:tc>
        <w:tc>
          <w:tcPr>
            <w:tcW w:w="531" w:type="pct"/>
            <w:vAlign w:val="bottom"/>
          </w:tcPr>
          <w:p w14:paraId="2A906673" w14:textId="175F822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00B7068C" w14:textId="67E0AF16"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 </w:t>
            </w:r>
            <w:r>
              <w:rPr>
                <w:color w:val="000000"/>
                <w:sz w:val="20"/>
                <w:szCs w:val="20"/>
              </w:rPr>
              <w:t>0</w:t>
            </w:r>
          </w:p>
        </w:tc>
        <w:tc>
          <w:tcPr>
            <w:tcW w:w="455" w:type="pct"/>
            <w:vAlign w:val="bottom"/>
          </w:tcPr>
          <w:p w14:paraId="0882E841" w14:textId="0A46AC2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2114AC5B" w14:textId="5447027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3124DA84" w14:textId="4336BF8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DDFC5AA" w14:textId="265ED3F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3CAF0CCC" w14:textId="1EF6ABD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719CB726" w14:textId="77777777" w:rsidTr="00936E3A">
        <w:tc>
          <w:tcPr>
            <w:tcW w:w="882" w:type="pct"/>
            <w:vMerge/>
            <w:vAlign w:val="center"/>
          </w:tcPr>
          <w:p w14:paraId="7FA48C59"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66A9275E" w14:textId="5715F47D"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Глиновка</w:t>
            </w:r>
            <w:proofErr w:type="spellEnd"/>
          </w:p>
        </w:tc>
        <w:tc>
          <w:tcPr>
            <w:tcW w:w="531" w:type="pct"/>
            <w:vAlign w:val="bottom"/>
          </w:tcPr>
          <w:p w14:paraId="025836DD" w14:textId="22F019F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532" w:type="pct"/>
            <w:vAlign w:val="bottom"/>
          </w:tcPr>
          <w:p w14:paraId="0D3D7D7A" w14:textId="49977675"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47,8</w:t>
            </w:r>
          </w:p>
        </w:tc>
        <w:tc>
          <w:tcPr>
            <w:tcW w:w="455" w:type="pct"/>
            <w:vAlign w:val="bottom"/>
          </w:tcPr>
          <w:p w14:paraId="0B0365DA" w14:textId="782AE2F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1C670CF7" w14:textId="20512C3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386933D4" w14:textId="651A0CC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36F625A1" w14:textId="3368FD1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1C0E749F" w14:textId="5DC3450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7474E7" w:rsidRPr="007605B6" w14:paraId="3C3312B9" w14:textId="77777777" w:rsidTr="00936E3A">
        <w:tc>
          <w:tcPr>
            <w:tcW w:w="882" w:type="pct"/>
            <w:vMerge/>
            <w:vAlign w:val="center"/>
          </w:tcPr>
          <w:p w14:paraId="4CF652F8"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0D9E311" w14:textId="4AA314AB"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Дегонка</w:t>
            </w:r>
            <w:proofErr w:type="spellEnd"/>
          </w:p>
        </w:tc>
        <w:tc>
          <w:tcPr>
            <w:tcW w:w="531" w:type="pct"/>
            <w:vAlign w:val="bottom"/>
          </w:tcPr>
          <w:p w14:paraId="61E8B706" w14:textId="361B955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37C255B2" w14:textId="3D4782BE"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 </w:t>
            </w:r>
            <w:r>
              <w:rPr>
                <w:color w:val="000000"/>
                <w:sz w:val="20"/>
                <w:szCs w:val="20"/>
              </w:rPr>
              <w:t>0</w:t>
            </w:r>
          </w:p>
        </w:tc>
        <w:tc>
          <w:tcPr>
            <w:tcW w:w="455" w:type="pct"/>
            <w:vAlign w:val="bottom"/>
          </w:tcPr>
          <w:p w14:paraId="355E5273" w14:textId="273C3BA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E8DD5DF" w14:textId="4CC8E67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2252D2E3" w14:textId="523DF53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5E710024" w14:textId="2DF5093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301F4F54" w14:textId="2C701CD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3AB8022E" w14:textId="77777777" w:rsidTr="00936E3A">
        <w:tc>
          <w:tcPr>
            <w:tcW w:w="882" w:type="pct"/>
            <w:vMerge/>
            <w:vAlign w:val="center"/>
          </w:tcPr>
          <w:p w14:paraId="4858DDF4"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447BA60" w14:textId="185558EC"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Доброселье</w:t>
            </w:r>
            <w:proofErr w:type="spellEnd"/>
          </w:p>
        </w:tc>
        <w:tc>
          <w:tcPr>
            <w:tcW w:w="531" w:type="pct"/>
            <w:vAlign w:val="bottom"/>
          </w:tcPr>
          <w:p w14:paraId="1EC5BB76" w14:textId="6618CFA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532" w:type="pct"/>
            <w:vAlign w:val="bottom"/>
          </w:tcPr>
          <w:p w14:paraId="22B55564" w14:textId="1A7FEFBD"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70,5</w:t>
            </w:r>
          </w:p>
        </w:tc>
        <w:tc>
          <w:tcPr>
            <w:tcW w:w="455" w:type="pct"/>
            <w:vAlign w:val="bottom"/>
          </w:tcPr>
          <w:p w14:paraId="2199A7A9" w14:textId="64100A7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1EC1B911" w14:textId="566F9D8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08E57D46" w14:textId="12FB136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275" w:type="pct"/>
            <w:vAlign w:val="bottom"/>
          </w:tcPr>
          <w:p w14:paraId="67038D77" w14:textId="4523CAE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0E57006D" w14:textId="092AF4A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r>
      <w:tr w:rsidR="007474E7" w:rsidRPr="007605B6" w14:paraId="2F0BC887" w14:textId="77777777" w:rsidTr="00936E3A">
        <w:tc>
          <w:tcPr>
            <w:tcW w:w="882" w:type="pct"/>
            <w:vMerge/>
            <w:vAlign w:val="center"/>
          </w:tcPr>
          <w:p w14:paraId="69BA266B"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560CF0F" w14:textId="64589F49"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Каширино</w:t>
            </w:r>
            <w:proofErr w:type="spellEnd"/>
          </w:p>
        </w:tc>
        <w:tc>
          <w:tcPr>
            <w:tcW w:w="531" w:type="pct"/>
            <w:vAlign w:val="bottom"/>
          </w:tcPr>
          <w:p w14:paraId="0DF4336A" w14:textId="7045452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6C652F7D" w14:textId="1221FF30"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 </w:t>
            </w:r>
            <w:r>
              <w:rPr>
                <w:color w:val="000000"/>
                <w:sz w:val="20"/>
                <w:szCs w:val="20"/>
              </w:rPr>
              <w:t>0</w:t>
            </w:r>
          </w:p>
        </w:tc>
        <w:tc>
          <w:tcPr>
            <w:tcW w:w="455" w:type="pct"/>
            <w:vAlign w:val="bottom"/>
          </w:tcPr>
          <w:p w14:paraId="00DBC148" w14:textId="4FF784A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99285CE" w14:textId="65A7DA8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523EE7A" w14:textId="7378005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5E809DF7" w14:textId="5DB17DB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0738F496" w14:textId="7D2FCDC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48A4BCC1" w14:textId="77777777" w:rsidTr="00936E3A">
        <w:tc>
          <w:tcPr>
            <w:tcW w:w="882" w:type="pct"/>
            <w:vMerge/>
            <w:vAlign w:val="center"/>
          </w:tcPr>
          <w:p w14:paraId="2DD6072E"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6DE2EA8" w14:textId="55BAF12D"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Лосево</w:t>
            </w:r>
            <w:proofErr w:type="spellEnd"/>
          </w:p>
        </w:tc>
        <w:tc>
          <w:tcPr>
            <w:tcW w:w="531" w:type="pct"/>
            <w:vAlign w:val="bottom"/>
          </w:tcPr>
          <w:p w14:paraId="14B08653" w14:textId="75AD452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532" w:type="pct"/>
            <w:vAlign w:val="bottom"/>
          </w:tcPr>
          <w:p w14:paraId="531DE6D5" w14:textId="26C51738"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62,3</w:t>
            </w:r>
          </w:p>
        </w:tc>
        <w:tc>
          <w:tcPr>
            <w:tcW w:w="455" w:type="pct"/>
            <w:vAlign w:val="bottom"/>
          </w:tcPr>
          <w:p w14:paraId="3D2D5A90" w14:textId="2DF673B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FF81058" w14:textId="62C2B35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433" w:type="pct"/>
            <w:vAlign w:val="bottom"/>
          </w:tcPr>
          <w:p w14:paraId="3A97C521" w14:textId="6267B5D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6B724F90" w14:textId="3FB929F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1B633995" w14:textId="3D8BCF8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7647A083" w14:textId="77777777" w:rsidTr="00936E3A">
        <w:tc>
          <w:tcPr>
            <w:tcW w:w="882" w:type="pct"/>
            <w:vMerge/>
            <w:vAlign w:val="center"/>
          </w:tcPr>
          <w:p w14:paraId="29094DE6"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64FE28D3" w14:textId="7C5F7524"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Новоутешково</w:t>
            </w:r>
            <w:proofErr w:type="spellEnd"/>
          </w:p>
        </w:tc>
        <w:tc>
          <w:tcPr>
            <w:tcW w:w="531" w:type="pct"/>
            <w:vAlign w:val="bottom"/>
          </w:tcPr>
          <w:p w14:paraId="0571104E" w14:textId="6E3807C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532" w:type="pct"/>
            <w:vAlign w:val="bottom"/>
          </w:tcPr>
          <w:p w14:paraId="5D8B3828" w14:textId="72188B51"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35</w:t>
            </w:r>
          </w:p>
        </w:tc>
        <w:tc>
          <w:tcPr>
            <w:tcW w:w="455" w:type="pct"/>
            <w:vAlign w:val="bottom"/>
          </w:tcPr>
          <w:p w14:paraId="40F63CBC" w14:textId="37A5765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184C8D8" w14:textId="61B9AA9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1E19EA6D" w14:textId="2AD24B8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34316E9" w14:textId="60A870B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1FD2D525" w14:textId="38F984F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3FA4CB7C" w14:textId="77777777" w:rsidTr="00936E3A">
        <w:tc>
          <w:tcPr>
            <w:tcW w:w="882" w:type="pct"/>
            <w:vMerge/>
            <w:vAlign w:val="center"/>
          </w:tcPr>
          <w:p w14:paraId="51C3CB0E"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F51C64E" w14:textId="163DB3BC"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Новоникольское</w:t>
            </w:r>
          </w:p>
        </w:tc>
        <w:tc>
          <w:tcPr>
            <w:tcW w:w="531" w:type="pct"/>
            <w:vAlign w:val="bottom"/>
          </w:tcPr>
          <w:p w14:paraId="5F317F97" w14:textId="6CB0A2C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08F8BB38" w14:textId="115F5A90"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 </w:t>
            </w:r>
            <w:r>
              <w:rPr>
                <w:color w:val="000000"/>
                <w:sz w:val="20"/>
                <w:szCs w:val="20"/>
              </w:rPr>
              <w:t>0</w:t>
            </w:r>
          </w:p>
        </w:tc>
        <w:tc>
          <w:tcPr>
            <w:tcW w:w="455" w:type="pct"/>
            <w:vAlign w:val="bottom"/>
          </w:tcPr>
          <w:p w14:paraId="49331462" w14:textId="576F833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7A1C08E" w14:textId="6C0A0D1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2364CFF8" w14:textId="58A49D4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D8B2266" w14:textId="3E32343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0DB3A3EF" w14:textId="2709D4C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2420E495" w14:textId="77777777" w:rsidTr="00936E3A">
        <w:tc>
          <w:tcPr>
            <w:tcW w:w="882" w:type="pct"/>
            <w:vMerge/>
            <w:vAlign w:val="center"/>
          </w:tcPr>
          <w:p w14:paraId="0771B5D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305A7311" w14:textId="1CA4755C"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Осовка</w:t>
            </w:r>
            <w:proofErr w:type="spellEnd"/>
          </w:p>
        </w:tc>
        <w:tc>
          <w:tcPr>
            <w:tcW w:w="531" w:type="pct"/>
            <w:vAlign w:val="bottom"/>
          </w:tcPr>
          <w:p w14:paraId="18FD2B38" w14:textId="7C5DD48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532" w:type="pct"/>
            <w:vAlign w:val="bottom"/>
          </w:tcPr>
          <w:p w14:paraId="436FC73B" w14:textId="186B0015"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61,3</w:t>
            </w:r>
          </w:p>
        </w:tc>
        <w:tc>
          <w:tcPr>
            <w:tcW w:w="455" w:type="pct"/>
            <w:vAlign w:val="bottom"/>
          </w:tcPr>
          <w:p w14:paraId="323AEBA4" w14:textId="3F34DC5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196EB7D1" w14:textId="69F5CDB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478E7A1B" w14:textId="15E1FD1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3FEF4BF4" w14:textId="19B613E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5A41A9EE" w14:textId="7926242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7474E7" w:rsidRPr="007605B6" w14:paraId="58DB240A" w14:textId="77777777" w:rsidTr="00936E3A">
        <w:tc>
          <w:tcPr>
            <w:tcW w:w="882" w:type="pct"/>
            <w:vMerge/>
            <w:vAlign w:val="center"/>
          </w:tcPr>
          <w:p w14:paraId="189BC650"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B13A728" w14:textId="17A85059"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Проходы</w:t>
            </w:r>
          </w:p>
        </w:tc>
        <w:tc>
          <w:tcPr>
            <w:tcW w:w="531" w:type="pct"/>
            <w:vAlign w:val="bottom"/>
          </w:tcPr>
          <w:p w14:paraId="2C0076EF" w14:textId="22E586E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532" w:type="pct"/>
            <w:vAlign w:val="bottom"/>
          </w:tcPr>
          <w:p w14:paraId="28DF7AA7" w14:textId="5BEEDBE0"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77,8</w:t>
            </w:r>
          </w:p>
        </w:tc>
        <w:tc>
          <w:tcPr>
            <w:tcW w:w="455" w:type="pct"/>
            <w:vAlign w:val="bottom"/>
          </w:tcPr>
          <w:p w14:paraId="20712B9E" w14:textId="47462F4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0A302CC" w14:textId="6A90B6B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78AF2100" w14:textId="4CBDA6D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5" w:type="pct"/>
            <w:vAlign w:val="bottom"/>
          </w:tcPr>
          <w:p w14:paraId="7191F57B" w14:textId="22B5D68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078372E3" w14:textId="34F3C5C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72A87AC4" w14:textId="77777777" w:rsidTr="00936E3A">
        <w:tc>
          <w:tcPr>
            <w:tcW w:w="882" w:type="pct"/>
            <w:vMerge/>
            <w:vAlign w:val="center"/>
          </w:tcPr>
          <w:p w14:paraId="06B5BFCB"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58B8200" w14:textId="5647F637"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Селилово</w:t>
            </w:r>
            <w:proofErr w:type="spellEnd"/>
          </w:p>
        </w:tc>
        <w:tc>
          <w:tcPr>
            <w:tcW w:w="531" w:type="pct"/>
            <w:vAlign w:val="bottom"/>
          </w:tcPr>
          <w:p w14:paraId="5406F6C4" w14:textId="456AF02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532" w:type="pct"/>
            <w:vAlign w:val="bottom"/>
          </w:tcPr>
          <w:p w14:paraId="2A35A2F5" w14:textId="75760DB1"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43,6</w:t>
            </w:r>
          </w:p>
        </w:tc>
        <w:tc>
          <w:tcPr>
            <w:tcW w:w="455" w:type="pct"/>
            <w:vAlign w:val="bottom"/>
          </w:tcPr>
          <w:p w14:paraId="66B95E1A" w14:textId="06F6F06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303" w:type="pct"/>
            <w:vAlign w:val="bottom"/>
          </w:tcPr>
          <w:p w14:paraId="705C0820" w14:textId="4A71977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433" w:type="pct"/>
            <w:vAlign w:val="bottom"/>
          </w:tcPr>
          <w:p w14:paraId="15B0970F" w14:textId="02CC168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329FCF6D" w14:textId="6A892DA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37E54C2F" w14:textId="2BA86B9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r>
      <w:tr w:rsidR="007474E7" w:rsidRPr="007605B6" w14:paraId="04E15CFF" w14:textId="77777777" w:rsidTr="00936E3A">
        <w:tc>
          <w:tcPr>
            <w:tcW w:w="882" w:type="pct"/>
            <w:vMerge/>
            <w:vAlign w:val="center"/>
          </w:tcPr>
          <w:p w14:paraId="314AF830"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4201531" w14:textId="7FB6646B"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Суборовка</w:t>
            </w:r>
            <w:proofErr w:type="spellEnd"/>
          </w:p>
        </w:tc>
        <w:tc>
          <w:tcPr>
            <w:tcW w:w="531" w:type="pct"/>
            <w:vAlign w:val="bottom"/>
          </w:tcPr>
          <w:p w14:paraId="7DD9C4C6" w14:textId="55406ED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532" w:type="pct"/>
            <w:vAlign w:val="bottom"/>
          </w:tcPr>
          <w:p w14:paraId="265EE72D" w14:textId="4CF84007"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44,1</w:t>
            </w:r>
          </w:p>
        </w:tc>
        <w:tc>
          <w:tcPr>
            <w:tcW w:w="455" w:type="pct"/>
            <w:vAlign w:val="bottom"/>
          </w:tcPr>
          <w:p w14:paraId="21D77DF2" w14:textId="7734FC4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3076329" w14:textId="46BF7AB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433" w:type="pct"/>
            <w:vAlign w:val="bottom"/>
          </w:tcPr>
          <w:p w14:paraId="2D740937" w14:textId="3AD2FA5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57925D58" w14:textId="4ADBE41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3" w:type="pct"/>
            <w:vAlign w:val="bottom"/>
          </w:tcPr>
          <w:p w14:paraId="2513D50F" w14:textId="70C9BDB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r>
      <w:tr w:rsidR="007474E7" w:rsidRPr="007605B6" w14:paraId="48C2B623" w14:textId="77777777" w:rsidTr="00936E3A">
        <w:tc>
          <w:tcPr>
            <w:tcW w:w="882" w:type="pct"/>
            <w:vMerge/>
            <w:vAlign w:val="center"/>
          </w:tcPr>
          <w:p w14:paraId="164C833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05360DA" w14:textId="4DD7F533"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Трусов Угол</w:t>
            </w:r>
          </w:p>
        </w:tc>
        <w:tc>
          <w:tcPr>
            <w:tcW w:w="531" w:type="pct"/>
            <w:vAlign w:val="bottom"/>
          </w:tcPr>
          <w:p w14:paraId="69B74CAE" w14:textId="200D183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15</w:t>
            </w:r>
          </w:p>
        </w:tc>
        <w:tc>
          <w:tcPr>
            <w:tcW w:w="532" w:type="pct"/>
            <w:vAlign w:val="bottom"/>
          </w:tcPr>
          <w:p w14:paraId="3805A5F9" w14:textId="6ABD28C7"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65,3</w:t>
            </w:r>
          </w:p>
        </w:tc>
        <w:tc>
          <w:tcPr>
            <w:tcW w:w="455" w:type="pct"/>
            <w:vAlign w:val="bottom"/>
          </w:tcPr>
          <w:p w14:paraId="4BBD1779" w14:textId="0680D9C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03A6AE1" w14:textId="182F39C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433" w:type="pct"/>
            <w:vAlign w:val="bottom"/>
          </w:tcPr>
          <w:p w14:paraId="4C22FF1F" w14:textId="66C9422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275" w:type="pct"/>
            <w:vAlign w:val="bottom"/>
          </w:tcPr>
          <w:p w14:paraId="75A229BE" w14:textId="51FB42A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273" w:type="pct"/>
            <w:vAlign w:val="bottom"/>
          </w:tcPr>
          <w:p w14:paraId="692843EC" w14:textId="2F39103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r>
      <w:tr w:rsidR="007474E7" w:rsidRPr="007605B6" w14:paraId="78FADDD3" w14:textId="77777777" w:rsidTr="00936E3A">
        <w:tc>
          <w:tcPr>
            <w:tcW w:w="882" w:type="pct"/>
            <w:vMerge/>
            <w:vAlign w:val="center"/>
          </w:tcPr>
          <w:p w14:paraId="25B34419"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694846A0" w14:textId="58548C6D"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Трошковичи</w:t>
            </w:r>
            <w:proofErr w:type="spellEnd"/>
          </w:p>
        </w:tc>
        <w:tc>
          <w:tcPr>
            <w:tcW w:w="531" w:type="pct"/>
            <w:vAlign w:val="bottom"/>
          </w:tcPr>
          <w:p w14:paraId="14CA5646" w14:textId="4159089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532" w:type="pct"/>
            <w:vAlign w:val="bottom"/>
          </w:tcPr>
          <w:p w14:paraId="315C6F5B" w14:textId="75D24B22"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66,3</w:t>
            </w:r>
          </w:p>
        </w:tc>
        <w:tc>
          <w:tcPr>
            <w:tcW w:w="455" w:type="pct"/>
            <w:vAlign w:val="bottom"/>
          </w:tcPr>
          <w:p w14:paraId="4228CB2D" w14:textId="3B30822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2076460" w14:textId="4EFEAA8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60A28759" w14:textId="1AE1B18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5" w:type="pct"/>
            <w:vAlign w:val="bottom"/>
          </w:tcPr>
          <w:p w14:paraId="562F3E51" w14:textId="5F64346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6D769339" w14:textId="223B1B4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7474E7" w:rsidRPr="007605B6" w14:paraId="78F8BB36" w14:textId="77777777" w:rsidTr="00936E3A">
        <w:tc>
          <w:tcPr>
            <w:tcW w:w="882" w:type="pct"/>
            <w:vMerge/>
            <w:vAlign w:val="center"/>
          </w:tcPr>
          <w:p w14:paraId="34416E4C"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4D311866" w14:textId="07B9A7F6"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Утешково</w:t>
            </w:r>
            <w:proofErr w:type="spellEnd"/>
          </w:p>
        </w:tc>
        <w:tc>
          <w:tcPr>
            <w:tcW w:w="531" w:type="pct"/>
            <w:vAlign w:val="bottom"/>
          </w:tcPr>
          <w:p w14:paraId="6F81E322" w14:textId="290D9DA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532" w:type="pct"/>
            <w:vAlign w:val="bottom"/>
          </w:tcPr>
          <w:p w14:paraId="64F386A3" w14:textId="1F994653"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45,8</w:t>
            </w:r>
          </w:p>
        </w:tc>
        <w:tc>
          <w:tcPr>
            <w:tcW w:w="455" w:type="pct"/>
            <w:vAlign w:val="bottom"/>
          </w:tcPr>
          <w:p w14:paraId="6D80FBA5" w14:textId="50922DB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842E061" w14:textId="12EF89F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433" w:type="pct"/>
            <w:vAlign w:val="bottom"/>
          </w:tcPr>
          <w:p w14:paraId="08A6B166" w14:textId="0A8B7D3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7DF04674" w14:textId="244FE70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05CBDD62" w14:textId="285E999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r>
      <w:tr w:rsidR="007474E7" w:rsidRPr="007605B6" w14:paraId="3A7BE0E6" w14:textId="77777777" w:rsidTr="00936E3A">
        <w:tc>
          <w:tcPr>
            <w:tcW w:w="882" w:type="pct"/>
            <w:vMerge/>
            <w:vAlign w:val="center"/>
          </w:tcPr>
          <w:p w14:paraId="39C09196"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B9DFA11" w14:textId="5D9E9A2C" w:rsidR="007474E7" w:rsidRPr="007474E7" w:rsidRDefault="007474E7" w:rsidP="007474E7">
            <w:pPr>
              <w:spacing w:line="240" w:lineRule="auto"/>
              <w:jc w:val="left"/>
              <w:rPr>
                <w:rFonts w:cs="Times New Roman"/>
                <w:color w:val="000000"/>
                <w:sz w:val="20"/>
                <w:szCs w:val="20"/>
              </w:rPr>
            </w:pPr>
            <w:r w:rsidRPr="007474E7">
              <w:rPr>
                <w:rFonts w:cs="Times New Roman"/>
                <w:color w:val="000000"/>
                <w:sz w:val="20"/>
                <w:szCs w:val="20"/>
              </w:rPr>
              <w:t>с</w:t>
            </w:r>
            <w:r>
              <w:rPr>
                <w:rFonts w:cs="Times New Roman"/>
                <w:color w:val="000000"/>
                <w:sz w:val="20"/>
                <w:szCs w:val="20"/>
              </w:rPr>
              <w:t>ело</w:t>
            </w:r>
            <w:r w:rsidRPr="007474E7">
              <w:rPr>
                <w:rFonts w:cs="Times New Roman"/>
                <w:color w:val="000000"/>
                <w:sz w:val="20"/>
                <w:szCs w:val="20"/>
              </w:rPr>
              <w:t xml:space="preserve"> Троицкое</w:t>
            </w:r>
          </w:p>
        </w:tc>
        <w:tc>
          <w:tcPr>
            <w:tcW w:w="531" w:type="pct"/>
            <w:vAlign w:val="bottom"/>
          </w:tcPr>
          <w:p w14:paraId="668F1818" w14:textId="62CFC19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180</w:t>
            </w:r>
          </w:p>
        </w:tc>
        <w:tc>
          <w:tcPr>
            <w:tcW w:w="532" w:type="pct"/>
            <w:vAlign w:val="bottom"/>
          </w:tcPr>
          <w:p w14:paraId="1A9C3A38" w14:textId="562B9214"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50,8</w:t>
            </w:r>
          </w:p>
        </w:tc>
        <w:tc>
          <w:tcPr>
            <w:tcW w:w="455" w:type="pct"/>
            <w:vAlign w:val="bottom"/>
          </w:tcPr>
          <w:p w14:paraId="76724697" w14:textId="5035EE9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17</w:t>
            </w:r>
          </w:p>
        </w:tc>
        <w:tc>
          <w:tcPr>
            <w:tcW w:w="303" w:type="pct"/>
            <w:vAlign w:val="bottom"/>
          </w:tcPr>
          <w:p w14:paraId="190AFD4D" w14:textId="4010244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90</w:t>
            </w:r>
          </w:p>
        </w:tc>
        <w:tc>
          <w:tcPr>
            <w:tcW w:w="433" w:type="pct"/>
            <w:vAlign w:val="bottom"/>
          </w:tcPr>
          <w:p w14:paraId="55A442EC" w14:textId="464C7B7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73</w:t>
            </w:r>
          </w:p>
        </w:tc>
        <w:tc>
          <w:tcPr>
            <w:tcW w:w="275" w:type="pct"/>
            <w:vAlign w:val="bottom"/>
          </w:tcPr>
          <w:p w14:paraId="19A82A4F" w14:textId="7F28EBC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85</w:t>
            </w:r>
          </w:p>
        </w:tc>
        <w:tc>
          <w:tcPr>
            <w:tcW w:w="273" w:type="pct"/>
            <w:vAlign w:val="bottom"/>
          </w:tcPr>
          <w:p w14:paraId="636BD29E" w14:textId="5FEB0F6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95</w:t>
            </w:r>
          </w:p>
        </w:tc>
      </w:tr>
      <w:tr w:rsidR="007474E7" w:rsidRPr="007605B6" w14:paraId="70D14E92" w14:textId="77777777" w:rsidTr="00936E3A">
        <w:tc>
          <w:tcPr>
            <w:tcW w:w="882" w:type="pct"/>
            <w:vMerge/>
            <w:vAlign w:val="center"/>
          </w:tcPr>
          <w:p w14:paraId="52361733"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024D76C" w14:textId="1158A23F"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Дубровки</w:t>
            </w:r>
          </w:p>
        </w:tc>
        <w:tc>
          <w:tcPr>
            <w:tcW w:w="531" w:type="pct"/>
            <w:vAlign w:val="bottom"/>
          </w:tcPr>
          <w:p w14:paraId="2069002F" w14:textId="163FAAA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532" w:type="pct"/>
            <w:vAlign w:val="bottom"/>
          </w:tcPr>
          <w:p w14:paraId="7738DC85" w14:textId="608FDE62"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47,7</w:t>
            </w:r>
          </w:p>
        </w:tc>
        <w:tc>
          <w:tcPr>
            <w:tcW w:w="455" w:type="pct"/>
            <w:vAlign w:val="bottom"/>
          </w:tcPr>
          <w:p w14:paraId="5B70D38D" w14:textId="57BBE7D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12709E2B" w14:textId="5EB93C9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05709837" w14:textId="0356CD9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4B8C191F" w14:textId="3419038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58AC9B5E" w14:textId="3EAA03D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0DFE8B4F" w14:textId="77777777" w:rsidTr="00936E3A">
        <w:tc>
          <w:tcPr>
            <w:tcW w:w="882" w:type="pct"/>
            <w:vMerge/>
            <w:vAlign w:val="center"/>
          </w:tcPr>
          <w:p w14:paraId="3CF1441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ECE07B1" w14:textId="2AF661B2"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Заболовка</w:t>
            </w:r>
            <w:proofErr w:type="spellEnd"/>
          </w:p>
        </w:tc>
        <w:tc>
          <w:tcPr>
            <w:tcW w:w="531" w:type="pct"/>
            <w:vAlign w:val="bottom"/>
          </w:tcPr>
          <w:p w14:paraId="1109C2E8" w14:textId="05E3935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3E86FB33" w14:textId="2BDA690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5B5FA0DA" w14:textId="1B619A0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EAAB66A" w14:textId="0A5FF43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7624FDEF" w14:textId="1E288F6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042EBCBA" w14:textId="1511A5A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100AEBA3" w14:textId="610CC59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E8DBC37" w14:textId="77777777" w:rsidTr="00936E3A">
        <w:tc>
          <w:tcPr>
            <w:tcW w:w="882" w:type="pct"/>
            <w:vMerge/>
            <w:vAlign w:val="center"/>
          </w:tcPr>
          <w:p w14:paraId="04C854DE"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146C759C" w14:textId="544156A0"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Ивановка</w:t>
            </w:r>
          </w:p>
        </w:tc>
        <w:tc>
          <w:tcPr>
            <w:tcW w:w="531" w:type="pct"/>
            <w:vAlign w:val="bottom"/>
          </w:tcPr>
          <w:p w14:paraId="1FE8948D" w14:textId="23460EB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3897A583" w14:textId="0E740B5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2CB56696" w14:textId="42052E7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62D53B8" w14:textId="5BD4415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3F1A1C5" w14:textId="78DB12E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77D7D9EE" w14:textId="0770E42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2ED077B9" w14:textId="10EDD43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358FCB61" w14:textId="77777777" w:rsidTr="00936E3A">
        <w:tc>
          <w:tcPr>
            <w:tcW w:w="882" w:type="pct"/>
            <w:vMerge/>
            <w:vAlign w:val="center"/>
          </w:tcPr>
          <w:p w14:paraId="6E7A52CF"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65C7BE51" w14:textId="7BB20DC8"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Ильяковка</w:t>
            </w:r>
            <w:proofErr w:type="spellEnd"/>
          </w:p>
        </w:tc>
        <w:tc>
          <w:tcPr>
            <w:tcW w:w="531" w:type="pct"/>
            <w:vAlign w:val="bottom"/>
          </w:tcPr>
          <w:p w14:paraId="3ADD11A7" w14:textId="26A4BD9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4DFB008B" w14:textId="2744FB8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3150BC46" w14:textId="0EF3C56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15392DD" w14:textId="38E8144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7E35DC0F" w14:textId="3A5F7D5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734818FE" w14:textId="7C57D18F"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2FF3C315" w14:textId="500F572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5613056C" w14:textId="77777777" w:rsidTr="00936E3A">
        <w:tc>
          <w:tcPr>
            <w:tcW w:w="882" w:type="pct"/>
            <w:vMerge/>
            <w:vAlign w:val="center"/>
          </w:tcPr>
          <w:p w14:paraId="687A1E6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FED5147" w14:textId="1CC8FBA9"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Лазинки</w:t>
            </w:r>
          </w:p>
        </w:tc>
        <w:tc>
          <w:tcPr>
            <w:tcW w:w="531" w:type="pct"/>
            <w:vAlign w:val="bottom"/>
          </w:tcPr>
          <w:p w14:paraId="3E53CDEF" w14:textId="09B9482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532" w:type="pct"/>
            <w:vAlign w:val="bottom"/>
          </w:tcPr>
          <w:p w14:paraId="30102C0E" w14:textId="3177947F"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64,3</w:t>
            </w:r>
          </w:p>
        </w:tc>
        <w:tc>
          <w:tcPr>
            <w:tcW w:w="455" w:type="pct"/>
            <w:vAlign w:val="bottom"/>
          </w:tcPr>
          <w:p w14:paraId="7776F3F1" w14:textId="77905FD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2979631B" w14:textId="78B9BD0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433" w:type="pct"/>
            <w:vAlign w:val="bottom"/>
          </w:tcPr>
          <w:p w14:paraId="30DBD4B5" w14:textId="0895B48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5" w:type="pct"/>
            <w:vAlign w:val="bottom"/>
          </w:tcPr>
          <w:p w14:paraId="7C7BEBAF" w14:textId="723C343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3" w:type="pct"/>
            <w:vAlign w:val="bottom"/>
          </w:tcPr>
          <w:p w14:paraId="390D80CD" w14:textId="0AAB847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7474E7" w:rsidRPr="007605B6" w14:paraId="7DD7F097" w14:textId="77777777" w:rsidTr="00936E3A">
        <w:tc>
          <w:tcPr>
            <w:tcW w:w="882" w:type="pct"/>
            <w:vMerge/>
            <w:vAlign w:val="center"/>
          </w:tcPr>
          <w:p w14:paraId="32C3EEFB"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1B3D87F" w14:textId="288D69D2" w:rsidR="007474E7" w:rsidRPr="007474E7" w:rsidRDefault="007474E7" w:rsidP="007474E7">
            <w:pPr>
              <w:spacing w:line="240" w:lineRule="auto"/>
              <w:jc w:val="left"/>
              <w:rPr>
                <w:rFonts w:cs="Times New Roman"/>
                <w:color w:val="000000"/>
                <w:sz w:val="20"/>
                <w:szCs w:val="20"/>
              </w:rPr>
            </w:pPr>
            <w:r w:rsidRPr="007474E7">
              <w:rPr>
                <w:rFonts w:cs="Times New Roman"/>
                <w:color w:val="000000"/>
                <w:sz w:val="20"/>
                <w:szCs w:val="20"/>
              </w:rPr>
              <w:t>п</w:t>
            </w:r>
            <w:r>
              <w:rPr>
                <w:rFonts w:cs="Times New Roman"/>
                <w:color w:val="000000"/>
                <w:sz w:val="20"/>
                <w:szCs w:val="20"/>
              </w:rPr>
              <w:t>оселок</w:t>
            </w:r>
            <w:r w:rsidRPr="007474E7">
              <w:rPr>
                <w:rFonts w:cs="Times New Roman"/>
                <w:color w:val="000000"/>
                <w:sz w:val="20"/>
                <w:szCs w:val="20"/>
              </w:rPr>
              <w:t xml:space="preserve"> Никольский</w:t>
            </w:r>
          </w:p>
        </w:tc>
        <w:tc>
          <w:tcPr>
            <w:tcW w:w="531" w:type="pct"/>
            <w:vAlign w:val="bottom"/>
          </w:tcPr>
          <w:p w14:paraId="0B85344A" w14:textId="5234A00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1033BE8C" w14:textId="1C736110" w:rsidR="007474E7" w:rsidRPr="007474E7" w:rsidRDefault="007474E7" w:rsidP="007605B6">
            <w:pPr>
              <w:spacing w:line="240" w:lineRule="auto"/>
              <w:jc w:val="center"/>
              <w:rPr>
                <w:rFonts w:cs="Times New Roman"/>
                <w:color w:val="000000"/>
                <w:sz w:val="20"/>
                <w:szCs w:val="20"/>
              </w:rPr>
            </w:pPr>
            <w:r>
              <w:rPr>
                <w:color w:val="000000"/>
                <w:sz w:val="20"/>
                <w:szCs w:val="20"/>
              </w:rPr>
              <w:t>0</w:t>
            </w:r>
            <w:r w:rsidRPr="007474E7">
              <w:rPr>
                <w:color w:val="000000"/>
                <w:sz w:val="20"/>
                <w:szCs w:val="20"/>
              </w:rPr>
              <w:t> </w:t>
            </w:r>
          </w:p>
        </w:tc>
        <w:tc>
          <w:tcPr>
            <w:tcW w:w="455" w:type="pct"/>
            <w:vAlign w:val="bottom"/>
          </w:tcPr>
          <w:p w14:paraId="2C21B529" w14:textId="7105672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242FB77E" w14:textId="775222A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59F2F32" w14:textId="2508F7A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56E26382" w14:textId="6410988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461063F8" w14:textId="6BB95AD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7474E7" w:rsidRPr="007605B6" w14:paraId="0F30ECCD" w14:textId="77777777" w:rsidTr="00936E3A">
        <w:tc>
          <w:tcPr>
            <w:tcW w:w="882" w:type="pct"/>
            <w:vMerge/>
            <w:vAlign w:val="center"/>
          </w:tcPr>
          <w:p w14:paraId="6035C657"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A06F09E" w14:textId="5C6344AA"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Пановка</w:t>
            </w:r>
            <w:proofErr w:type="spellEnd"/>
          </w:p>
        </w:tc>
        <w:tc>
          <w:tcPr>
            <w:tcW w:w="531" w:type="pct"/>
            <w:vAlign w:val="bottom"/>
          </w:tcPr>
          <w:p w14:paraId="47499E49" w14:textId="263BAEA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532" w:type="pct"/>
            <w:vAlign w:val="bottom"/>
          </w:tcPr>
          <w:p w14:paraId="6E4A3BE5" w14:textId="3951DC27"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63,3</w:t>
            </w:r>
          </w:p>
        </w:tc>
        <w:tc>
          <w:tcPr>
            <w:tcW w:w="455" w:type="pct"/>
            <w:vAlign w:val="bottom"/>
          </w:tcPr>
          <w:p w14:paraId="30E8B72E" w14:textId="40DF19D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AC82445" w14:textId="49EE187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433" w:type="pct"/>
            <w:vAlign w:val="bottom"/>
          </w:tcPr>
          <w:p w14:paraId="1B244CA0" w14:textId="4E2CF67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5A9C5CC8" w14:textId="2DF7919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3BA04983" w14:textId="0D99125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5FE7CA58" w14:textId="77777777" w:rsidTr="00936E3A">
        <w:tc>
          <w:tcPr>
            <w:tcW w:w="882" w:type="pct"/>
            <w:vMerge/>
            <w:vAlign w:val="center"/>
          </w:tcPr>
          <w:p w14:paraId="62F92F84"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0CA0B9E4" w14:textId="54215CFA" w:rsidR="007474E7" w:rsidRPr="007474E7" w:rsidRDefault="007474E7" w:rsidP="007474E7">
            <w:pPr>
              <w:spacing w:line="240" w:lineRule="auto"/>
              <w:jc w:val="left"/>
              <w:rPr>
                <w:rFonts w:cs="Times New Roman"/>
                <w:color w:val="000000"/>
                <w:sz w:val="20"/>
                <w:szCs w:val="20"/>
              </w:rPr>
            </w:pPr>
            <w:r w:rsidRPr="007474E7">
              <w:rPr>
                <w:rFonts w:cs="Times New Roman"/>
                <w:color w:val="000000"/>
                <w:sz w:val="20"/>
                <w:szCs w:val="20"/>
              </w:rPr>
              <w:t>с</w:t>
            </w:r>
            <w:r>
              <w:rPr>
                <w:rFonts w:cs="Times New Roman"/>
                <w:color w:val="000000"/>
                <w:sz w:val="20"/>
                <w:szCs w:val="20"/>
              </w:rPr>
              <w:t>ело</w:t>
            </w:r>
            <w:r w:rsidRPr="007474E7">
              <w:rPr>
                <w:rFonts w:cs="Times New Roman"/>
                <w:color w:val="000000"/>
                <w:sz w:val="20"/>
                <w:szCs w:val="20"/>
              </w:rPr>
              <w:t xml:space="preserve"> Петровское</w:t>
            </w:r>
          </w:p>
        </w:tc>
        <w:tc>
          <w:tcPr>
            <w:tcW w:w="531" w:type="pct"/>
            <w:vAlign w:val="bottom"/>
          </w:tcPr>
          <w:p w14:paraId="0D0818A1" w14:textId="7C9CB49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11</w:t>
            </w:r>
          </w:p>
        </w:tc>
        <w:tc>
          <w:tcPr>
            <w:tcW w:w="532" w:type="pct"/>
            <w:vAlign w:val="bottom"/>
          </w:tcPr>
          <w:p w14:paraId="0AA57FD4" w14:textId="14779578"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57,6</w:t>
            </w:r>
          </w:p>
        </w:tc>
        <w:tc>
          <w:tcPr>
            <w:tcW w:w="455" w:type="pct"/>
            <w:vAlign w:val="bottom"/>
          </w:tcPr>
          <w:p w14:paraId="0A25A95B" w14:textId="44616E3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1DECA85" w14:textId="68CD3EC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433" w:type="pct"/>
            <w:vAlign w:val="bottom"/>
          </w:tcPr>
          <w:p w14:paraId="3B0C2E94" w14:textId="24EEC84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275" w:type="pct"/>
            <w:vAlign w:val="bottom"/>
          </w:tcPr>
          <w:p w14:paraId="5D63AA92" w14:textId="778690DA"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273" w:type="pct"/>
            <w:vAlign w:val="bottom"/>
          </w:tcPr>
          <w:p w14:paraId="539395D4" w14:textId="006FF07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r>
      <w:tr w:rsidR="007474E7" w:rsidRPr="007605B6" w14:paraId="7D3F8857" w14:textId="77777777" w:rsidTr="00936E3A">
        <w:tc>
          <w:tcPr>
            <w:tcW w:w="882" w:type="pct"/>
            <w:vMerge/>
            <w:vAlign w:val="center"/>
          </w:tcPr>
          <w:p w14:paraId="4E080EEE"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2631955B" w14:textId="3C0F9602"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деревня</w:t>
            </w:r>
            <w:proofErr w:type="gramStart"/>
            <w:r>
              <w:rPr>
                <w:rFonts w:cs="Times New Roman"/>
                <w:color w:val="000000"/>
                <w:sz w:val="20"/>
                <w:szCs w:val="20"/>
              </w:rPr>
              <w:t xml:space="preserve"> </w:t>
            </w:r>
            <w:r w:rsidRPr="007474E7">
              <w:rPr>
                <w:rFonts w:cs="Times New Roman"/>
                <w:color w:val="000000"/>
                <w:sz w:val="20"/>
                <w:szCs w:val="20"/>
              </w:rPr>
              <w:t>П</w:t>
            </w:r>
            <w:proofErr w:type="gramEnd"/>
            <w:r w:rsidRPr="007474E7">
              <w:rPr>
                <w:rFonts w:cs="Times New Roman"/>
                <w:color w:val="000000"/>
                <w:sz w:val="20"/>
                <w:szCs w:val="20"/>
              </w:rPr>
              <w:t>огуляй</w:t>
            </w:r>
          </w:p>
        </w:tc>
        <w:tc>
          <w:tcPr>
            <w:tcW w:w="531" w:type="pct"/>
            <w:vAlign w:val="bottom"/>
          </w:tcPr>
          <w:p w14:paraId="573B962E" w14:textId="1AD5BD1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22</w:t>
            </w:r>
          </w:p>
        </w:tc>
        <w:tc>
          <w:tcPr>
            <w:tcW w:w="532" w:type="pct"/>
            <w:vAlign w:val="bottom"/>
          </w:tcPr>
          <w:p w14:paraId="23FD3F8D" w14:textId="4AADD324"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53,8</w:t>
            </w:r>
          </w:p>
        </w:tc>
        <w:tc>
          <w:tcPr>
            <w:tcW w:w="455" w:type="pct"/>
            <w:vAlign w:val="bottom"/>
          </w:tcPr>
          <w:p w14:paraId="457BB9B9" w14:textId="61689CA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690BC35" w14:textId="054FB9C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433" w:type="pct"/>
            <w:vAlign w:val="bottom"/>
          </w:tcPr>
          <w:p w14:paraId="69911A76" w14:textId="5E978C57"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10</w:t>
            </w:r>
          </w:p>
        </w:tc>
        <w:tc>
          <w:tcPr>
            <w:tcW w:w="275" w:type="pct"/>
            <w:vAlign w:val="bottom"/>
          </w:tcPr>
          <w:p w14:paraId="7EB11F91" w14:textId="76EFDF8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273" w:type="pct"/>
            <w:vAlign w:val="bottom"/>
          </w:tcPr>
          <w:p w14:paraId="6C1503CC" w14:textId="6B5E92BB"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14</w:t>
            </w:r>
          </w:p>
        </w:tc>
      </w:tr>
      <w:tr w:rsidR="007474E7" w:rsidRPr="007605B6" w14:paraId="63E96CD5" w14:textId="77777777" w:rsidTr="00936E3A">
        <w:tc>
          <w:tcPr>
            <w:tcW w:w="882" w:type="pct"/>
            <w:vMerge/>
            <w:vAlign w:val="center"/>
          </w:tcPr>
          <w:p w14:paraId="5A4A7420"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7555C783" w14:textId="742C7B81"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Скоробовка</w:t>
            </w:r>
            <w:proofErr w:type="spellEnd"/>
          </w:p>
        </w:tc>
        <w:tc>
          <w:tcPr>
            <w:tcW w:w="531" w:type="pct"/>
            <w:vAlign w:val="bottom"/>
          </w:tcPr>
          <w:p w14:paraId="76D3EF43" w14:textId="30737D28"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532" w:type="pct"/>
            <w:vAlign w:val="bottom"/>
          </w:tcPr>
          <w:p w14:paraId="3B8ED527" w14:textId="0989EEEA"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49</w:t>
            </w:r>
          </w:p>
        </w:tc>
        <w:tc>
          <w:tcPr>
            <w:tcW w:w="455" w:type="pct"/>
            <w:vAlign w:val="bottom"/>
          </w:tcPr>
          <w:p w14:paraId="7193FDBA" w14:textId="263010B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5579AA20" w14:textId="1CFEDF6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433" w:type="pct"/>
            <w:vAlign w:val="bottom"/>
          </w:tcPr>
          <w:p w14:paraId="37807AA6" w14:textId="78CE3E5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56EDF0CB" w14:textId="1B3ACFC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013B8852" w14:textId="3A429B81"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7474E7" w:rsidRPr="007605B6" w14:paraId="1BCE6031" w14:textId="77777777" w:rsidTr="00936E3A">
        <w:tc>
          <w:tcPr>
            <w:tcW w:w="882" w:type="pct"/>
            <w:vMerge/>
            <w:vAlign w:val="center"/>
          </w:tcPr>
          <w:p w14:paraId="0D010651"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7B5C15AF" w14:textId="128CEFEE"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Усохи</w:t>
            </w:r>
            <w:proofErr w:type="spellEnd"/>
          </w:p>
        </w:tc>
        <w:tc>
          <w:tcPr>
            <w:tcW w:w="531" w:type="pct"/>
            <w:vAlign w:val="bottom"/>
          </w:tcPr>
          <w:p w14:paraId="16B8C6A0" w14:textId="4B562993"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532" w:type="pct"/>
            <w:vAlign w:val="bottom"/>
          </w:tcPr>
          <w:p w14:paraId="49A898E7" w14:textId="0B9F2A87"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51,6</w:t>
            </w:r>
          </w:p>
        </w:tc>
        <w:tc>
          <w:tcPr>
            <w:tcW w:w="455" w:type="pct"/>
            <w:vAlign w:val="bottom"/>
          </w:tcPr>
          <w:p w14:paraId="63FEB945" w14:textId="285467E6"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E1686B9" w14:textId="4922B9B2"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433" w:type="pct"/>
            <w:vAlign w:val="bottom"/>
          </w:tcPr>
          <w:p w14:paraId="013B4E50" w14:textId="543AC50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5B380424" w14:textId="6DA5251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3" w:type="pct"/>
            <w:vAlign w:val="bottom"/>
          </w:tcPr>
          <w:p w14:paraId="0F03B1F3" w14:textId="738D8A45"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4</w:t>
            </w:r>
          </w:p>
        </w:tc>
      </w:tr>
      <w:tr w:rsidR="007474E7" w:rsidRPr="007605B6" w14:paraId="7D4CB7B0" w14:textId="77777777" w:rsidTr="00936E3A">
        <w:tc>
          <w:tcPr>
            <w:tcW w:w="882" w:type="pct"/>
            <w:vMerge/>
            <w:vAlign w:val="center"/>
          </w:tcPr>
          <w:p w14:paraId="687E5DED" w14:textId="77777777" w:rsidR="007474E7" w:rsidRPr="007605B6" w:rsidRDefault="007474E7" w:rsidP="007605B6">
            <w:pPr>
              <w:spacing w:line="240" w:lineRule="auto"/>
              <w:jc w:val="center"/>
              <w:rPr>
                <w:rFonts w:cs="Times New Roman"/>
                <w:sz w:val="20"/>
                <w:szCs w:val="20"/>
              </w:rPr>
            </w:pPr>
          </w:p>
        </w:tc>
        <w:tc>
          <w:tcPr>
            <w:tcW w:w="1315" w:type="pct"/>
            <w:vAlign w:val="bottom"/>
          </w:tcPr>
          <w:p w14:paraId="52E64C06" w14:textId="183252C9" w:rsidR="007474E7" w:rsidRPr="007474E7" w:rsidRDefault="007474E7"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Старое Заборье</w:t>
            </w:r>
          </w:p>
        </w:tc>
        <w:tc>
          <w:tcPr>
            <w:tcW w:w="531" w:type="pct"/>
            <w:vAlign w:val="bottom"/>
          </w:tcPr>
          <w:p w14:paraId="67FF76D7" w14:textId="7F691ACD"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532" w:type="pct"/>
            <w:vAlign w:val="bottom"/>
          </w:tcPr>
          <w:p w14:paraId="4E7F0F30" w14:textId="742F3443" w:rsidR="007474E7" w:rsidRPr="007474E7" w:rsidRDefault="007474E7" w:rsidP="007605B6">
            <w:pPr>
              <w:spacing w:line="240" w:lineRule="auto"/>
              <w:jc w:val="center"/>
              <w:rPr>
                <w:rFonts w:cs="Times New Roman"/>
                <w:color w:val="000000"/>
                <w:sz w:val="20"/>
                <w:szCs w:val="20"/>
              </w:rPr>
            </w:pPr>
            <w:r w:rsidRPr="007474E7">
              <w:rPr>
                <w:color w:val="000000"/>
                <w:sz w:val="20"/>
                <w:szCs w:val="20"/>
              </w:rPr>
              <w:t>43,7</w:t>
            </w:r>
          </w:p>
        </w:tc>
        <w:tc>
          <w:tcPr>
            <w:tcW w:w="455" w:type="pct"/>
            <w:vAlign w:val="bottom"/>
          </w:tcPr>
          <w:p w14:paraId="7B7692A7" w14:textId="17FE76E0"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EE5184B" w14:textId="182321F4"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433" w:type="pct"/>
            <w:vAlign w:val="bottom"/>
          </w:tcPr>
          <w:p w14:paraId="05E1A009" w14:textId="16DA586C"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3BC521E2" w14:textId="517EE559"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14B19FD0" w14:textId="0C31776E" w:rsidR="007474E7" w:rsidRPr="007474E7" w:rsidRDefault="007474E7"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050BDC" w:rsidRPr="007605B6" w14:paraId="75F24121" w14:textId="77777777" w:rsidTr="00936E3A">
        <w:tc>
          <w:tcPr>
            <w:tcW w:w="882" w:type="pct"/>
            <w:vMerge w:val="restart"/>
            <w:vAlign w:val="center"/>
          </w:tcPr>
          <w:p w14:paraId="574CF205" w14:textId="4E2C380C" w:rsidR="00050BDC" w:rsidRPr="007605B6" w:rsidRDefault="00050BDC" w:rsidP="00461272">
            <w:pPr>
              <w:spacing w:line="240" w:lineRule="auto"/>
              <w:jc w:val="center"/>
              <w:rPr>
                <w:rFonts w:cs="Times New Roman"/>
                <w:sz w:val="20"/>
                <w:szCs w:val="20"/>
              </w:rPr>
            </w:pPr>
            <w:r w:rsidRPr="007605B6">
              <w:rPr>
                <w:rFonts w:cs="Times New Roman"/>
                <w:sz w:val="20"/>
                <w:szCs w:val="20"/>
              </w:rPr>
              <w:t xml:space="preserve">Сельское поселение </w:t>
            </w:r>
            <w:r>
              <w:rPr>
                <w:rFonts w:cs="Times New Roman"/>
                <w:sz w:val="20"/>
                <w:szCs w:val="20"/>
              </w:rPr>
              <w:t xml:space="preserve">село Мокрое </w:t>
            </w:r>
          </w:p>
        </w:tc>
        <w:tc>
          <w:tcPr>
            <w:tcW w:w="1315" w:type="pct"/>
            <w:vAlign w:val="bottom"/>
          </w:tcPr>
          <w:p w14:paraId="3DED88D3" w14:textId="7FE119D2" w:rsidR="00050BDC" w:rsidRPr="007474E7" w:rsidRDefault="00050BDC" w:rsidP="007474E7">
            <w:pPr>
              <w:spacing w:line="240" w:lineRule="auto"/>
              <w:jc w:val="left"/>
              <w:rPr>
                <w:rFonts w:cs="Times New Roman"/>
                <w:color w:val="000000"/>
                <w:sz w:val="20"/>
                <w:szCs w:val="20"/>
              </w:rPr>
            </w:pPr>
            <w:r w:rsidRPr="007474E7">
              <w:rPr>
                <w:rFonts w:cs="Times New Roman"/>
                <w:color w:val="000000"/>
                <w:sz w:val="20"/>
                <w:szCs w:val="20"/>
              </w:rPr>
              <w:t>с</w:t>
            </w:r>
            <w:r>
              <w:rPr>
                <w:rFonts w:cs="Times New Roman"/>
                <w:color w:val="000000"/>
                <w:sz w:val="20"/>
                <w:szCs w:val="20"/>
              </w:rPr>
              <w:t>ело</w:t>
            </w:r>
            <w:r w:rsidRPr="007474E7">
              <w:rPr>
                <w:rFonts w:cs="Times New Roman"/>
                <w:color w:val="000000"/>
                <w:sz w:val="20"/>
                <w:szCs w:val="20"/>
              </w:rPr>
              <w:t xml:space="preserve"> Мокрое</w:t>
            </w:r>
          </w:p>
        </w:tc>
        <w:tc>
          <w:tcPr>
            <w:tcW w:w="531" w:type="pct"/>
            <w:vAlign w:val="bottom"/>
          </w:tcPr>
          <w:p w14:paraId="5CA6ECC7" w14:textId="53CBC56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284</w:t>
            </w:r>
          </w:p>
        </w:tc>
        <w:tc>
          <w:tcPr>
            <w:tcW w:w="532" w:type="pct"/>
            <w:vAlign w:val="bottom"/>
          </w:tcPr>
          <w:p w14:paraId="0AD67E3D" w14:textId="6A8B74B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40,9</w:t>
            </w:r>
          </w:p>
        </w:tc>
        <w:tc>
          <w:tcPr>
            <w:tcW w:w="455" w:type="pct"/>
            <w:vAlign w:val="bottom"/>
          </w:tcPr>
          <w:p w14:paraId="61B5ABDF" w14:textId="39D1FCF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49</w:t>
            </w:r>
          </w:p>
        </w:tc>
        <w:tc>
          <w:tcPr>
            <w:tcW w:w="303" w:type="pct"/>
            <w:vAlign w:val="bottom"/>
          </w:tcPr>
          <w:p w14:paraId="118F6F51" w14:textId="47E1E10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165</w:t>
            </w:r>
          </w:p>
        </w:tc>
        <w:tc>
          <w:tcPr>
            <w:tcW w:w="433" w:type="pct"/>
            <w:vAlign w:val="bottom"/>
          </w:tcPr>
          <w:p w14:paraId="46AE4015" w14:textId="3F83835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70</w:t>
            </w:r>
          </w:p>
        </w:tc>
        <w:tc>
          <w:tcPr>
            <w:tcW w:w="275" w:type="pct"/>
            <w:vAlign w:val="bottom"/>
          </w:tcPr>
          <w:p w14:paraId="25DD2E50" w14:textId="335295B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125</w:t>
            </w:r>
          </w:p>
        </w:tc>
        <w:tc>
          <w:tcPr>
            <w:tcW w:w="273" w:type="pct"/>
            <w:vAlign w:val="bottom"/>
          </w:tcPr>
          <w:p w14:paraId="31466DE2" w14:textId="02468A0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159</w:t>
            </w:r>
          </w:p>
        </w:tc>
      </w:tr>
      <w:tr w:rsidR="00050BDC" w:rsidRPr="007605B6" w14:paraId="5EFDCA2F" w14:textId="77777777" w:rsidTr="00936E3A">
        <w:tc>
          <w:tcPr>
            <w:tcW w:w="882" w:type="pct"/>
            <w:vMerge/>
            <w:vAlign w:val="center"/>
          </w:tcPr>
          <w:p w14:paraId="69B97A82"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0B9DC03F" w14:textId="1961DA35"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Суборово</w:t>
            </w:r>
            <w:proofErr w:type="spellEnd"/>
          </w:p>
        </w:tc>
        <w:tc>
          <w:tcPr>
            <w:tcW w:w="531" w:type="pct"/>
            <w:vAlign w:val="bottom"/>
          </w:tcPr>
          <w:p w14:paraId="3DE4DD65" w14:textId="047BA82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25</w:t>
            </w:r>
          </w:p>
        </w:tc>
        <w:tc>
          <w:tcPr>
            <w:tcW w:w="532" w:type="pct"/>
            <w:vAlign w:val="bottom"/>
          </w:tcPr>
          <w:p w14:paraId="100E417D" w14:textId="0308B72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48,7</w:t>
            </w:r>
          </w:p>
        </w:tc>
        <w:tc>
          <w:tcPr>
            <w:tcW w:w="455" w:type="pct"/>
            <w:vAlign w:val="bottom"/>
          </w:tcPr>
          <w:p w14:paraId="0DF30B11" w14:textId="67296A9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303" w:type="pct"/>
            <w:vAlign w:val="bottom"/>
          </w:tcPr>
          <w:p w14:paraId="3FFC368F" w14:textId="3AEAB9A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14</w:t>
            </w:r>
          </w:p>
        </w:tc>
        <w:tc>
          <w:tcPr>
            <w:tcW w:w="433" w:type="pct"/>
            <w:vAlign w:val="bottom"/>
          </w:tcPr>
          <w:p w14:paraId="49C5EC4F" w14:textId="59E0751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9</w:t>
            </w:r>
          </w:p>
        </w:tc>
        <w:tc>
          <w:tcPr>
            <w:tcW w:w="275" w:type="pct"/>
            <w:vAlign w:val="bottom"/>
          </w:tcPr>
          <w:p w14:paraId="49075CCE" w14:textId="12F8A2C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15</w:t>
            </w:r>
          </w:p>
        </w:tc>
        <w:tc>
          <w:tcPr>
            <w:tcW w:w="273" w:type="pct"/>
            <w:vAlign w:val="bottom"/>
          </w:tcPr>
          <w:p w14:paraId="3A8016F7" w14:textId="6789D20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10</w:t>
            </w:r>
          </w:p>
        </w:tc>
      </w:tr>
      <w:tr w:rsidR="00050BDC" w:rsidRPr="007605B6" w14:paraId="03A19680" w14:textId="77777777" w:rsidTr="00936E3A">
        <w:tc>
          <w:tcPr>
            <w:tcW w:w="882" w:type="pct"/>
            <w:vMerge/>
            <w:vAlign w:val="center"/>
          </w:tcPr>
          <w:p w14:paraId="49425FB7"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125EC5E0" w14:textId="5752ECBD"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Бахоток</w:t>
            </w:r>
            <w:proofErr w:type="spellEnd"/>
          </w:p>
        </w:tc>
        <w:tc>
          <w:tcPr>
            <w:tcW w:w="531" w:type="pct"/>
            <w:vAlign w:val="bottom"/>
          </w:tcPr>
          <w:p w14:paraId="58D9E669" w14:textId="09670C7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532" w:type="pct"/>
            <w:vAlign w:val="bottom"/>
          </w:tcPr>
          <w:p w14:paraId="3A692149" w14:textId="0067B2A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49,5</w:t>
            </w:r>
          </w:p>
        </w:tc>
        <w:tc>
          <w:tcPr>
            <w:tcW w:w="455" w:type="pct"/>
            <w:vAlign w:val="bottom"/>
          </w:tcPr>
          <w:p w14:paraId="6E2ED0DF" w14:textId="2D4B750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150FF5AC" w14:textId="42D4FAD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2050884D" w14:textId="7FA6C7A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4C89AA05" w14:textId="3C46B74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3" w:type="pct"/>
            <w:vAlign w:val="bottom"/>
          </w:tcPr>
          <w:p w14:paraId="584C568F" w14:textId="7FF0DAB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15D2DAF4" w14:textId="77777777" w:rsidTr="00936E3A">
        <w:tc>
          <w:tcPr>
            <w:tcW w:w="882" w:type="pct"/>
            <w:vMerge/>
            <w:vAlign w:val="center"/>
          </w:tcPr>
          <w:p w14:paraId="69176B36"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4278F818" w14:textId="72338553"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Борок</w:t>
            </w:r>
          </w:p>
        </w:tc>
        <w:tc>
          <w:tcPr>
            <w:tcW w:w="531" w:type="pct"/>
            <w:vAlign w:val="bottom"/>
          </w:tcPr>
          <w:p w14:paraId="35D285C3" w14:textId="674AC46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532" w:type="pct"/>
            <w:vAlign w:val="bottom"/>
          </w:tcPr>
          <w:p w14:paraId="686269E5" w14:textId="253E90A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49,5</w:t>
            </w:r>
          </w:p>
        </w:tc>
        <w:tc>
          <w:tcPr>
            <w:tcW w:w="455" w:type="pct"/>
            <w:vAlign w:val="bottom"/>
          </w:tcPr>
          <w:p w14:paraId="22857127" w14:textId="56031E0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4529B6A" w14:textId="50A3EF7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20211ED5" w14:textId="3C25E0C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31A88575" w14:textId="142BF4A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29149633" w14:textId="7555686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r>
      <w:tr w:rsidR="00050BDC" w:rsidRPr="007605B6" w14:paraId="5414F6A7" w14:textId="77777777" w:rsidTr="00936E3A">
        <w:tc>
          <w:tcPr>
            <w:tcW w:w="882" w:type="pct"/>
            <w:vMerge/>
            <w:vAlign w:val="center"/>
          </w:tcPr>
          <w:p w14:paraId="55266D80"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3E439D71" w14:textId="2674AAA3"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Григорьевка</w:t>
            </w:r>
          </w:p>
        </w:tc>
        <w:tc>
          <w:tcPr>
            <w:tcW w:w="531" w:type="pct"/>
            <w:vAlign w:val="bottom"/>
          </w:tcPr>
          <w:p w14:paraId="42FBDF01" w14:textId="1F199CC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w:t>
            </w:r>
          </w:p>
        </w:tc>
        <w:tc>
          <w:tcPr>
            <w:tcW w:w="532" w:type="pct"/>
            <w:vAlign w:val="bottom"/>
          </w:tcPr>
          <w:p w14:paraId="53A6F2DE" w14:textId="6C41616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54,2</w:t>
            </w:r>
          </w:p>
        </w:tc>
        <w:tc>
          <w:tcPr>
            <w:tcW w:w="455" w:type="pct"/>
            <w:vAlign w:val="bottom"/>
          </w:tcPr>
          <w:p w14:paraId="46C00FC1" w14:textId="6893516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51294889" w14:textId="76A6740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433" w:type="pct"/>
            <w:vAlign w:val="bottom"/>
          </w:tcPr>
          <w:p w14:paraId="37D09F6A" w14:textId="6ABDC5F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275" w:type="pct"/>
            <w:vAlign w:val="bottom"/>
          </w:tcPr>
          <w:p w14:paraId="598071B5" w14:textId="0D60B98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3" w:type="pct"/>
            <w:vAlign w:val="bottom"/>
          </w:tcPr>
          <w:p w14:paraId="2F97228B" w14:textId="52B9276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w:t>
            </w:r>
          </w:p>
        </w:tc>
      </w:tr>
      <w:tr w:rsidR="00050BDC" w:rsidRPr="007605B6" w14:paraId="19EA2A89" w14:textId="77777777" w:rsidTr="00936E3A">
        <w:tc>
          <w:tcPr>
            <w:tcW w:w="882" w:type="pct"/>
            <w:vMerge/>
            <w:vAlign w:val="center"/>
          </w:tcPr>
          <w:p w14:paraId="43473B6F"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1EBFF834" w14:textId="28115D57"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gramStart"/>
            <w:r w:rsidRPr="007474E7">
              <w:rPr>
                <w:rFonts w:cs="Times New Roman"/>
                <w:color w:val="000000"/>
                <w:sz w:val="20"/>
                <w:szCs w:val="20"/>
              </w:rPr>
              <w:t>Дедово-Петровичи</w:t>
            </w:r>
            <w:proofErr w:type="gramEnd"/>
          </w:p>
        </w:tc>
        <w:tc>
          <w:tcPr>
            <w:tcW w:w="531" w:type="pct"/>
            <w:vAlign w:val="bottom"/>
          </w:tcPr>
          <w:p w14:paraId="45A1A56D" w14:textId="690DB3D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18</w:t>
            </w:r>
          </w:p>
        </w:tc>
        <w:tc>
          <w:tcPr>
            <w:tcW w:w="532" w:type="pct"/>
            <w:vAlign w:val="bottom"/>
          </w:tcPr>
          <w:p w14:paraId="65542BD3" w14:textId="2341D80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50,9</w:t>
            </w:r>
          </w:p>
        </w:tc>
        <w:tc>
          <w:tcPr>
            <w:tcW w:w="455" w:type="pct"/>
            <w:vAlign w:val="bottom"/>
          </w:tcPr>
          <w:p w14:paraId="692226B3" w14:textId="2428CA2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5E339431" w14:textId="4BE0BF3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10</w:t>
            </w:r>
          </w:p>
        </w:tc>
        <w:tc>
          <w:tcPr>
            <w:tcW w:w="433" w:type="pct"/>
            <w:vAlign w:val="bottom"/>
          </w:tcPr>
          <w:p w14:paraId="7BC8FC9B" w14:textId="08149AE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275" w:type="pct"/>
            <w:vAlign w:val="bottom"/>
          </w:tcPr>
          <w:p w14:paraId="688FBA38" w14:textId="1986E49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10</w:t>
            </w:r>
          </w:p>
        </w:tc>
        <w:tc>
          <w:tcPr>
            <w:tcW w:w="273" w:type="pct"/>
            <w:vAlign w:val="bottom"/>
          </w:tcPr>
          <w:p w14:paraId="6CE7F68B" w14:textId="66FD0EF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8</w:t>
            </w:r>
          </w:p>
        </w:tc>
      </w:tr>
      <w:tr w:rsidR="00050BDC" w:rsidRPr="007605B6" w14:paraId="356FB599" w14:textId="77777777" w:rsidTr="00936E3A">
        <w:tc>
          <w:tcPr>
            <w:tcW w:w="882" w:type="pct"/>
            <w:vMerge/>
            <w:vAlign w:val="center"/>
          </w:tcPr>
          <w:p w14:paraId="476E7CF2"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74BC2C13" w14:textId="714C7395"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Семирево</w:t>
            </w:r>
            <w:proofErr w:type="spellEnd"/>
          </w:p>
        </w:tc>
        <w:tc>
          <w:tcPr>
            <w:tcW w:w="531" w:type="pct"/>
            <w:vAlign w:val="bottom"/>
          </w:tcPr>
          <w:p w14:paraId="71F3BEC6" w14:textId="378D32A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532" w:type="pct"/>
            <w:vAlign w:val="bottom"/>
          </w:tcPr>
          <w:p w14:paraId="2EEAA519" w14:textId="300A307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36,5</w:t>
            </w:r>
          </w:p>
        </w:tc>
        <w:tc>
          <w:tcPr>
            <w:tcW w:w="455" w:type="pct"/>
            <w:vAlign w:val="bottom"/>
          </w:tcPr>
          <w:p w14:paraId="7ACC6A99" w14:textId="1533C87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0F226A78" w14:textId="7E9F241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10</w:t>
            </w:r>
          </w:p>
        </w:tc>
        <w:tc>
          <w:tcPr>
            <w:tcW w:w="433" w:type="pct"/>
            <w:vAlign w:val="bottom"/>
          </w:tcPr>
          <w:p w14:paraId="365B2CE0" w14:textId="3A37BD6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62D55874" w14:textId="0768E90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273" w:type="pct"/>
            <w:vAlign w:val="bottom"/>
          </w:tcPr>
          <w:p w14:paraId="2DAF3422" w14:textId="5EBFE97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r>
      <w:tr w:rsidR="00050BDC" w:rsidRPr="007605B6" w14:paraId="7FDDFBB9" w14:textId="77777777" w:rsidTr="00936E3A">
        <w:tc>
          <w:tcPr>
            <w:tcW w:w="882" w:type="pct"/>
            <w:vMerge/>
            <w:vAlign w:val="center"/>
          </w:tcPr>
          <w:p w14:paraId="19967FBB"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3DAEF7E9" w14:textId="64242DF0"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gramStart"/>
            <w:r w:rsidRPr="007474E7">
              <w:rPr>
                <w:rFonts w:cs="Times New Roman"/>
                <w:color w:val="000000"/>
                <w:sz w:val="20"/>
                <w:szCs w:val="20"/>
              </w:rPr>
              <w:t>Ямное</w:t>
            </w:r>
            <w:proofErr w:type="gramEnd"/>
          </w:p>
        </w:tc>
        <w:tc>
          <w:tcPr>
            <w:tcW w:w="531" w:type="pct"/>
            <w:vAlign w:val="bottom"/>
          </w:tcPr>
          <w:p w14:paraId="7C696A5A" w14:textId="2C3FDCD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532" w:type="pct"/>
            <w:vAlign w:val="bottom"/>
          </w:tcPr>
          <w:p w14:paraId="7321EE30" w14:textId="11F2BCA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64,8</w:t>
            </w:r>
          </w:p>
        </w:tc>
        <w:tc>
          <w:tcPr>
            <w:tcW w:w="455" w:type="pct"/>
            <w:vAlign w:val="bottom"/>
          </w:tcPr>
          <w:p w14:paraId="77BB8C10" w14:textId="036C37C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0F93FEA" w14:textId="69A3791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2515E8D3" w14:textId="3F697E5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5" w:type="pct"/>
            <w:vAlign w:val="bottom"/>
          </w:tcPr>
          <w:p w14:paraId="5491A105" w14:textId="4D20834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71DB29C2" w14:textId="735A2DE9"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050BDC" w:rsidRPr="007605B6" w14:paraId="0D07F33B" w14:textId="77777777" w:rsidTr="00936E3A">
        <w:tc>
          <w:tcPr>
            <w:tcW w:w="882" w:type="pct"/>
            <w:vMerge/>
            <w:vAlign w:val="center"/>
          </w:tcPr>
          <w:p w14:paraId="020ED8FA"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0EA6B089" w14:textId="79A88B04" w:rsidR="00050BDC" w:rsidRPr="007474E7" w:rsidRDefault="00050BDC" w:rsidP="007474E7">
            <w:pPr>
              <w:spacing w:line="240" w:lineRule="auto"/>
              <w:jc w:val="left"/>
              <w:rPr>
                <w:rFonts w:cs="Times New Roman"/>
                <w:color w:val="000000"/>
                <w:sz w:val="20"/>
                <w:szCs w:val="20"/>
              </w:rPr>
            </w:pPr>
            <w:r w:rsidRPr="007474E7">
              <w:rPr>
                <w:rFonts w:cs="Times New Roman"/>
                <w:color w:val="000000"/>
                <w:sz w:val="20"/>
                <w:szCs w:val="20"/>
              </w:rPr>
              <w:t>с</w:t>
            </w:r>
            <w:r>
              <w:rPr>
                <w:rFonts w:cs="Times New Roman"/>
                <w:color w:val="000000"/>
                <w:sz w:val="20"/>
                <w:szCs w:val="20"/>
              </w:rPr>
              <w:t>ело</w:t>
            </w:r>
            <w:r w:rsidRPr="007474E7">
              <w:rPr>
                <w:rFonts w:cs="Times New Roman"/>
                <w:color w:val="000000"/>
                <w:sz w:val="20"/>
                <w:szCs w:val="20"/>
              </w:rPr>
              <w:t xml:space="preserve"> </w:t>
            </w:r>
            <w:proofErr w:type="spellStart"/>
            <w:r w:rsidRPr="007474E7">
              <w:rPr>
                <w:rFonts w:cs="Times New Roman"/>
                <w:color w:val="000000"/>
                <w:sz w:val="20"/>
                <w:szCs w:val="20"/>
              </w:rPr>
              <w:t>Закрутое</w:t>
            </w:r>
            <w:proofErr w:type="spellEnd"/>
          </w:p>
        </w:tc>
        <w:tc>
          <w:tcPr>
            <w:tcW w:w="531" w:type="pct"/>
            <w:vAlign w:val="bottom"/>
          </w:tcPr>
          <w:p w14:paraId="2BCF36B7" w14:textId="4D598B0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239</w:t>
            </w:r>
          </w:p>
        </w:tc>
        <w:tc>
          <w:tcPr>
            <w:tcW w:w="532" w:type="pct"/>
            <w:vAlign w:val="bottom"/>
          </w:tcPr>
          <w:p w14:paraId="4772C4C6" w14:textId="283BD73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47</w:t>
            </w:r>
          </w:p>
        </w:tc>
        <w:tc>
          <w:tcPr>
            <w:tcW w:w="455" w:type="pct"/>
            <w:vAlign w:val="bottom"/>
          </w:tcPr>
          <w:p w14:paraId="18F3C5E9" w14:textId="65A0370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22</w:t>
            </w:r>
          </w:p>
        </w:tc>
        <w:tc>
          <w:tcPr>
            <w:tcW w:w="303" w:type="pct"/>
            <w:vAlign w:val="bottom"/>
          </w:tcPr>
          <w:p w14:paraId="5AFC3749" w14:textId="4E6C239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126</w:t>
            </w:r>
          </w:p>
        </w:tc>
        <w:tc>
          <w:tcPr>
            <w:tcW w:w="433" w:type="pct"/>
            <w:vAlign w:val="bottom"/>
          </w:tcPr>
          <w:p w14:paraId="18E1DBD7" w14:textId="259F4BF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91</w:t>
            </w:r>
          </w:p>
        </w:tc>
        <w:tc>
          <w:tcPr>
            <w:tcW w:w="275" w:type="pct"/>
            <w:vAlign w:val="bottom"/>
          </w:tcPr>
          <w:p w14:paraId="2BBB854C" w14:textId="6B31842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112</w:t>
            </w:r>
          </w:p>
        </w:tc>
        <w:tc>
          <w:tcPr>
            <w:tcW w:w="273" w:type="pct"/>
            <w:vAlign w:val="bottom"/>
          </w:tcPr>
          <w:p w14:paraId="53F5854E" w14:textId="65A825C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127</w:t>
            </w:r>
          </w:p>
        </w:tc>
      </w:tr>
      <w:tr w:rsidR="00050BDC" w:rsidRPr="007605B6" w14:paraId="25A359A3" w14:textId="77777777" w:rsidTr="00936E3A">
        <w:tc>
          <w:tcPr>
            <w:tcW w:w="882" w:type="pct"/>
            <w:vMerge/>
            <w:vAlign w:val="center"/>
          </w:tcPr>
          <w:p w14:paraId="050AD583"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0BADA31D" w14:textId="25DA2469"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Александровка</w:t>
            </w:r>
          </w:p>
        </w:tc>
        <w:tc>
          <w:tcPr>
            <w:tcW w:w="531" w:type="pct"/>
            <w:vAlign w:val="bottom"/>
          </w:tcPr>
          <w:p w14:paraId="1F573C92" w14:textId="2B11438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22</w:t>
            </w:r>
          </w:p>
        </w:tc>
        <w:tc>
          <w:tcPr>
            <w:tcW w:w="532" w:type="pct"/>
            <w:vAlign w:val="bottom"/>
          </w:tcPr>
          <w:p w14:paraId="70BB66E2" w14:textId="1ABD1C1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31,4</w:t>
            </w:r>
          </w:p>
        </w:tc>
        <w:tc>
          <w:tcPr>
            <w:tcW w:w="455" w:type="pct"/>
            <w:vAlign w:val="bottom"/>
          </w:tcPr>
          <w:p w14:paraId="6066CEA1" w14:textId="7EBD6FE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303" w:type="pct"/>
            <w:vAlign w:val="bottom"/>
          </w:tcPr>
          <w:p w14:paraId="6311F14B" w14:textId="447A9E0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14</w:t>
            </w:r>
          </w:p>
        </w:tc>
        <w:tc>
          <w:tcPr>
            <w:tcW w:w="433" w:type="pct"/>
            <w:vAlign w:val="bottom"/>
          </w:tcPr>
          <w:p w14:paraId="4262BF49" w14:textId="2F0D338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615122B8" w14:textId="287DC83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14</w:t>
            </w:r>
          </w:p>
        </w:tc>
        <w:tc>
          <w:tcPr>
            <w:tcW w:w="273" w:type="pct"/>
            <w:vAlign w:val="bottom"/>
          </w:tcPr>
          <w:p w14:paraId="00ADC676" w14:textId="7C768C1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8</w:t>
            </w:r>
          </w:p>
        </w:tc>
      </w:tr>
      <w:tr w:rsidR="00050BDC" w:rsidRPr="007605B6" w14:paraId="71ABABDD" w14:textId="77777777" w:rsidTr="00936E3A">
        <w:tc>
          <w:tcPr>
            <w:tcW w:w="882" w:type="pct"/>
            <w:vMerge/>
            <w:vAlign w:val="center"/>
          </w:tcPr>
          <w:p w14:paraId="06B2819C"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0922EFEA" w14:textId="52EEE155"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Белая</w:t>
            </w:r>
          </w:p>
        </w:tc>
        <w:tc>
          <w:tcPr>
            <w:tcW w:w="531" w:type="pct"/>
            <w:vAlign w:val="bottom"/>
          </w:tcPr>
          <w:p w14:paraId="1C5AA29D" w14:textId="4AAB054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532" w:type="pct"/>
            <w:vAlign w:val="bottom"/>
          </w:tcPr>
          <w:p w14:paraId="5C1D1E83" w14:textId="63EAC15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68,5</w:t>
            </w:r>
          </w:p>
        </w:tc>
        <w:tc>
          <w:tcPr>
            <w:tcW w:w="455" w:type="pct"/>
            <w:vAlign w:val="bottom"/>
          </w:tcPr>
          <w:p w14:paraId="642875FF" w14:textId="6AEA463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F439718" w14:textId="3893CA3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F085D4B" w14:textId="18C0DED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5EEFDD89" w14:textId="3A32CA6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3312C210" w14:textId="498BD6D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1D45C7CD" w14:textId="77777777" w:rsidTr="00936E3A">
        <w:tc>
          <w:tcPr>
            <w:tcW w:w="882" w:type="pct"/>
            <w:vMerge/>
            <w:vAlign w:val="center"/>
          </w:tcPr>
          <w:p w14:paraId="61ED2522"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61B68043" w14:textId="17CB325F"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Воронцово</w:t>
            </w:r>
          </w:p>
        </w:tc>
        <w:tc>
          <w:tcPr>
            <w:tcW w:w="531" w:type="pct"/>
            <w:vAlign w:val="bottom"/>
          </w:tcPr>
          <w:p w14:paraId="31636E4C" w14:textId="302A9BC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w:t>
            </w:r>
          </w:p>
        </w:tc>
        <w:tc>
          <w:tcPr>
            <w:tcW w:w="532" w:type="pct"/>
            <w:vAlign w:val="bottom"/>
          </w:tcPr>
          <w:p w14:paraId="4E8B18EC" w14:textId="4009236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51,5</w:t>
            </w:r>
          </w:p>
        </w:tc>
        <w:tc>
          <w:tcPr>
            <w:tcW w:w="455" w:type="pct"/>
            <w:vAlign w:val="bottom"/>
          </w:tcPr>
          <w:p w14:paraId="4948023B" w14:textId="14BEC96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A8A6BDF" w14:textId="76407A0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433" w:type="pct"/>
            <w:vAlign w:val="bottom"/>
          </w:tcPr>
          <w:p w14:paraId="5B592D11" w14:textId="229779E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5" w:type="pct"/>
            <w:vAlign w:val="bottom"/>
          </w:tcPr>
          <w:p w14:paraId="0722C3F7" w14:textId="282C4E7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5BC48597" w14:textId="46CBD46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r>
      <w:tr w:rsidR="00050BDC" w:rsidRPr="007605B6" w14:paraId="2045FB6F" w14:textId="77777777" w:rsidTr="00936E3A">
        <w:tc>
          <w:tcPr>
            <w:tcW w:w="882" w:type="pct"/>
            <w:vMerge/>
            <w:vAlign w:val="center"/>
          </w:tcPr>
          <w:p w14:paraId="190EC410"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66846351" w14:textId="77D50372"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gramStart"/>
            <w:r w:rsidRPr="007474E7">
              <w:rPr>
                <w:rFonts w:cs="Times New Roman"/>
                <w:color w:val="000000"/>
                <w:sz w:val="20"/>
                <w:szCs w:val="20"/>
              </w:rPr>
              <w:t>Высокое</w:t>
            </w:r>
            <w:proofErr w:type="gramEnd"/>
          </w:p>
        </w:tc>
        <w:tc>
          <w:tcPr>
            <w:tcW w:w="531" w:type="pct"/>
            <w:vAlign w:val="bottom"/>
          </w:tcPr>
          <w:p w14:paraId="7FE2FB87" w14:textId="5F38EC2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41D879D5" w14:textId="399F90E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28C6A9BC" w14:textId="14A00F5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86A6477" w14:textId="5B7A597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49D1AE5" w14:textId="7FC7460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2A1DB216" w14:textId="1AD5866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5045C93D" w14:textId="0C9208F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5EF727F5" w14:textId="77777777" w:rsidTr="00936E3A">
        <w:tc>
          <w:tcPr>
            <w:tcW w:w="882" w:type="pct"/>
            <w:vMerge/>
            <w:vAlign w:val="center"/>
          </w:tcPr>
          <w:p w14:paraId="37CB95BC"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183C20EB" w14:textId="7FC3BC74"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Дегирево</w:t>
            </w:r>
            <w:proofErr w:type="spellEnd"/>
          </w:p>
        </w:tc>
        <w:tc>
          <w:tcPr>
            <w:tcW w:w="531" w:type="pct"/>
            <w:vAlign w:val="bottom"/>
          </w:tcPr>
          <w:p w14:paraId="55C7A61F" w14:textId="3C2D536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9</w:t>
            </w:r>
          </w:p>
        </w:tc>
        <w:tc>
          <w:tcPr>
            <w:tcW w:w="532" w:type="pct"/>
            <w:vAlign w:val="bottom"/>
          </w:tcPr>
          <w:p w14:paraId="673CC96D" w14:textId="398735D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46,1</w:t>
            </w:r>
          </w:p>
        </w:tc>
        <w:tc>
          <w:tcPr>
            <w:tcW w:w="455" w:type="pct"/>
            <w:vAlign w:val="bottom"/>
          </w:tcPr>
          <w:p w14:paraId="22085675" w14:textId="596DD22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34E983A5" w14:textId="652307E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433" w:type="pct"/>
            <w:vAlign w:val="bottom"/>
          </w:tcPr>
          <w:p w14:paraId="7D6C332B" w14:textId="0BF28FB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5" w:type="pct"/>
            <w:vAlign w:val="bottom"/>
          </w:tcPr>
          <w:p w14:paraId="3AF3FDD8" w14:textId="738144A9"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3" w:type="pct"/>
            <w:vAlign w:val="bottom"/>
          </w:tcPr>
          <w:p w14:paraId="3D5E1FCF" w14:textId="4134030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r>
      <w:tr w:rsidR="00050BDC" w:rsidRPr="007605B6" w14:paraId="552CF694" w14:textId="77777777" w:rsidTr="00936E3A">
        <w:tc>
          <w:tcPr>
            <w:tcW w:w="882" w:type="pct"/>
            <w:vMerge/>
            <w:vAlign w:val="center"/>
          </w:tcPr>
          <w:p w14:paraId="4AC4C116"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79305616" w14:textId="0DEDDA82"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Закрутое</w:t>
            </w:r>
            <w:proofErr w:type="spellEnd"/>
          </w:p>
        </w:tc>
        <w:tc>
          <w:tcPr>
            <w:tcW w:w="531" w:type="pct"/>
            <w:vAlign w:val="bottom"/>
          </w:tcPr>
          <w:p w14:paraId="4E6375D0" w14:textId="27AEB1A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19</w:t>
            </w:r>
          </w:p>
        </w:tc>
        <w:tc>
          <w:tcPr>
            <w:tcW w:w="532" w:type="pct"/>
            <w:vAlign w:val="bottom"/>
          </w:tcPr>
          <w:p w14:paraId="58AB9516" w14:textId="1328D12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41,7</w:t>
            </w:r>
          </w:p>
        </w:tc>
        <w:tc>
          <w:tcPr>
            <w:tcW w:w="455" w:type="pct"/>
            <w:vAlign w:val="bottom"/>
          </w:tcPr>
          <w:p w14:paraId="498355BE" w14:textId="0364F24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4E7D3150" w14:textId="52AFFD6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16</w:t>
            </w:r>
          </w:p>
        </w:tc>
        <w:tc>
          <w:tcPr>
            <w:tcW w:w="433" w:type="pct"/>
            <w:vAlign w:val="bottom"/>
          </w:tcPr>
          <w:p w14:paraId="33D9BB5B" w14:textId="4499A10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42F55E1C" w14:textId="54C2608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273" w:type="pct"/>
            <w:vAlign w:val="bottom"/>
          </w:tcPr>
          <w:p w14:paraId="5A284005" w14:textId="3FFD171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w:t>
            </w:r>
          </w:p>
        </w:tc>
      </w:tr>
      <w:tr w:rsidR="00050BDC" w:rsidRPr="007605B6" w14:paraId="2A5C10E5" w14:textId="77777777" w:rsidTr="00936E3A">
        <w:tc>
          <w:tcPr>
            <w:tcW w:w="882" w:type="pct"/>
            <w:vMerge/>
            <w:vAlign w:val="center"/>
          </w:tcPr>
          <w:p w14:paraId="38FC61C9"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45402393" w14:textId="6FDCA2D7"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Крайчики</w:t>
            </w:r>
            <w:proofErr w:type="spellEnd"/>
          </w:p>
        </w:tc>
        <w:tc>
          <w:tcPr>
            <w:tcW w:w="531" w:type="pct"/>
            <w:vAlign w:val="bottom"/>
          </w:tcPr>
          <w:p w14:paraId="48A1AA26" w14:textId="3AFAB00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7D095548" w14:textId="1FED3F9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6A19B76B" w14:textId="6B6BD29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79E8545" w14:textId="227A4FF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76B9C82" w14:textId="495A3BE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165FE532" w14:textId="25B8D4D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77E86AF4" w14:textId="3ECA710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632ECFBF" w14:textId="77777777" w:rsidTr="00936E3A">
        <w:tc>
          <w:tcPr>
            <w:tcW w:w="882" w:type="pct"/>
            <w:vMerge/>
            <w:vAlign w:val="center"/>
          </w:tcPr>
          <w:p w14:paraId="2900FD94"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260CEF2F" w14:textId="44440E1F"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Латыши</w:t>
            </w:r>
          </w:p>
        </w:tc>
        <w:tc>
          <w:tcPr>
            <w:tcW w:w="531" w:type="pct"/>
            <w:vAlign w:val="bottom"/>
          </w:tcPr>
          <w:p w14:paraId="59409E70" w14:textId="24F2D65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1F0B09A7" w14:textId="6BACEC4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057E12C7" w14:textId="7760195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50A31E3B" w14:textId="3CB86CE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1CCB9148" w14:textId="0A37AFF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48913473" w14:textId="156677D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0595E996" w14:textId="1710362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1466F7A2" w14:textId="77777777" w:rsidTr="00936E3A">
        <w:tc>
          <w:tcPr>
            <w:tcW w:w="882" w:type="pct"/>
            <w:vMerge/>
            <w:vAlign w:val="center"/>
          </w:tcPr>
          <w:p w14:paraId="15E4AB54"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008D804C" w14:textId="53F68D83"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Липовка</w:t>
            </w:r>
            <w:proofErr w:type="spellEnd"/>
          </w:p>
        </w:tc>
        <w:tc>
          <w:tcPr>
            <w:tcW w:w="531" w:type="pct"/>
            <w:vAlign w:val="bottom"/>
          </w:tcPr>
          <w:p w14:paraId="4F7FA1B9" w14:textId="2B810EA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6E6C264C" w14:textId="63F04B2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46063316" w14:textId="63FAD8E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6E2A808" w14:textId="295FE21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70554153" w14:textId="5E728EA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11B80843" w14:textId="6BD8BE1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5C21B699" w14:textId="7501757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0F1B3C26" w14:textId="77777777" w:rsidTr="00936E3A">
        <w:tc>
          <w:tcPr>
            <w:tcW w:w="882" w:type="pct"/>
            <w:vMerge/>
            <w:vAlign w:val="center"/>
          </w:tcPr>
          <w:p w14:paraId="4D36B27B"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4669EE1A" w14:textId="6EE23CBC"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Мужиково</w:t>
            </w:r>
            <w:proofErr w:type="spellEnd"/>
          </w:p>
        </w:tc>
        <w:tc>
          <w:tcPr>
            <w:tcW w:w="531" w:type="pct"/>
            <w:vAlign w:val="bottom"/>
          </w:tcPr>
          <w:p w14:paraId="68E037FB" w14:textId="25F0230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532" w:type="pct"/>
            <w:vAlign w:val="bottom"/>
          </w:tcPr>
          <w:p w14:paraId="7CD07E88" w14:textId="147F492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24,7</w:t>
            </w:r>
          </w:p>
        </w:tc>
        <w:tc>
          <w:tcPr>
            <w:tcW w:w="455" w:type="pct"/>
            <w:vAlign w:val="bottom"/>
          </w:tcPr>
          <w:p w14:paraId="65932C41" w14:textId="5404FD1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5A159566" w14:textId="5E6D927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433" w:type="pct"/>
            <w:vAlign w:val="bottom"/>
          </w:tcPr>
          <w:p w14:paraId="09115774" w14:textId="2C9829B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7954B81B" w14:textId="6485D09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4227E223" w14:textId="7CA0DD2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050BDC" w:rsidRPr="007605B6" w14:paraId="0310A212" w14:textId="77777777" w:rsidTr="00936E3A">
        <w:tc>
          <w:tcPr>
            <w:tcW w:w="882" w:type="pct"/>
            <w:vMerge/>
            <w:vAlign w:val="center"/>
          </w:tcPr>
          <w:p w14:paraId="22DF32B5"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67A9065E" w14:textId="6EC980D6"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Полянка</w:t>
            </w:r>
          </w:p>
        </w:tc>
        <w:tc>
          <w:tcPr>
            <w:tcW w:w="531" w:type="pct"/>
            <w:vAlign w:val="bottom"/>
          </w:tcPr>
          <w:p w14:paraId="5A664254" w14:textId="13D00B4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200B65DC" w14:textId="7226CD1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704F7E7D" w14:textId="4251950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4B46BE2" w14:textId="4ED0439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089B9B4A" w14:textId="26BD6A8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54A125B9" w14:textId="4BAC3D6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4530FAC1" w14:textId="29BD083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336E8923" w14:textId="77777777" w:rsidTr="00936E3A">
        <w:tc>
          <w:tcPr>
            <w:tcW w:w="882" w:type="pct"/>
            <w:vMerge/>
            <w:vAlign w:val="center"/>
          </w:tcPr>
          <w:p w14:paraId="30264BDB"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4838D6B2" w14:textId="661FF875"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Удар</w:t>
            </w:r>
          </w:p>
        </w:tc>
        <w:tc>
          <w:tcPr>
            <w:tcW w:w="531" w:type="pct"/>
            <w:vAlign w:val="bottom"/>
          </w:tcPr>
          <w:p w14:paraId="479135BE" w14:textId="3175474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28C79404" w14:textId="5596B65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0B8616B4" w14:textId="53EFFCD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221A22D" w14:textId="38C4ABE9"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4F576752" w14:textId="6C03EC9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7239FDC" w14:textId="6D998DF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5CB8AA6A" w14:textId="36E72BE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079DA93B" w14:textId="77777777" w:rsidTr="00936E3A">
        <w:tc>
          <w:tcPr>
            <w:tcW w:w="882" w:type="pct"/>
            <w:vMerge/>
            <w:vAlign w:val="center"/>
          </w:tcPr>
          <w:p w14:paraId="328FDB62"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53E00602" w14:textId="4DCF3ADE"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Верхние Барсуки</w:t>
            </w:r>
          </w:p>
        </w:tc>
        <w:tc>
          <w:tcPr>
            <w:tcW w:w="531" w:type="pct"/>
            <w:vAlign w:val="bottom"/>
          </w:tcPr>
          <w:p w14:paraId="54535889" w14:textId="2774F2F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1C78697F" w14:textId="11DEBA8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5273EBED" w14:textId="5D8BC5D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442EC52E" w14:textId="56316DD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14F46A2" w14:textId="414EEB4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69559548" w14:textId="0BA4E26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134CE298" w14:textId="4F8E5A9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r w:rsidR="00050BDC" w:rsidRPr="007605B6" w14:paraId="0D0F8188" w14:textId="77777777" w:rsidTr="00936E3A">
        <w:tc>
          <w:tcPr>
            <w:tcW w:w="882" w:type="pct"/>
            <w:vMerge/>
            <w:vAlign w:val="center"/>
          </w:tcPr>
          <w:p w14:paraId="4671DEE7"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19810CAD" w14:textId="2DE3C835"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Грибовка</w:t>
            </w:r>
            <w:proofErr w:type="spellEnd"/>
          </w:p>
        </w:tc>
        <w:tc>
          <w:tcPr>
            <w:tcW w:w="531" w:type="pct"/>
            <w:vAlign w:val="bottom"/>
          </w:tcPr>
          <w:p w14:paraId="06D00AA3" w14:textId="25BFC94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72</w:t>
            </w:r>
          </w:p>
        </w:tc>
        <w:tc>
          <w:tcPr>
            <w:tcW w:w="532" w:type="pct"/>
            <w:vAlign w:val="bottom"/>
          </w:tcPr>
          <w:p w14:paraId="7634D51F" w14:textId="28A644A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47,3</w:t>
            </w:r>
          </w:p>
        </w:tc>
        <w:tc>
          <w:tcPr>
            <w:tcW w:w="455" w:type="pct"/>
            <w:vAlign w:val="bottom"/>
          </w:tcPr>
          <w:p w14:paraId="63E0F228" w14:textId="23353BA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303" w:type="pct"/>
            <w:vAlign w:val="bottom"/>
          </w:tcPr>
          <w:p w14:paraId="47B6D7F3" w14:textId="4C3E3A6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41</w:t>
            </w:r>
          </w:p>
        </w:tc>
        <w:tc>
          <w:tcPr>
            <w:tcW w:w="433" w:type="pct"/>
            <w:vAlign w:val="bottom"/>
          </w:tcPr>
          <w:p w14:paraId="4C8762F0" w14:textId="0A52645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23</w:t>
            </w:r>
          </w:p>
        </w:tc>
        <w:tc>
          <w:tcPr>
            <w:tcW w:w="275" w:type="pct"/>
            <w:vAlign w:val="bottom"/>
          </w:tcPr>
          <w:p w14:paraId="00EB6CFB" w14:textId="15E14EC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38</w:t>
            </w:r>
          </w:p>
        </w:tc>
        <w:tc>
          <w:tcPr>
            <w:tcW w:w="273" w:type="pct"/>
            <w:vAlign w:val="bottom"/>
          </w:tcPr>
          <w:p w14:paraId="62C079DA" w14:textId="7F97FFF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34</w:t>
            </w:r>
          </w:p>
        </w:tc>
      </w:tr>
      <w:tr w:rsidR="00050BDC" w:rsidRPr="007605B6" w14:paraId="79DD46C4" w14:textId="77777777" w:rsidTr="00936E3A">
        <w:tc>
          <w:tcPr>
            <w:tcW w:w="882" w:type="pct"/>
            <w:vMerge/>
            <w:vAlign w:val="center"/>
          </w:tcPr>
          <w:p w14:paraId="26E8FB7A"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53042C38" w14:textId="6DCDE49A"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Дубровка</w:t>
            </w:r>
          </w:p>
        </w:tc>
        <w:tc>
          <w:tcPr>
            <w:tcW w:w="531" w:type="pct"/>
            <w:vAlign w:val="bottom"/>
          </w:tcPr>
          <w:p w14:paraId="62214352" w14:textId="461AE98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22</w:t>
            </w:r>
          </w:p>
        </w:tc>
        <w:tc>
          <w:tcPr>
            <w:tcW w:w="532" w:type="pct"/>
            <w:vAlign w:val="bottom"/>
          </w:tcPr>
          <w:p w14:paraId="31209EF8" w14:textId="0DA48753"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61,7</w:t>
            </w:r>
          </w:p>
        </w:tc>
        <w:tc>
          <w:tcPr>
            <w:tcW w:w="455" w:type="pct"/>
            <w:vAlign w:val="bottom"/>
          </w:tcPr>
          <w:p w14:paraId="4B7F6570" w14:textId="054347C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71634F41" w14:textId="012554D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w:t>
            </w:r>
          </w:p>
        </w:tc>
        <w:tc>
          <w:tcPr>
            <w:tcW w:w="433" w:type="pct"/>
            <w:vAlign w:val="bottom"/>
          </w:tcPr>
          <w:p w14:paraId="09E45B17" w14:textId="1033A04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w:t>
            </w:r>
          </w:p>
        </w:tc>
        <w:tc>
          <w:tcPr>
            <w:tcW w:w="275" w:type="pct"/>
            <w:vAlign w:val="bottom"/>
          </w:tcPr>
          <w:p w14:paraId="1887392E" w14:textId="2797BEA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15</w:t>
            </w:r>
          </w:p>
        </w:tc>
        <w:tc>
          <w:tcPr>
            <w:tcW w:w="273" w:type="pct"/>
            <w:vAlign w:val="bottom"/>
          </w:tcPr>
          <w:p w14:paraId="16A9598D" w14:textId="0379ADE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7</w:t>
            </w:r>
          </w:p>
        </w:tc>
      </w:tr>
      <w:tr w:rsidR="00050BDC" w:rsidRPr="007605B6" w14:paraId="18C5E01B" w14:textId="77777777" w:rsidTr="00936E3A">
        <w:tc>
          <w:tcPr>
            <w:tcW w:w="882" w:type="pct"/>
            <w:vMerge/>
            <w:vAlign w:val="center"/>
          </w:tcPr>
          <w:p w14:paraId="38F0D786"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0A88EF26" w14:textId="236A2ADA"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Зимницы</w:t>
            </w:r>
            <w:proofErr w:type="spellEnd"/>
          </w:p>
        </w:tc>
        <w:tc>
          <w:tcPr>
            <w:tcW w:w="531" w:type="pct"/>
            <w:vAlign w:val="bottom"/>
          </w:tcPr>
          <w:p w14:paraId="424B3283" w14:textId="4D4ED30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15</w:t>
            </w:r>
          </w:p>
        </w:tc>
        <w:tc>
          <w:tcPr>
            <w:tcW w:w="532" w:type="pct"/>
            <w:vAlign w:val="bottom"/>
          </w:tcPr>
          <w:p w14:paraId="59DD9DC9" w14:textId="7BE827A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47,2</w:t>
            </w:r>
          </w:p>
        </w:tc>
        <w:tc>
          <w:tcPr>
            <w:tcW w:w="455" w:type="pct"/>
            <w:vAlign w:val="bottom"/>
          </w:tcPr>
          <w:p w14:paraId="25FB0BD3" w14:textId="6E112C9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303" w:type="pct"/>
            <w:vAlign w:val="bottom"/>
          </w:tcPr>
          <w:p w14:paraId="2B017565" w14:textId="23E9028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9</w:t>
            </w:r>
          </w:p>
        </w:tc>
        <w:tc>
          <w:tcPr>
            <w:tcW w:w="433" w:type="pct"/>
            <w:vAlign w:val="bottom"/>
          </w:tcPr>
          <w:p w14:paraId="72017210" w14:textId="3D139AF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275" w:type="pct"/>
            <w:vAlign w:val="bottom"/>
          </w:tcPr>
          <w:p w14:paraId="3C81CFDE" w14:textId="342DA57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9</w:t>
            </w:r>
          </w:p>
        </w:tc>
        <w:tc>
          <w:tcPr>
            <w:tcW w:w="273" w:type="pct"/>
            <w:vAlign w:val="bottom"/>
          </w:tcPr>
          <w:p w14:paraId="5B103B75" w14:textId="5632947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6</w:t>
            </w:r>
          </w:p>
        </w:tc>
      </w:tr>
      <w:tr w:rsidR="00050BDC" w:rsidRPr="007605B6" w14:paraId="53EAEAEE" w14:textId="77777777" w:rsidTr="00936E3A">
        <w:tc>
          <w:tcPr>
            <w:tcW w:w="882" w:type="pct"/>
            <w:vMerge/>
            <w:vAlign w:val="center"/>
          </w:tcPr>
          <w:p w14:paraId="3F652131"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25B72F3E" w14:textId="3CE70D2A"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Красниково</w:t>
            </w:r>
            <w:proofErr w:type="spellEnd"/>
          </w:p>
        </w:tc>
        <w:tc>
          <w:tcPr>
            <w:tcW w:w="531" w:type="pct"/>
            <w:vAlign w:val="bottom"/>
          </w:tcPr>
          <w:p w14:paraId="7F9C1A36" w14:textId="7923AB8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532" w:type="pct"/>
            <w:vAlign w:val="bottom"/>
          </w:tcPr>
          <w:p w14:paraId="22A68EC4" w14:textId="1446543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48,1</w:t>
            </w:r>
          </w:p>
        </w:tc>
        <w:tc>
          <w:tcPr>
            <w:tcW w:w="455" w:type="pct"/>
            <w:vAlign w:val="bottom"/>
          </w:tcPr>
          <w:p w14:paraId="6ABFC67F" w14:textId="6D773E59"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5A2EF969" w14:textId="129FCC5A"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433" w:type="pct"/>
            <w:vAlign w:val="bottom"/>
          </w:tcPr>
          <w:p w14:paraId="572313F9" w14:textId="176F617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275" w:type="pct"/>
            <w:vAlign w:val="bottom"/>
          </w:tcPr>
          <w:p w14:paraId="77C227B2" w14:textId="26FA60E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273" w:type="pct"/>
            <w:vAlign w:val="bottom"/>
          </w:tcPr>
          <w:p w14:paraId="6E79DB9C" w14:textId="6E65505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r>
      <w:tr w:rsidR="00050BDC" w:rsidRPr="007605B6" w14:paraId="0F017A4A" w14:textId="77777777" w:rsidTr="00936E3A">
        <w:tc>
          <w:tcPr>
            <w:tcW w:w="882" w:type="pct"/>
            <w:vMerge/>
            <w:vAlign w:val="center"/>
          </w:tcPr>
          <w:p w14:paraId="0D67771B"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555109DE" w14:textId="60B36031"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Красный Хутор</w:t>
            </w:r>
          </w:p>
        </w:tc>
        <w:tc>
          <w:tcPr>
            <w:tcW w:w="531" w:type="pct"/>
            <w:vAlign w:val="bottom"/>
          </w:tcPr>
          <w:p w14:paraId="20F4794B" w14:textId="010D841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24</w:t>
            </w:r>
          </w:p>
        </w:tc>
        <w:tc>
          <w:tcPr>
            <w:tcW w:w="532" w:type="pct"/>
            <w:vAlign w:val="bottom"/>
          </w:tcPr>
          <w:p w14:paraId="5DDDFE72" w14:textId="69188E8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44,7</w:t>
            </w:r>
          </w:p>
        </w:tc>
        <w:tc>
          <w:tcPr>
            <w:tcW w:w="455" w:type="pct"/>
            <w:vAlign w:val="bottom"/>
          </w:tcPr>
          <w:p w14:paraId="28775134" w14:textId="3FC9120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303" w:type="pct"/>
            <w:vAlign w:val="bottom"/>
          </w:tcPr>
          <w:p w14:paraId="0473000D" w14:textId="1FC61F6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w:t>
            </w:r>
          </w:p>
        </w:tc>
        <w:tc>
          <w:tcPr>
            <w:tcW w:w="433" w:type="pct"/>
            <w:vAlign w:val="bottom"/>
          </w:tcPr>
          <w:p w14:paraId="4AD5A320" w14:textId="0EB0032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8</w:t>
            </w:r>
          </w:p>
        </w:tc>
        <w:tc>
          <w:tcPr>
            <w:tcW w:w="275" w:type="pct"/>
            <w:vAlign w:val="bottom"/>
          </w:tcPr>
          <w:p w14:paraId="00DFE981" w14:textId="11766469"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13</w:t>
            </w:r>
          </w:p>
        </w:tc>
        <w:tc>
          <w:tcPr>
            <w:tcW w:w="273" w:type="pct"/>
            <w:vAlign w:val="bottom"/>
          </w:tcPr>
          <w:p w14:paraId="290DBC67" w14:textId="05F6D72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w:t>
            </w:r>
          </w:p>
        </w:tc>
      </w:tr>
      <w:tr w:rsidR="00050BDC" w:rsidRPr="007605B6" w14:paraId="177CD2C8" w14:textId="77777777" w:rsidTr="00936E3A">
        <w:tc>
          <w:tcPr>
            <w:tcW w:w="882" w:type="pct"/>
            <w:vMerge/>
            <w:vAlign w:val="center"/>
          </w:tcPr>
          <w:p w14:paraId="42242917"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00492FAA" w14:textId="703D3B49"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Новая</w:t>
            </w:r>
          </w:p>
        </w:tc>
        <w:tc>
          <w:tcPr>
            <w:tcW w:w="531" w:type="pct"/>
            <w:vAlign w:val="bottom"/>
          </w:tcPr>
          <w:p w14:paraId="12B62F87" w14:textId="21B259DF"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30</w:t>
            </w:r>
          </w:p>
        </w:tc>
        <w:tc>
          <w:tcPr>
            <w:tcW w:w="532" w:type="pct"/>
            <w:vAlign w:val="bottom"/>
          </w:tcPr>
          <w:p w14:paraId="724A0C4F" w14:textId="6E20A9C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36</w:t>
            </w:r>
          </w:p>
        </w:tc>
        <w:tc>
          <w:tcPr>
            <w:tcW w:w="455" w:type="pct"/>
            <w:vAlign w:val="bottom"/>
          </w:tcPr>
          <w:p w14:paraId="1DC718BC" w14:textId="69A9BAA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303" w:type="pct"/>
            <w:vAlign w:val="bottom"/>
          </w:tcPr>
          <w:p w14:paraId="7A0CAED9" w14:textId="2F6B7D2E"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23</w:t>
            </w:r>
          </w:p>
        </w:tc>
        <w:tc>
          <w:tcPr>
            <w:tcW w:w="433" w:type="pct"/>
            <w:vAlign w:val="bottom"/>
          </w:tcPr>
          <w:p w14:paraId="539CB0C5" w14:textId="49AE0AA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5" w:type="pct"/>
            <w:vAlign w:val="bottom"/>
          </w:tcPr>
          <w:p w14:paraId="3D364BCF" w14:textId="34DA8FD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273" w:type="pct"/>
            <w:vAlign w:val="bottom"/>
          </w:tcPr>
          <w:p w14:paraId="670720A9" w14:textId="3FCC09C9"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18</w:t>
            </w:r>
          </w:p>
        </w:tc>
      </w:tr>
      <w:tr w:rsidR="00050BDC" w:rsidRPr="007605B6" w14:paraId="76220C29" w14:textId="77777777" w:rsidTr="00936E3A">
        <w:tc>
          <w:tcPr>
            <w:tcW w:w="882" w:type="pct"/>
            <w:vMerge/>
            <w:vAlign w:val="center"/>
          </w:tcPr>
          <w:p w14:paraId="1087743C"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3782E190" w14:textId="5648DA21"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r w:rsidRPr="007474E7">
              <w:rPr>
                <w:rFonts w:cs="Times New Roman"/>
                <w:color w:val="000000"/>
                <w:sz w:val="20"/>
                <w:szCs w:val="20"/>
              </w:rPr>
              <w:t>Прилепы</w:t>
            </w:r>
          </w:p>
        </w:tc>
        <w:tc>
          <w:tcPr>
            <w:tcW w:w="531" w:type="pct"/>
            <w:vAlign w:val="bottom"/>
          </w:tcPr>
          <w:p w14:paraId="33141AE5" w14:textId="5C3C46A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5</w:t>
            </w:r>
          </w:p>
        </w:tc>
        <w:tc>
          <w:tcPr>
            <w:tcW w:w="532" w:type="pct"/>
            <w:vAlign w:val="bottom"/>
          </w:tcPr>
          <w:p w14:paraId="255884E8" w14:textId="761D53B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63,3</w:t>
            </w:r>
          </w:p>
        </w:tc>
        <w:tc>
          <w:tcPr>
            <w:tcW w:w="455" w:type="pct"/>
            <w:vAlign w:val="bottom"/>
          </w:tcPr>
          <w:p w14:paraId="4FEF7738" w14:textId="11A03B17"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30BD8F5D" w14:textId="4B07976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w:t>
            </w:r>
          </w:p>
        </w:tc>
        <w:tc>
          <w:tcPr>
            <w:tcW w:w="433" w:type="pct"/>
            <w:vAlign w:val="bottom"/>
          </w:tcPr>
          <w:p w14:paraId="7331AB76" w14:textId="7D473CA6"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w:t>
            </w:r>
          </w:p>
        </w:tc>
        <w:tc>
          <w:tcPr>
            <w:tcW w:w="275" w:type="pct"/>
            <w:vAlign w:val="bottom"/>
          </w:tcPr>
          <w:p w14:paraId="538BD569" w14:textId="30EEB965"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w:t>
            </w:r>
          </w:p>
        </w:tc>
        <w:tc>
          <w:tcPr>
            <w:tcW w:w="273" w:type="pct"/>
            <w:vAlign w:val="bottom"/>
          </w:tcPr>
          <w:p w14:paraId="36870D9D" w14:textId="514B32B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w:t>
            </w:r>
          </w:p>
        </w:tc>
      </w:tr>
      <w:tr w:rsidR="00050BDC" w:rsidRPr="007605B6" w14:paraId="33715FE0" w14:textId="77777777" w:rsidTr="00936E3A">
        <w:tc>
          <w:tcPr>
            <w:tcW w:w="882" w:type="pct"/>
            <w:vMerge/>
            <w:vAlign w:val="center"/>
          </w:tcPr>
          <w:p w14:paraId="6EBCA463"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55FB5543" w14:textId="42D380B9"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Соловьевка</w:t>
            </w:r>
            <w:proofErr w:type="spellEnd"/>
          </w:p>
        </w:tc>
        <w:tc>
          <w:tcPr>
            <w:tcW w:w="531" w:type="pct"/>
            <w:vAlign w:val="bottom"/>
          </w:tcPr>
          <w:p w14:paraId="2602C960" w14:textId="1E56BA2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21</w:t>
            </w:r>
          </w:p>
        </w:tc>
        <w:tc>
          <w:tcPr>
            <w:tcW w:w="532" w:type="pct"/>
            <w:vAlign w:val="bottom"/>
          </w:tcPr>
          <w:p w14:paraId="53F44024" w14:textId="5E215E0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46,6</w:t>
            </w:r>
          </w:p>
        </w:tc>
        <w:tc>
          <w:tcPr>
            <w:tcW w:w="455" w:type="pct"/>
            <w:vAlign w:val="bottom"/>
          </w:tcPr>
          <w:p w14:paraId="5C4D7DDE" w14:textId="4CE5FE0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3</w:t>
            </w:r>
          </w:p>
        </w:tc>
        <w:tc>
          <w:tcPr>
            <w:tcW w:w="303" w:type="pct"/>
            <w:vAlign w:val="bottom"/>
          </w:tcPr>
          <w:p w14:paraId="23E290DB" w14:textId="2E4E76E8"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12</w:t>
            </w:r>
          </w:p>
        </w:tc>
        <w:tc>
          <w:tcPr>
            <w:tcW w:w="433" w:type="pct"/>
            <w:vAlign w:val="bottom"/>
          </w:tcPr>
          <w:p w14:paraId="45DBE7EB" w14:textId="1334768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6</w:t>
            </w:r>
          </w:p>
        </w:tc>
        <w:tc>
          <w:tcPr>
            <w:tcW w:w="275" w:type="pct"/>
            <w:vAlign w:val="bottom"/>
          </w:tcPr>
          <w:p w14:paraId="205CEB5A" w14:textId="5EB2ECA2"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11</w:t>
            </w:r>
          </w:p>
        </w:tc>
        <w:tc>
          <w:tcPr>
            <w:tcW w:w="273" w:type="pct"/>
            <w:vAlign w:val="bottom"/>
          </w:tcPr>
          <w:p w14:paraId="27BDB264" w14:textId="112CDE6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10</w:t>
            </w:r>
          </w:p>
        </w:tc>
      </w:tr>
      <w:tr w:rsidR="00050BDC" w:rsidRPr="007605B6" w14:paraId="22FC9A3F" w14:textId="77777777" w:rsidTr="00936E3A">
        <w:tc>
          <w:tcPr>
            <w:tcW w:w="882" w:type="pct"/>
            <w:vMerge/>
            <w:vAlign w:val="center"/>
          </w:tcPr>
          <w:p w14:paraId="48848B79" w14:textId="77777777" w:rsidR="00050BDC" w:rsidRPr="007605B6" w:rsidRDefault="00050BDC" w:rsidP="007605B6">
            <w:pPr>
              <w:spacing w:line="240" w:lineRule="auto"/>
              <w:jc w:val="center"/>
              <w:rPr>
                <w:rFonts w:cs="Times New Roman"/>
                <w:sz w:val="20"/>
                <w:szCs w:val="20"/>
              </w:rPr>
            </w:pPr>
          </w:p>
        </w:tc>
        <w:tc>
          <w:tcPr>
            <w:tcW w:w="1315" w:type="pct"/>
            <w:vAlign w:val="bottom"/>
          </w:tcPr>
          <w:p w14:paraId="1FE78B48" w14:textId="1B4D4F1F" w:rsidR="00050BDC" w:rsidRPr="007474E7" w:rsidRDefault="00050BDC" w:rsidP="007474E7">
            <w:pPr>
              <w:spacing w:line="240" w:lineRule="auto"/>
              <w:jc w:val="left"/>
              <w:rPr>
                <w:rFonts w:cs="Times New Roman"/>
                <w:color w:val="000000"/>
                <w:sz w:val="20"/>
                <w:szCs w:val="20"/>
              </w:rPr>
            </w:pPr>
            <w:r>
              <w:rPr>
                <w:rFonts w:cs="Times New Roman"/>
                <w:color w:val="000000"/>
                <w:sz w:val="20"/>
                <w:szCs w:val="20"/>
              </w:rPr>
              <w:t xml:space="preserve">деревня </w:t>
            </w:r>
            <w:proofErr w:type="spellStart"/>
            <w:r w:rsidRPr="007474E7">
              <w:rPr>
                <w:rFonts w:cs="Times New Roman"/>
                <w:color w:val="000000"/>
                <w:sz w:val="20"/>
                <w:szCs w:val="20"/>
              </w:rPr>
              <w:t>Теребивль</w:t>
            </w:r>
            <w:proofErr w:type="spellEnd"/>
          </w:p>
        </w:tc>
        <w:tc>
          <w:tcPr>
            <w:tcW w:w="531" w:type="pct"/>
            <w:vAlign w:val="bottom"/>
          </w:tcPr>
          <w:p w14:paraId="10D71955" w14:textId="34ADDA00"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532" w:type="pct"/>
            <w:vAlign w:val="bottom"/>
          </w:tcPr>
          <w:p w14:paraId="26F392FE" w14:textId="41214EEB"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55" w:type="pct"/>
            <w:vAlign w:val="bottom"/>
          </w:tcPr>
          <w:p w14:paraId="695AEE31" w14:textId="015D6101"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303" w:type="pct"/>
            <w:vAlign w:val="bottom"/>
          </w:tcPr>
          <w:p w14:paraId="6070B86C" w14:textId="765F0454"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433" w:type="pct"/>
            <w:vAlign w:val="bottom"/>
          </w:tcPr>
          <w:p w14:paraId="5F5FF348" w14:textId="363607B9"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5" w:type="pct"/>
            <w:vAlign w:val="bottom"/>
          </w:tcPr>
          <w:p w14:paraId="7F04E825" w14:textId="51D3174D"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c>
          <w:tcPr>
            <w:tcW w:w="273" w:type="pct"/>
            <w:vAlign w:val="bottom"/>
          </w:tcPr>
          <w:p w14:paraId="7A4ACF38" w14:textId="2A31CFAC" w:rsidR="00050BDC" w:rsidRPr="007474E7" w:rsidRDefault="00050BDC" w:rsidP="007605B6">
            <w:pPr>
              <w:spacing w:line="240" w:lineRule="auto"/>
              <w:jc w:val="center"/>
              <w:rPr>
                <w:rFonts w:cs="Times New Roman"/>
                <w:color w:val="000000"/>
                <w:sz w:val="20"/>
                <w:szCs w:val="20"/>
              </w:rPr>
            </w:pPr>
            <w:r w:rsidRPr="007474E7">
              <w:rPr>
                <w:rFonts w:cs="Times New Roman"/>
                <w:color w:val="000000"/>
                <w:sz w:val="20"/>
                <w:szCs w:val="20"/>
              </w:rPr>
              <w:t>0</w:t>
            </w:r>
          </w:p>
        </w:tc>
      </w:tr>
    </w:tbl>
    <w:p w14:paraId="42272062" w14:textId="77777777" w:rsidR="00520B13" w:rsidRDefault="00520B13" w:rsidP="00520B13">
      <w:pPr>
        <w:ind w:firstLine="709"/>
        <w:rPr>
          <w:szCs w:val="24"/>
          <w:highlight w:val="yellow"/>
        </w:rPr>
      </w:pPr>
    </w:p>
    <w:p w14:paraId="721232F4" w14:textId="1E8947F9" w:rsidR="00520B13" w:rsidRDefault="00520B13" w:rsidP="00520B13">
      <w:pPr>
        <w:ind w:firstLine="709"/>
        <w:rPr>
          <w:szCs w:val="28"/>
        </w:rPr>
      </w:pPr>
      <w:proofErr w:type="gramStart"/>
      <w:r>
        <w:rPr>
          <w:szCs w:val="28"/>
        </w:rPr>
        <w:t xml:space="preserve">В </w:t>
      </w:r>
      <w:r w:rsidR="007605B6">
        <w:rPr>
          <w:szCs w:val="28"/>
        </w:rPr>
        <w:t>процессе</w:t>
      </w:r>
      <w:r>
        <w:rPr>
          <w:szCs w:val="28"/>
        </w:rPr>
        <w:t xml:space="preserve"> подготовки проекта МНГП «</w:t>
      </w:r>
      <w:r w:rsidR="00E84703">
        <w:rPr>
          <w:szCs w:val="28"/>
        </w:rPr>
        <w:t>Куйбыше</w:t>
      </w:r>
      <w:r>
        <w:rPr>
          <w:szCs w:val="28"/>
        </w:rPr>
        <w:t xml:space="preserve">вский район» </w:t>
      </w:r>
      <w:r w:rsidR="00D5146B">
        <w:rPr>
          <w:szCs w:val="28"/>
        </w:rPr>
        <w:t xml:space="preserve">также </w:t>
      </w:r>
      <w:r>
        <w:rPr>
          <w:szCs w:val="28"/>
        </w:rPr>
        <w:t>использовались данные о дифференциации территории, приведенные в РНГП Калужской области</w:t>
      </w:r>
      <w:r w:rsidRPr="0004355D">
        <w:rPr>
          <w:rStyle w:val="a6"/>
          <w:szCs w:val="28"/>
        </w:rPr>
        <w:footnoteReference w:id="23"/>
      </w:r>
      <w:r>
        <w:rPr>
          <w:szCs w:val="28"/>
        </w:rPr>
        <w:t>. Согласно сведениям, табл. 1 РНГП Калужской области, территория МР «</w:t>
      </w:r>
      <w:r w:rsidR="00E84703">
        <w:rPr>
          <w:szCs w:val="28"/>
        </w:rPr>
        <w:t>Куйбыше</w:t>
      </w:r>
      <w:r>
        <w:rPr>
          <w:szCs w:val="28"/>
        </w:rPr>
        <w:t>вский район» отнесена к территориальному типу Г – типично сельские территории с пониженной и низкой плотностью населения.</w:t>
      </w:r>
      <w:proofErr w:type="gramEnd"/>
    </w:p>
    <w:p w14:paraId="3F39B54C" w14:textId="7E366CA5" w:rsidR="00520B13" w:rsidRDefault="00520B13" w:rsidP="00520B13">
      <w:pPr>
        <w:ind w:firstLine="709"/>
        <w:rPr>
          <w:szCs w:val="28"/>
        </w:rPr>
      </w:pPr>
      <w:r w:rsidRPr="006C3B41">
        <w:rPr>
          <w:szCs w:val="28"/>
        </w:rPr>
        <w:t xml:space="preserve">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 </w:t>
      </w:r>
    </w:p>
    <w:p w14:paraId="23ED0BCA" w14:textId="77777777" w:rsidR="00520B13" w:rsidRDefault="00520B13" w:rsidP="00520B13">
      <w:pPr>
        <w:ind w:firstLine="709"/>
        <w:rPr>
          <w:szCs w:val="28"/>
        </w:rPr>
      </w:pPr>
    </w:p>
    <w:p w14:paraId="57E9FC6E" w14:textId="77777777" w:rsidR="00520B13" w:rsidRPr="00014D30" w:rsidRDefault="00520B13" w:rsidP="00520B13">
      <w:pPr>
        <w:jc w:val="center"/>
        <w:outlineLvl w:val="1"/>
        <w:rPr>
          <w:b/>
          <w:szCs w:val="24"/>
        </w:rPr>
      </w:pPr>
      <w:bookmarkStart w:id="56" w:name="_Toc158188782"/>
      <w:r>
        <w:rPr>
          <w:b/>
          <w:szCs w:val="24"/>
        </w:rPr>
        <w:t>3.4</w:t>
      </w:r>
      <w:r w:rsidRPr="00014D30">
        <w:rPr>
          <w:b/>
          <w:szCs w:val="24"/>
        </w:rPr>
        <w:t xml:space="preserve">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bookmarkEnd w:id="56"/>
      <w:r w:rsidRPr="00014D30">
        <w:rPr>
          <w:b/>
          <w:szCs w:val="24"/>
        </w:rPr>
        <w:t xml:space="preserve"> </w:t>
      </w:r>
      <w:bookmarkEnd w:id="54"/>
    </w:p>
    <w:p w14:paraId="1870CFF1" w14:textId="77777777" w:rsidR="00520B13" w:rsidRPr="007628B5" w:rsidRDefault="00520B13" w:rsidP="00182769">
      <w:pPr>
        <w:ind w:left="284"/>
        <w:jc w:val="center"/>
        <w:outlineLvl w:val="2"/>
        <w:rPr>
          <w:b/>
          <w:szCs w:val="24"/>
        </w:rPr>
      </w:pPr>
      <w:bookmarkStart w:id="57" w:name="_Toc148363878"/>
      <w:bookmarkStart w:id="58" w:name="_Toc158188783"/>
      <w:r>
        <w:rPr>
          <w:b/>
          <w:szCs w:val="24"/>
        </w:rPr>
        <w:t>3.4.</w:t>
      </w:r>
      <w:r w:rsidRPr="00A13695">
        <w:rPr>
          <w:b/>
          <w:szCs w:val="24"/>
        </w:rPr>
        <w:t xml:space="preserve">1 </w:t>
      </w:r>
      <w:r>
        <w:rPr>
          <w:b/>
          <w:szCs w:val="24"/>
        </w:rPr>
        <w:t>Электроснабжение</w:t>
      </w:r>
      <w:bookmarkEnd w:id="57"/>
      <w:bookmarkEnd w:id="58"/>
    </w:p>
    <w:tbl>
      <w:tblPr>
        <w:tblStyle w:val="a7"/>
        <w:tblW w:w="5000" w:type="pct"/>
        <w:tblCellMar>
          <w:left w:w="57" w:type="dxa"/>
          <w:right w:w="57" w:type="dxa"/>
        </w:tblCellMar>
        <w:tblLook w:val="04A0" w:firstRow="1" w:lastRow="0" w:firstColumn="1" w:lastColumn="0" w:noHBand="0" w:noVBand="1"/>
      </w:tblPr>
      <w:tblGrid>
        <w:gridCol w:w="2251"/>
        <w:gridCol w:w="2947"/>
        <w:gridCol w:w="4271"/>
      </w:tblGrid>
      <w:tr w:rsidR="00520B13" w:rsidRPr="00F90096" w14:paraId="444CC627" w14:textId="77777777" w:rsidTr="00B427D2">
        <w:trPr>
          <w:trHeight w:val="334"/>
        </w:trPr>
        <w:tc>
          <w:tcPr>
            <w:tcW w:w="1189" w:type="pct"/>
            <w:vAlign w:val="center"/>
          </w:tcPr>
          <w:p w14:paraId="3AE60F44"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556" w:type="pct"/>
            <w:vAlign w:val="center"/>
          </w:tcPr>
          <w:p w14:paraId="26E47ED1"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14:paraId="26E1ECF9"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47BBFD72" w14:textId="77777777" w:rsidTr="00B427D2">
        <w:trPr>
          <w:trHeight w:val="428"/>
        </w:trPr>
        <w:tc>
          <w:tcPr>
            <w:tcW w:w="1189" w:type="pct"/>
            <w:vMerge w:val="restart"/>
          </w:tcPr>
          <w:p w14:paraId="505A9AC3" w14:textId="77777777" w:rsidR="00520B13" w:rsidRPr="00F90096" w:rsidRDefault="00520B13" w:rsidP="007605B6">
            <w:pPr>
              <w:spacing w:line="240" w:lineRule="auto"/>
              <w:jc w:val="left"/>
              <w:rPr>
                <w:sz w:val="20"/>
                <w:szCs w:val="20"/>
              </w:rPr>
            </w:pPr>
            <w:r w:rsidRPr="00F90096">
              <w:rPr>
                <w:rFonts w:cs="Times New Roman"/>
                <w:sz w:val="20"/>
                <w:szCs w:val="20"/>
              </w:rPr>
              <w:t>Объекты электроснабжения</w:t>
            </w:r>
          </w:p>
        </w:tc>
        <w:tc>
          <w:tcPr>
            <w:tcW w:w="1556" w:type="pct"/>
          </w:tcPr>
          <w:p w14:paraId="3EF00774" w14:textId="77777777" w:rsidR="00520B13" w:rsidRPr="005D1143"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14:paraId="195AB41A" w14:textId="77777777" w:rsidR="00520B13" w:rsidRPr="00002A84" w:rsidRDefault="00520B13" w:rsidP="007605B6">
            <w:pPr>
              <w:spacing w:line="240" w:lineRule="auto"/>
              <w:rPr>
                <w:sz w:val="20"/>
                <w:szCs w:val="20"/>
              </w:rPr>
            </w:pPr>
            <w:r w:rsidRPr="00002A84">
              <w:rPr>
                <w:sz w:val="20"/>
                <w:szCs w:val="20"/>
              </w:rPr>
              <w:t>Объем электропотребления 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29.09.2015 № 166 (в ред. Приказа Министерства тарифного регулирования Калужской области от 20.07.2016 № 189, Приказа Министерства конкурентной политики Калужской области от 30.03.2017 № 46тд)</w:t>
            </w:r>
            <w:r>
              <w:rPr>
                <w:sz w:val="20"/>
                <w:szCs w:val="20"/>
              </w:rPr>
              <w:t>,</w:t>
            </w:r>
            <w:proofErr w:type="gramStart"/>
            <w:r>
              <w:rPr>
                <w:sz w:val="20"/>
                <w:szCs w:val="20"/>
              </w:rPr>
              <w:t xml:space="preserve"> ,</w:t>
            </w:r>
            <w:proofErr w:type="gramEnd"/>
            <w:r>
              <w:rPr>
                <w:sz w:val="20"/>
                <w:szCs w:val="20"/>
              </w:rPr>
              <w:t xml:space="preserve"> а также таблицей 8 РНГП Калужской области.</w:t>
            </w:r>
          </w:p>
        </w:tc>
      </w:tr>
      <w:tr w:rsidR="00520B13" w:rsidRPr="00F90096" w14:paraId="3576A2F4" w14:textId="77777777" w:rsidTr="00B427D2">
        <w:trPr>
          <w:trHeight w:val="853"/>
        </w:trPr>
        <w:tc>
          <w:tcPr>
            <w:tcW w:w="1189" w:type="pct"/>
            <w:vMerge/>
          </w:tcPr>
          <w:p w14:paraId="11F6DA81" w14:textId="77777777" w:rsidR="00520B13" w:rsidRPr="00F90096" w:rsidRDefault="00520B13" w:rsidP="007605B6">
            <w:pPr>
              <w:spacing w:line="240" w:lineRule="auto"/>
              <w:jc w:val="left"/>
              <w:rPr>
                <w:rFonts w:cs="Times New Roman"/>
                <w:sz w:val="20"/>
                <w:szCs w:val="20"/>
              </w:rPr>
            </w:pPr>
          </w:p>
        </w:tc>
        <w:tc>
          <w:tcPr>
            <w:tcW w:w="1556" w:type="pct"/>
          </w:tcPr>
          <w:p w14:paraId="46294368"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14:paraId="380BBDA1" w14:textId="77777777" w:rsidR="00520B13" w:rsidRPr="00F90096" w:rsidRDefault="00520B13" w:rsidP="007605B6">
            <w:pPr>
              <w:spacing w:line="240" w:lineRule="auto"/>
              <w:rPr>
                <w:sz w:val="20"/>
                <w:szCs w:val="20"/>
              </w:rPr>
            </w:pPr>
            <w:r w:rsidRPr="00F90096">
              <w:rPr>
                <w:sz w:val="20"/>
                <w:szCs w:val="20"/>
              </w:rPr>
              <w:t>Территориальная доступность расчетных показателей не нормируется.</w:t>
            </w:r>
          </w:p>
        </w:tc>
      </w:tr>
    </w:tbl>
    <w:p w14:paraId="23563FD6" w14:textId="77777777" w:rsidR="00520B13" w:rsidRDefault="00520B13" w:rsidP="00520B13">
      <w:pPr>
        <w:ind w:firstLine="709"/>
        <w:rPr>
          <w:rFonts w:cs="Times New Roman"/>
          <w:szCs w:val="24"/>
        </w:rPr>
      </w:pPr>
    </w:p>
    <w:p w14:paraId="0ED67B3B" w14:textId="77777777" w:rsidR="00520B13" w:rsidRDefault="00520B13" w:rsidP="00520B13">
      <w:pPr>
        <w:ind w:left="284"/>
        <w:jc w:val="center"/>
        <w:outlineLvl w:val="2"/>
        <w:rPr>
          <w:szCs w:val="28"/>
        </w:rPr>
      </w:pPr>
      <w:bookmarkStart w:id="59" w:name="_Toc158188784"/>
      <w:r>
        <w:rPr>
          <w:b/>
          <w:szCs w:val="24"/>
        </w:rPr>
        <w:t>3.4.2 Газоснабжение</w:t>
      </w:r>
      <w:bookmarkEnd w:id="59"/>
    </w:p>
    <w:tbl>
      <w:tblPr>
        <w:tblStyle w:val="a7"/>
        <w:tblW w:w="5000" w:type="pct"/>
        <w:tblLook w:val="04A0" w:firstRow="1" w:lastRow="0" w:firstColumn="1" w:lastColumn="0" w:noHBand="0" w:noVBand="1"/>
      </w:tblPr>
      <w:tblGrid>
        <w:gridCol w:w="2276"/>
        <w:gridCol w:w="2978"/>
        <w:gridCol w:w="4317"/>
      </w:tblGrid>
      <w:tr w:rsidR="00520B13" w:rsidRPr="007605B6" w14:paraId="7FC41EAD" w14:textId="77777777" w:rsidTr="00B427D2">
        <w:trPr>
          <w:trHeight w:val="334"/>
        </w:trPr>
        <w:tc>
          <w:tcPr>
            <w:tcW w:w="1189" w:type="pct"/>
          </w:tcPr>
          <w:p w14:paraId="55423D6E"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Вид объектов</w:t>
            </w:r>
          </w:p>
        </w:tc>
        <w:tc>
          <w:tcPr>
            <w:tcW w:w="1556" w:type="pct"/>
          </w:tcPr>
          <w:p w14:paraId="693B8B3C"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Тип расчетных показателей</w:t>
            </w:r>
          </w:p>
        </w:tc>
        <w:tc>
          <w:tcPr>
            <w:tcW w:w="2255" w:type="pct"/>
          </w:tcPr>
          <w:p w14:paraId="2C597AAE"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Обоснование расчетного показателя</w:t>
            </w:r>
          </w:p>
        </w:tc>
      </w:tr>
      <w:tr w:rsidR="00520B13" w:rsidRPr="007605B6" w14:paraId="322B67B0" w14:textId="77777777" w:rsidTr="00936E3A">
        <w:tblPrEx>
          <w:tblCellMar>
            <w:left w:w="57" w:type="dxa"/>
            <w:right w:w="57" w:type="dxa"/>
          </w:tblCellMar>
        </w:tblPrEx>
        <w:trPr>
          <w:trHeight w:val="711"/>
        </w:trPr>
        <w:tc>
          <w:tcPr>
            <w:tcW w:w="1189" w:type="pct"/>
            <w:vMerge w:val="restart"/>
          </w:tcPr>
          <w:p w14:paraId="21D9DF44" w14:textId="77777777" w:rsidR="00520B13" w:rsidRPr="007605B6" w:rsidRDefault="00520B13" w:rsidP="007605B6">
            <w:pPr>
              <w:spacing w:line="240" w:lineRule="auto"/>
              <w:jc w:val="left"/>
              <w:rPr>
                <w:sz w:val="20"/>
                <w:szCs w:val="20"/>
              </w:rPr>
            </w:pPr>
            <w:r w:rsidRPr="007605B6">
              <w:rPr>
                <w:rFonts w:cs="Times New Roman"/>
                <w:sz w:val="20"/>
                <w:szCs w:val="20"/>
              </w:rPr>
              <w:t>Объекты газоснабжения</w:t>
            </w:r>
          </w:p>
        </w:tc>
        <w:tc>
          <w:tcPr>
            <w:tcW w:w="1556" w:type="pct"/>
          </w:tcPr>
          <w:p w14:paraId="3E56F677"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минимально допустимого уровня обеспеченности</w:t>
            </w:r>
          </w:p>
        </w:tc>
        <w:tc>
          <w:tcPr>
            <w:tcW w:w="2255" w:type="pct"/>
          </w:tcPr>
          <w:p w14:paraId="293A0701" w14:textId="77777777" w:rsidR="00520B13" w:rsidRPr="007605B6" w:rsidRDefault="00520B13" w:rsidP="007605B6">
            <w:pPr>
              <w:spacing w:line="240" w:lineRule="auto"/>
              <w:rPr>
                <w:sz w:val="20"/>
                <w:szCs w:val="20"/>
              </w:rPr>
            </w:pPr>
            <w:r w:rsidRPr="007605B6">
              <w:rPr>
                <w:sz w:val="20"/>
                <w:szCs w:val="20"/>
              </w:rPr>
              <w:t xml:space="preserve">Объем газопотребления населением муниципального района </w:t>
            </w:r>
            <w:r w:rsidRPr="007605B6">
              <w:rPr>
                <w:rFonts w:cs="Times New Roman"/>
                <w:color w:val="000000"/>
                <w:sz w:val="20"/>
                <w:szCs w:val="20"/>
              </w:rPr>
              <w:t xml:space="preserve">для приготовления пищи, подогрева воды и отопления жилых помещений </w:t>
            </w:r>
            <w:r w:rsidRPr="007605B6">
              <w:rPr>
                <w:sz w:val="20"/>
                <w:szCs w:val="20"/>
              </w:rPr>
              <w:t xml:space="preserve">принят в соответствии с Приказом </w:t>
            </w:r>
            <w:r w:rsidRPr="007605B6">
              <w:rPr>
                <w:sz w:val="20"/>
                <w:szCs w:val="20"/>
              </w:rPr>
              <w:lastRenderedPageBreak/>
              <w:t>Министерства тарифного регулирования Калужской области от 26 июня 2015 года № 89, а также таблицей 8 РНГП Калужской области.</w:t>
            </w:r>
          </w:p>
        </w:tc>
      </w:tr>
      <w:tr w:rsidR="00520B13" w:rsidRPr="007605B6" w14:paraId="35941B3F" w14:textId="77777777" w:rsidTr="00B427D2">
        <w:tblPrEx>
          <w:tblCellMar>
            <w:left w:w="57" w:type="dxa"/>
            <w:right w:w="57" w:type="dxa"/>
          </w:tblCellMar>
        </w:tblPrEx>
        <w:trPr>
          <w:trHeight w:val="943"/>
        </w:trPr>
        <w:tc>
          <w:tcPr>
            <w:tcW w:w="1189" w:type="pct"/>
            <w:vMerge/>
          </w:tcPr>
          <w:p w14:paraId="463598DD" w14:textId="77777777" w:rsidR="00520B13" w:rsidRPr="007605B6" w:rsidRDefault="00520B13" w:rsidP="007605B6">
            <w:pPr>
              <w:spacing w:line="240" w:lineRule="auto"/>
              <w:jc w:val="left"/>
              <w:rPr>
                <w:rFonts w:cs="Times New Roman"/>
                <w:sz w:val="20"/>
                <w:szCs w:val="20"/>
              </w:rPr>
            </w:pPr>
          </w:p>
        </w:tc>
        <w:tc>
          <w:tcPr>
            <w:tcW w:w="1556" w:type="pct"/>
          </w:tcPr>
          <w:p w14:paraId="11362C88"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максимально допустимого уровня территориальной доступности</w:t>
            </w:r>
          </w:p>
        </w:tc>
        <w:tc>
          <w:tcPr>
            <w:tcW w:w="2255" w:type="pct"/>
          </w:tcPr>
          <w:p w14:paraId="66571381" w14:textId="77777777" w:rsidR="00520B13" w:rsidRPr="007605B6" w:rsidRDefault="00520B13" w:rsidP="007605B6">
            <w:pPr>
              <w:pStyle w:val="Default"/>
              <w:rPr>
                <w:sz w:val="20"/>
                <w:szCs w:val="20"/>
              </w:rPr>
            </w:pPr>
            <w:r w:rsidRPr="007605B6">
              <w:rPr>
                <w:sz w:val="20"/>
                <w:szCs w:val="20"/>
              </w:rPr>
              <w:t>Уровень территориальной доступности не нормируется.</w:t>
            </w:r>
          </w:p>
        </w:tc>
      </w:tr>
    </w:tbl>
    <w:p w14:paraId="0DE6227F" w14:textId="77777777" w:rsidR="00520B13" w:rsidRDefault="00520B13" w:rsidP="00520B13">
      <w:pPr>
        <w:ind w:firstLine="709"/>
        <w:rPr>
          <w:rFonts w:cs="Times New Roman"/>
          <w:szCs w:val="24"/>
        </w:rPr>
      </w:pPr>
    </w:p>
    <w:p w14:paraId="50C6171C" w14:textId="77777777" w:rsidR="00520B13" w:rsidRDefault="00520B13" w:rsidP="00520B13">
      <w:pPr>
        <w:ind w:left="284"/>
        <w:jc w:val="center"/>
        <w:outlineLvl w:val="2"/>
        <w:rPr>
          <w:b/>
          <w:szCs w:val="24"/>
        </w:rPr>
      </w:pPr>
      <w:bookmarkStart w:id="60" w:name="_Toc158188785"/>
      <w:r>
        <w:rPr>
          <w:b/>
          <w:szCs w:val="24"/>
        </w:rPr>
        <w:t>3.4.3 Теплоснабжение</w:t>
      </w:r>
      <w:bookmarkEnd w:id="60"/>
    </w:p>
    <w:tbl>
      <w:tblPr>
        <w:tblStyle w:val="a7"/>
        <w:tblW w:w="5000" w:type="pct"/>
        <w:tblLook w:val="04A0" w:firstRow="1" w:lastRow="0" w:firstColumn="1" w:lastColumn="0" w:noHBand="0" w:noVBand="1"/>
      </w:tblPr>
      <w:tblGrid>
        <w:gridCol w:w="2276"/>
        <w:gridCol w:w="2978"/>
        <w:gridCol w:w="4317"/>
      </w:tblGrid>
      <w:tr w:rsidR="00520B13" w:rsidRPr="00F90096" w14:paraId="036EF242" w14:textId="77777777" w:rsidTr="00B427D2">
        <w:trPr>
          <w:trHeight w:val="334"/>
        </w:trPr>
        <w:tc>
          <w:tcPr>
            <w:tcW w:w="1189" w:type="pct"/>
          </w:tcPr>
          <w:p w14:paraId="5A71771F"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556" w:type="pct"/>
          </w:tcPr>
          <w:p w14:paraId="4DF3B3F5"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55" w:type="pct"/>
          </w:tcPr>
          <w:p w14:paraId="194B93B9"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215713EC" w14:textId="77777777" w:rsidTr="00B427D2">
        <w:tblPrEx>
          <w:tblCellMar>
            <w:left w:w="57" w:type="dxa"/>
            <w:right w:w="57" w:type="dxa"/>
          </w:tblCellMar>
        </w:tblPrEx>
        <w:tc>
          <w:tcPr>
            <w:tcW w:w="1189" w:type="pct"/>
            <w:vMerge w:val="restart"/>
          </w:tcPr>
          <w:p w14:paraId="52507D7B" w14:textId="77777777" w:rsidR="00520B13" w:rsidRPr="00F90096" w:rsidRDefault="00520B13" w:rsidP="007605B6">
            <w:pPr>
              <w:spacing w:line="240" w:lineRule="auto"/>
              <w:jc w:val="left"/>
              <w:rPr>
                <w:rFonts w:cs="Times New Roman"/>
                <w:sz w:val="20"/>
                <w:szCs w:val="20"/>
              </w:rPr>
            </w:pPr>
            <w:r w:rsidRPr="00F90096">
              <w:rPr>
                <w:sz w:val="20"/>
                <w:szCs w:val="20"/>
              </w:rPr>
              <w:t>Объекты теплоснабжения</w:t>
            </w:r>
          </w:p>
        </w:tc>
        <w:tc>
          <w:tcPr>
            <w:tcW w:w="1556" w:type="pct"/>
          </w:tcPr>
          <w:p w14:paraId="6B94E8BF" w14:textId="468362AC" w:rsidR="00520B13" w:rsidRPr="00936E3A"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w:t>
            </w:r>
            <w:r w:rsidR="00936E3A">
              <w:rPr>
                <w:rFonts w:cs="Times New Roman"/>
                <w:sz w:val="20"/>
                <w:szCs w:val="20"/>
              </w:rPr>
              <w:t>пустимого уровня обеспеченности</w:t>
            </w:r>
          </w:p>
        </w:tc>
        <w:tc>
          <w:tcPr>
            <w:tcW w:w="2255" w:type="pct"/>
          </w:tcPr>
          <w:p w14:paraId="4AB1C81E" w14:textId="77777777" w:rsidR="00520B13" w:rsidRPr="00F90096" w:rsidRDefault="00520B13" w:rsidP="007605B6">
            <w:pPr>
              <w:spacing w:line="240" w:lineRule="auto"/>
              <w:rPr>
                <w:sz w:val="20"/>
                <w:szCs w:val="20"/>
              </w:rPr>
            </w:pPr>
            <w:r w:rsidRPr="00F90096">
              <w:rPr>
                <w:sz w:val="20"/>
                <w:szCs w:val="20"/>
              </w:rPr>
              <w:t xml:space="preserve">Объем теплопотребления </w:t>
            </w:r>
            <w:r>
              <w:rPr>
                <w:sz w:val="20"/>
                <w:szCs w:val="20"/>
              </w:rPr>
              <w:t>с таблицей 8 РНГП Калужской области</w:t>
            </w:r>
            <w:r w:rsidRPr="00F90096">
              <w:rPr>
                <w:sz w:val="20"/>
                <w:szCs w:val="20"/>
              </w:rPr>
              <w:t>.</w:t>
            </w:r>
          </w:p>
        </w:tc>
      </w:tr>
      <w:tr w:rsidR="00520B13" w:rsidRPr="00F90096" w14:paraId="289F5277" w14:textId="77777777" w:rsidTr="00B427D2">
        <w:tblPrEx>
          <w:tblCellMar>
            <w:left w:w="57" w:type="dxa"/>
            <w:right w:w="57" w:type="dxa"/>
          </w:tblCellMar>
        </w:tblPrEx>
        <w:tc>
          <w:tcPr>
            <w:tcW w:w="1189" w:type="pct"/>
            <w:vMerge/>
          </w:tcPr>
          <w:p w14:paraId="24A4033A" w14:textId="77777777" w:rsidR="00520B13" w:rsidRPr="00F90096" w:rsidRDefault="00520B13" w:rsidP="007605B6">
            <w:pPr>
              <w:spacing w:line="240" w:lineRule="auto"/>
              <w:jc w:val="left"/>
              <w:rPr>
                <w:sz w:val="20"/>
                <w:szCs w:val="20"/>
              </w:rPr>
            </w:pPr>
          </w:p>
        </w:tc>
        <w:tc>
          <w:tcPr>
            <w:tcW w:w="1556" w:type="pct"/>
          </w:tcPr>
          <w:p w14:paraId="431C8E47"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14:paraId="398B1B33" w14:textId="77777777" w:rsidR="00520B13" w:rsidRPr="00F90096" w:rsidRDefault="00520B13" w:rsidP="007605B6">
            <w:pPr>
              <w:spacing w:line="240" w:lineRule="auto"/>
              <w:rPr>
                <w:sz w:val="20"/>
                <w:szCs w:val="20"/>
              </w:rPr>
            </w:pPr>
            <w:r w:rsidRPr="00F90096">
              <w:rPr>
                <w:sz w:val="20"/>
                <w:szCs w:val="20"/>
              </w:rPr>
              <w:t>Уровень территориальной доступности не нормируется.</w:t>
            </w:r>
          </w:p>
        </w:tc>
      </w:tr>
    </w:tbl>
    <w:p w14:paraId="032B5808" w14:textId="77777777" w:rsidR="00520B13" w:rsidRDefault="00520B13" w:rsidP="00520B13">
      <w:pPr>
        <w:ind w:firstLine="709"/>
        <w:rPr>
          <w:b/>
          <w:szCs w:val="24"/>
        </w:rPr>
      </w:pPr>
    </w:p>
    <w:p w14:paraId="30DCD23F" w14:textId="77777777" w:rsidR="00520B13" w:rsidRDefault="00520B13" w:rsidP="00520B13">
      <w:pPr>
        <w:ind w:left="284"/>
        <w:jc w:val="center"/>
        <w:outlineLvl w:val="2"/>
        <w:rPr>
          <w:b/>
          <w:szCs w:val="24"/>
        </w:rPr>
      </w:pPr>
      <w:bookmarkStart w:id="61" w:name="_Toc158188786"/>
      <w:r>
        <w:rPr>
          <w:b/>
          <w:szCs w:val="24"/>
        </w:rPr>
        <w:t>3.4.</w:t>
      </w:r>
      <w:r w:rsidRPr="00FF5860">
        <w:rPr>
          <w:b/>
          <w:szCs w:val="24"/>
        </w:rPr>
        <w:t>4</w:t>
      </w:r>
      <w:r>
        <w:rPr>
          <w:b/>
          <w:szCs w:val="24"/>
        </w:rPr>
        <w:t xml:space="preserve"> Водоснабжение</w:t>
      </w:r>
      <w:bookmarkEnd w:id="61"/>
    </w:p>
    <w:tbl>
      <w:tblPr>
        <w:tblStyle w:val="a7"/>
        <w:tblW w:w="5000" w:type="pct"/>
        <w:tblLook w:val="04A0" w:firstRow="1" w:lastRow="0" w:firstColumn="1" w:lastColumn="0" w:noHBand="0" w:noVBand="1"/>
      </w:tblPr>
      <w:tblGrid>
        <w:gridCol w:w="2276"/>
        <w:gridCol w:w="2978"/>
        <w:gridCol w:w="4317"/>
      </w:tblGrid>
      <w:tr w:rsidR="00520B13" w:rsidRPr="00F90096" w14:paraId="798FA522" w14:textId="77777777" w:rsidTr="00B427D2">
        <w:trPr>
          <w:trHeight w:val="334"/>
        </w:trPr>
        <w:tc>
          <w:tcPr>
            <w:tcW w:w="1189" w:type="pct"/>
          </w:tcPr>
          <w:p w14:paraId="4FFC9689"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556" w:type="pct"/>
          </w:tcPr>
          <w:p w14:paraId="2827DAF7"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55" w:type="pct"/>
          </w:tcPr>
          <w:p w14:paraId="1C07FD5D"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16036861" w14:textId="77777777" w:rsidTr="00B427D2">
        <w:tblPrEx>
          <w:tblCellMar>
            <w:left w:w="57" w:type="dxa"/>
            <w:right w:w="57" w:type="dxa"/>
          </w:tblCellMar>
        </w:tblPrEx>
        <w:tc>
          <w:tcPr>
            <w:tcW w:w="1189" w:type="pct"/>
            <w:vMerge w:val="restart"/>
          </w:tcPr>
          <w:p w14:paraId="16BF0D14" w14:textId="77777777" w:rsidR="00520B13" w:rsidRPr="00F90096" w:rsidRDefault="00520B13" w:rsidP="007605B6">
            <w:pPr>
              <w:spacing w:line="240" w:lineRule="auto"/>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14:paraId="3A657854"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14:paraId="61C613F7" w14:textId="77777777" w:rsidR="00520B13" w:rsidRPr="00F90096" w:rsidRDefault="00520B13" w:rsidP="007605B6">
            <w:pPr>
              <w:spacing w:line="240" w:lineRule="auto"/>
              <w:jc w:val="left"/>
              <w:rPr>
                <w:sz w:val="20"/>
                <w:szCs w:val="20"/>
              </w:rPr>
            </w:pPr>
          </w:p>
        </w:tc>
        <w:tc>
          <w:tcPr>
            <w:tcW w:w="2255" w:type="pct"/>
          </w:tcPr>
          <w:p w14:paraId="06F8E8B0" w14:textId="77777777" w:rsidR="00520B13" w:rsidRPr="00F90096" w:rsidRDefault="00520B13" w:rsidP="007605B6">
            <w:pPr>
              <w:pStyle w:val="Default"/>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Pr>
                <w:sz w:val="20"/>
                <w:szCs w:val="20"/>
              </w:rPr>
              <w:t>.09.</w:t>
            </w:r>
            <w:r w:rsidRPr="009977F5">
              <w:rPr>
                <w:sz w:val="20"/>
                <w:szCs w:val="20"/>
              </w:rPr>
              <w:t>2016 № 254 (в ред. Приказов Министерства конкурентной политики Калужской области от 24.04.2017 № 58тд, от 31.01.2018 № 61-тд, от 10.04.2018 № 100-тд)</w:t>
            </w:r>
          </w:p>
        </w:tc>
      </w:tr>
      <w:tr w:rsidR="00520B13" w:rsidRPr="00F90096" w14:paraId="7FCB2112" w14:textId="77777777" w:rsidTr="00B427D2">
        <w:tblPrEx>
          <w:tblCellMar>
            <w:left w:w="57" w:type="dxa"/>
            <w:right w:w="57" w:type="dxa"/>
          </w:tblCellMar>
        </w:tblPrEx>
        <w:tc>
          <w:tcPr>
            <w:tcW w:w="1189" w:type="pct"/>
            <w:vMerge/>
          </w:tcPr>
          <w:p w14:paraId="1BC80CCF" w14:textId="77777777" w:rsidR="00520B13" w:rsidRPr="00F90096" w:rsidRDefault="00520B13" w:rsidP="007605B6">
            <w:pPr>
              <w:spacing w:line="240" w:lineRule="auto"/>
              <w:jc w:val="left"/>
              <w:rPr>
                <w:sz w:val="20"/>
                <w:szCs w:val="20"/>
              </w:rPr>
            </w:pPr>
          </w:p>
        </w:tc>
        <w:tc>
          <w:tcPr>
            <w:tcW w:w="1556" w:type="pct"/>
          </w:tcPr>
          <w:p w14:paraId="64A0242F"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14:paraId="6E9907BF" w14:textId="77777777" w:rsidR="00520B13" w:rsidRDefault="00520B13" w:rsidP="007605B6">
            <w:pPr>
              <w:pStyle w:val="Default"/>
              <w:rPr>
                <w:sz w:val="20"/>
                <w:szCs w:val="20"/>
              </w:rPr>
            </w:pPr>
            <w:r w:rsidRPr="00F90096">
              <w:rPr>
                <w:sz w:val="20"/>
                <w:szCs w:val="20"/>
              </w:rPr>
              <w:t>Уровень территориальной доступности не нормируется.</w:t>
            </w:r>
          </w:p>
        </w:tc>
      </w:tr>
    </w:tbl>
    <w:p w14:paraId="2EC0A4F4" w14:textId="77777777" w:rsidR="00520B13" w:rsidRDefault="00520B13" w:rsidP="00520B13">
      <w:pPr>
        <w:ind w:firstLine="709"/>
        <w:rPr>
          <w:b/>
          <w:szCs w:val="24"/>
        </w:rPr>
      </w:pPr>
    </w:p>
    <w:p w14:paraId="2F84F065" w14:textId="77777777" w:rsidR="00520B13" w:rsidRDefault="00520B13" w:rsidP="00520B13">
      <w:pPr>
        <w:ind w:left="284"/>
        <w:jc w:val="center"/>
        <w:outlineLvl w:val="2"/>
        <w:rPr>
          <w:b/>
          <w:szCs w:val="24"/>
        </w:rPr>
      </w:pPr>
      <w:bookmarkStart w:id="62" w:name="_Toc158188787"/>
      <w:r>
        <w:rPr>
          <w:b/>
          <w:szCs w:val="24"/>
        </w:rPr>
        <w:t>3.4.</w:t>
      </w:r>
      <w:r w:rsidRPr="00825617">
        <w:rPr>
          <w:b/>
          <w:szCs w:val="24"/>
        </w:rPr>
        <w:t>5 Водоотведение</w:t>
      </w:r>
      <w:bookmarkEnd w:id="62"/>
    </w:p>
    <w:tbl>
      <w:tblPr>
        <w:tblStyle w:val="a7"/>
        <w:tblW w:w="5000" w:type="pct"/>
        <w:tblLook w:val="04A0" w:firstRow="1" w:lastRow="0" w:firstColumn="1" w:lastColumn="0" w:noHBand="0" w:noVBand="1"/>
      </w:tblPr>
      <w:tblGrid>
        <w:gridCol w:w="2276"/>
        <w:gridCol w:w="2978"/>
        <w:gridCol w:w="4317"/>
      </w:tblGrid>
      <w:tr w:rsidR="00520B13" w:rsidRPr="00F90096" w14:paraId="250D64BF" w14:textId="77777777" w:rsidTr="00E7413C">
        <w:trPr>
          <w:trHeight w:val="334"/>
        </w:trPr>
        <w:tc>
          <w:tcPr>
            <w:tcW w:w="1189" w:type="pct"/>
          </w:tcPr>
          <w:p w14:paraId="1A071EAC"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556" w:type="pct"/>
          </w:tcPr>
          <w:p w14:paraId="1E306701"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55" w:type="pct"/>
          </w:tcPr>
          <w:p w14:paraId="41EC65E2"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00F0D5CB" w14:textId="77777777" w:rsidTr="00E7413C">
        <w:tblPrEx>
          <w:tblCellMar>
            <w:left w:w="57" w:type="dxa"/>
            <w:right w:w="57" w:type="dxa"/>
          </w:tblCellMar>
        </w:tblPrEx>
        <w:tc>
          <w:tcPr>
            <w:tcW w:w="1189" w:type="pct"/>
            <w:vMerge w:val="restart"/>
          </w:tcPr>
          <w:p w14:paraId="0DDEBE78" w14:textId="77777777" w:rsidR="00520B13" w:rsidRPr="00F90096" w:rsidRDefault="00520B13" w:rsidP="007605B6">
            <w:pPr>
              <w:spacing w:line="240" w:lineRule="auto"/>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14:paraId="353DB538" w14:textId="77777777" w:rsidR="00520B13" w:rsidRPr="003731D7"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14:paraId="1B5E04F4" w14:textId="77777777" w:rsidR="00520B13" w:rsidRPr="00F90096" w:rsidRDefault="00520B13" w:rsidP="007605B6">
            <w:pPr>
              <w:pStyle w:val="Default"/>
              <w:rPr>
                <w:sz w:val="20"/>
                <w:szCs w:val="20"/>
              </w:rPr>
            </w:pPr>
            <w:r>
              <w:rPr>
                <w:sz w:val="20"/>
                <w:szCs w:val="20"/>
              </w:rPr>
              <w:t xml:space="preserve">Объем водоотведения принят в соответствии с пунктом 5.1.1 СП 32.13330.2018 равным водопотреблению. </w:t>
            </w:r>
          </w:p>
        </w:tc>
      </w:tr>
      <w:tr w:rsidR="00520B13" w:rsidRPr="00F90096" w14:paraId="6435136C" w14:textId="77777777" w:rsidTr="00E7413C">
        <w:tblPrEx>
          <w:tblCellMar>
            <w:left w:w="57" w:type="dxa"/>
            <w:right w:w="57" w:type="dxa"/>
          </w:tblCellMar>
        </w:tblPrEx>
        <w:tc>
          <w:tcPr>
            <w:tcW w:w="1189" w:type="pct"/>
            <w:vMerge/>
          </w:tcPr>
          <w:p w14:paraId="3246755C" w14:textId="77777777" w:rsidR="00520B13" w:rsidRPr="00F90096" w:rsidRDefault="00520B13" w:rsidP="007605B6">
            <w:pPr>
              <w:spacing w:line="240" w:lineRule="auto"/>
              <w:jc w:val="left"/>
              <w:rPr>
                <w:sz w:val="20"/>
                <w:szCs w:val="20"/>
              </w:rPr>
            </w:pPr>
          </w:p>
        </w:tc>
        <w:tc>
          <w:tcPr>
            <w:tcW w:w="1556" w:type="pct"/>
          </w:tcPr>
          <w:p w14:paraId="54110F22"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14:paraId="2D7E5FFC" w14:textId="77777777" w:rsidR="00520B13" w:rsidRDefault="00520B13" w:rsidP="007605B6">
            <w:pPr>
              <w:pStyle w:val="Default"/>
              <w:rPr>
                <w:sz w:val="20"/>
                <w:szCs w:val="20"/>
              </w:rPr>
            </w:pPr>
            <w:r w:rsidRPr="00F90096">
              <w:rPr>
                <w:sz w:val="20"/>
                <w:szCs w:val="20"/>
              </w:rPr>
              <w:t>Уровень территориальной доступности не нормируется.</w:t>
            </w:r>
          </w:p>
        </w:tc>
      </w:tr>
    </w:tbl>
    <w:p w14:paraId="6336FE02" w14:textId="77777777" w:rsidR="00520B13" w:rsidRDefault="00520B13" w:rsidP="00520B13">
      <w:pPr>
        <w:ind w:firstLine="709"/>
        <w:rPr>
          <w:b/>
          <w:szCs w:val="24"/>
        </w:rPr>
      </w:pPr>
    </w:p>
    <w:p w14:paraId="4FBB8285" w14:textId="0C117614" w:rsidR="00520B13" w:rsidRPr="00D17084" w:rsidRDefault="00520B13" w:rsidP="00520B13">
      <w:pPr>
        <w:ind w:left="284"/>
        <w:jc w:val="center"/>
        <w:outlineLvl w:val="2"/>
        <w:rPr>
          <w:b/>
          <w:szCs w:val="24"/>
        </w:rPr>
      </w:pPr>
      <w:bookmarkStart w:id="63" w:name="_Toc158188788"/>
      <w:r>
        <w:rPr>
          <w:b/>
          <w:szCs w:val="24"/>
        </w:rPr>
        <w:t>3.4.6</w:t>
      </w:r>
      <w:r w:rsidRPr="00D17084">
        <w:rPr>
          <w:b/>
          <w:szCs w:val="24"/>
        </w:rPr>
        <w:t xml:space="preserve"> </w:t>
      </w:r>
      <w:r w:rsidR="00461272" w:rsidRPr="009577E6">
        <w:rPr>
          <w:b/>
          <w:szCs w:val="24"/>
        </w:rPr>
        <w:t xml:space="preserve">Автомобильные дороги </w:t>
      </w:r>
      <w:r w:rsidR="00461272">
        <w:rPr>
          <w:b/>
          <w:szCs w:val="24"/>
        </w:rPr>
        <w:t xml:space="preserve">общего пользования </w:t>
      </w:r>
      <w:r w:rsidR="00461272" w:rsidRPr="009577E6">
        <w:rPr>
          <w:b/>
          <w:szCs w:val="24"/>
        </w:rPr>
        <w:t xml:space="preserve">местного значения </w:t>
      </w:r>
      <w:r w:rsidR="00461272">
        <w:rPr>
          <w:b/>
          <w:szCs w:val="24"/>
        </w:rPr>
        <w:t>и транспортная инфраструктура</w:t>
      </w:r>
      <w:bookmarkEnd w:id="63"/>
    </w:p>
    <w:tbl>
      <w:tblPr>
        <w:tblStyle w:val="a7"/>
        <w:tblW w:w="5000" w:type="pct"/>
        <w:tblLook w:val="04A0" w:firstRow="1" w:lastRow="0" w:firstColumn="1" w:lastColumn="0" w:noHBand="0" w:noVBand="1"/>
      </w:tblPr>
      <w:tblGrid>
        <w:gridCol w:w="2276"/>
        <w:gridCol w:w="2368"/>
        <w:gridCol w:w="4927"/>
      </w:tblGrid>
      <w:tr w:rsidR="00520B13" w:rsidRPr="007605B6" w14:paraId="29BCC732" w14:textId="77777777" w:rsidTr="00050BDC">
        <w:trPr>
          <w:trHeight w:val="334"/>
          <w:tblHeader/>
        </w:trPr>
        <w:tc>
          <w:tcPr>
            <w:tcW w:w="1189" w:type="pct"/>
          </w:tcPr>
          <w:p w14:paraId="678B0274"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Вид объектов</w:t>
            </w:r>
          </w:p>
        </w:tc>
        <w:tc>
          <w:tcPr>
            <w:tcW w:w="1237" w:type="pct"/>
          </w:tcPr>
          <w:p w14:paraId="5AEA09AF"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Тип расчетных показателей</w:t>
            </w:r>
          </w:p>
        </w:tc>
        <w:tc>
          <w:tcPr>
            <w:tcW w:w="2574" w:type="pct"/>
          </w:tcPr>
          <w:p w14:paraId="5F826DD7"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Обоснование расчетного показателя</w:t>
            </w:r>
          </w:p>
        </w:tc>
      </w:tr>
      <w:tr w:rsidR="00520B13" w:rsidRPr="007605B6" w14:paraId="53567BF0" w14:textId="77777777" w:rsidTr="00936E3A">
        <w:tblPrEx>
          <w:tblCellMar>
            <w:left w:w="57" w:type="dxa"/>
            <w:right w:w="57" w:type="dxa"/>
          </w:tblCellMar>
        </w:tblPrEx>
        <w:tc>
          <w:tcPr>
            <w:tcW w:w="1189" w:type="pct"/>
            <w:vMerge w:val="restart"/>
          </w:tcPr>
          <w:p w14:paraId="4A3286D4" w14:textId="2CF36461" w:rsidR="00520B13" w:rsidRPr="007605B6" w:rsidRDefault="00520B13" w:rsidP="00936E3A">
            <w:pPr>
              <w:spacing w:line="240" w:lineRule="auto"/>
              <w:jc w:val="left"/>
              <w:rPr>
                <w:rFonts w:cs="Times New Roman"/>
                <w:sz w:val="20"/>
                <w:szCs w:val="20"/>
              </w:rPr>
            </w:pPr>
            <w:r w:rsidRPr="007605B6">
              <w:rPr>
                <w:sz w:val="20"/>
                <w:szCs w:val="20"/>
              </w:rPr>
              <w:t xml:space="preserve">Автомобильные дороги общего пользования местного значения </w:t>
            </w:r>
            <w:r w:rsidR="00936E3A">
              <w:rPr>
                <w:sz w:val="20"/>
                <w:szCs w:val="20"/>
              </w:rPr>
              <w:t>и транспортная инфраструктура</w:t>
            </w:r>
          </w:p>
        </w:tc>
        <w:tc>
          <w:tcPr>
            <w:tcW w:w="1237" w:type="pct"/>
          </w:tcPr>
          <w:p w14:paraId="2541BEC6" w14:textId="1B211D45" w:rsidR="00520B13" w:rsidRPr="00936E3A"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минимально до</w:t>
            </w:r>
            <w:r w:rsidR="00936E3A">
              <w:rPr>
                <w:rFonts w:cs="Times New Roman"/>
                <w:sz w:val="20"/>
                <w:szCs w:val="20"/>
              </w:rPr>
              <w:t>пустимого уровня обеспеченности</w:t>
            </w:r>
          </w:p>
        </w:tc>
        <w:tc>
          <w:tcPr>
            <w:tcW w:w="2574" w:type="pct"/>
          </w:tcPr>
          <w:p w14:paraId="66406661" w14:textId="318F1D0F" w:rsidR="00520B13" w:rsidRPr="007605B6" w:rsidRDefault="00520B13" w:rsidP="007605B6">
            <w:pPr>
              <w:pStyle w:val="Default"/>
              <w:rPr>
                <w:sz w:val="20"/>
                <w:szCs w:val="20"/>
              </w:rPr>
            </w:pPr>
            <w:r w:rsidRPr="007605B6">
              <w:rPr>
                <w:sz w:val="20"/>
                <w:szCs w:val="20"/>
              </w:rPr>
              <w:t xml:space="preserve">Плотность автомобильных дорог общего пользования местного значения принята в </w:t>
            </w:r>
            <w:r w:rsidR="00936E3A">
              <w:rPr>
                <w:sz w:val="20"/>
                <w:szCs w:val="20"/>
              </w:rPr>
              <w:t xml:space="preserve">24,4 </w:t>
            </w:r>
            <w:r w:rsidRPr="007605B6">
              <w:rPr>
                <w:sz w:val="20"/>
                <w:szCs w:val="20"/>
              </w:rPr>
              <w:t>км/100 км</w:t>
            </w:r>
            <w:proofErr w:type="gramStart"/>
            <w:r w:rsidRPr="007605B6">
              <w:rPr>
                <w:sz w:val="20"/>
                <w:szCs w:val="20"/>
                <w:vertAlign w:val="superscript"/>
              </w:rPr>
              <w:t>2</w:t>
            </w:r>
            <w:proofErr w:type="gramEnd"/>
            <w:r w:rsidRPr="007605B6">
              <w:rPr>
                <w:sz w:val="20"/>
                <w:szCs w:val="20"/>
              </w:rPr>
              <w:t xml:space="preserve"> территории района с учетом текущей обеспеченности. </w:t>
            </w:r>
          </w:p>
          <w:p w14:paraId="44408944" w14:textId="4C4D7C35" w:rsidR="00520B13" w:rsidRPr="007605B6" w:rsidRDefault="00520B13" w:rsidP="007605B6">
            <w:pPr>
              <w:pStyle w:val="Default"/>
              <w:rPr>
                <w:sz w:val="20"/>
                <w:szCs w:val="20"/>
              </w:rPr>
            </w:pPr>
            <w:r w:rsidRPr="007605B6">
              <w:rPr>
                <w:i/>
                <w:iCs/>
                <w:sz w:val="20"/>
                <w:szCs w:val="20"/>
              </w:rPr>
              <w:t xml:space="preserve">Расчет: </w:t>
            </w:r>
            <w:r w:rsidRPr="007605B6">
              <w:rPr>
                <w:sz w:val="20"/>
                <w:szCs w:val="20"/>
              </w:rPr>
              <w:t>Общая протяженность автомобильных дорог местного значения муниципального района «</w:t>
            </w:r>
            <w:r w:rsidR="00E84703">
              <w:rPr>
                <w:sz w:val="20"/>
                <w:szCs w:val="20"/>
              </w:rPr>
              <w:t>Куйбыше</w:t>
            </w:r>
            <w:r w:rsidRPr="007605B6">
              <w:rPr>
                <w:sz w:val="20"/>
                <w:szCs w:val="20"/>
              </w:rPr>
              <w:t xml:space="preserve">вский район» по данным муниципальной программы составляет </w:t>
            </w:r>
            <w:r w:rsidR="00936E3A">
              <w:rPr>
                <w:sz w:val="20"/>
                <w:szCs w:val="20"/>
              </w:rPr>
              <w:t>303,8</w:t>
            </w:r>
            <w:r w:rsidRPr="007605B6">
              <w:rPr>
                <w:sz w:val="20"/>
                <w:szCs w:val="20"/>
              </w:rPr>
              <w:t xml:space="preserve"> км. Площадь МР «</w:t>
            </w:r>
            <w:r w:rsidR="00E84703">
              <w:rPr>
                <w:sz w:val="20"/>
                <w:szCs w:val="20"/>
              </w:rPr>
              <w:t>Куйбыше</w:t>
            </w:r>
            <w:r w:rsidRPr="007605B6">
              <w:rPr>
                <w:sz w:val="20"/>
                <w:szCs w:val="20"/>
              </w:rPr>
              <w:t xml:space="preserve">вский район» – </w:t>
            </w:r>
            <w:r w:rsidR="00936E3A" w:rsidRPr="00936E3A">
              <w:rPr>
                <w:sz w:val="20"/>
                <w:szCs w:val="20"/>
              </w:rPr>
              <w:t>1243,03</w:t>
            </w:r>
            <w:r w:rsidR="00936E3A">
              <w:rPr>
                <w:rFonts w:ascii="Arial" w:hAnsi="Arial" w:cs="Arial"/>
                <w:color w:val="202122"/>
                <w:sz w:val="19"/>
                <w:szCs w:val="19"/>
                <w:shd w:val="clear" w:color="auto" w:fill="F8F9FA"/>
              </w:rPr>
              <w:t xml:space="preserve"> </w:t>
            </w:r>
            <w:r w:rsidRPr="007605B6">
              <w:rPr>
                <w:sz w:val="20"/>
                <w:szCs w:val="20"/>
              </w:rPr>
              <w:t>км</w:t>
            </w:r>
            <w:proofErr w:type="gramStart"/>
            <w:r w:rsidRPr="007605B6">
              <w:rPr>
                <w:sz w:val="20"/>
                <w:szCs w:val="20"/>
                <w:vertAlign w:val="superscript"/>
              </w:rPr>
              <w:t>2</w:t>
            </w:r>
            <w:proofErr w:type="gramEnd"/>
            <w:r w:rsidRPr="007605B6">
              <w:rPr>
                <w:sz w:val="20"/>
                <w:szCs w:val="20"/>
              </w:rPr>
              <w:t xml:space="preserve">. </w:t>
            </w:r>
            <w:r w:rsidRPr="007605B6">
              <w:rPr>
                <w:i/>
                <w:sz w:val="20"/>
                <w:szCs w:val="20"/>
              </w:rPr>
              <w:t>Расчет</w:t>
            </w:r>
            <w:r w:rsidRPr="007605B6">
              <w:rPr>
                <w:sz w:val="20"/>
                <w:szCs w:val="20"/>
              </w:rPr>
              <w:t>: (</w:t>
            </w:r>
            <w:r w:rsidR="00936E3A">
              <w:rPr>
                <w:sz w:val="20"/>
                <w:szCs w:val="20"/>
              </w:rPr>
              <w:t>303,8</w:t>
            </w:r>
            <w:r w:rsidRPr="007605B6">
              <w:rPr>
                <w:sz w:val="20"/>
                <w:szCs w:val="20"/>
              </w:rPr>
              <w:t>/</w:t>
            </w:r>
            <w:r w:rsidR="00936E3A" w:rsidRPr="00936E3A">
              <w:rPr>
                <w:sz w:val="20"/>
                <w:szCs w:val="20"/>
              </w:rPr>
              <w:t>1243,03</w:t>
            </w:r>
            <w:r w:rsidRPr="007605B6">
              <w:rPr>
                <w:sz w:val="20"/>
                <w:szCs w:val="20"/>
              </w:rPr>
              <w:t xml:space="preserve">) </w:t>
            </w:r>
            <w:r w:rsidR="0071095A" w:rsidRPr="007605B6">
              <w:rPr>
                <w:sz w:val="20"/>
                <w:szCs w:val="20"/>
              </w:rPr>
              <w:t>*</w:t>
            </w:r>
            <w:r w:rsidRPr="007605B6">
              <w:rPr>
                <w:sz w:val="20"/>
                <w:szCs w:val="20"/>
              </w:rPr>
              <w:t xml:space="preserve"> 100 = </w:t>
            </w:r>
            <w:r w:rsidR="00936E3A">
              <w:rPr>
                <w:sz w:val="20"/>
                <w:szCs w:val="20"/>
              </w:rPr>
              <w:t>24,4</w:t>
            </w:r>
            <w:r w:rsidRPr="007605B6">
              <w:rPr>
                <w:sz w:val="20"/>
                <w:szCs w:val="20"/>
              </w:rPr>
              <w:t xml:space="preserve"> км/100 км</w:t>
            </w:r>
            <w:proofErr w:type="gramStart"/>
            <w:r w:rsidRPr="007605B6">
              <w:rPr>
                <w:sz w:val="20"/>
                <w:szCs w:val="20"/>
                <w:vertAlign w:val="superscript"/>
              </w:rPr>
              <w:t>2</w:t>
            </w:r>
            <w:proofErr w:type="gramEnd"/>
            <w:r w:rsidRPr="007605B6">
              <w:rPr>
                <w:sz w:val="20"/>
                <w:szCs w:val="20"/>
              </w:rPr>
              <w:t>.</w:t>
            </w:r>
          </w:p>
          <w:p w14:paraId="7ADEE079" w14:textId="6252633C" w:rsidR="00520B13" w:rsidRPr="007605B6" w:rsidRDefault="00520B13" w:rsidP="007605B6">
            <w:pPr>
              <w:pStyle w:val="Default"/>
              <w:rPr>
                <w:sz w:val="20"/>
                <w:szCs w:val="20"/>
              </w:rPr>
            </w:pPr>
            <w:r w:rsidRPr="007605B6">
              <w:rPr>
                <w:sz w:val="20"/>
                <w:szCs w:val="20"/>
              </w:rPr>
              <w:t xml:space="preserve">Доля протяженности автомобильных дорог общего пользования местного значения, соответствующих </w:t>
            </w:r>
            <w:r w:rsidRPr="007605B6">
              <w:rPr>
                <w:sz w:val="20"/>
                <w:szCs w:val="20"/>
              </w:rPr>
              <w:lastRenderedPageBreak/>
              <w:t>нормативным требованиям к транспортно-эксплуатационным показателям в соответствии с государственной программой Калужской области «Развитие дорожного хозяйства Калужской области» – 51,3% к 2025 году.</w:t>
            </w:r>
          </w:p>
        </w:tc>
      </w:tr>
      <w:tr w:rsidR="00520B13" w:rsidRPr="007605B6" w14:paraId="03CD3D8C" w14:textId="77777777" w:rsidTr="00936E3A">
        <w:tblPrEx>
          <w:tblCellMar>
            <w:left w:w="57" w:type="dxa"/>
            <w:right w:w="57" w:type="dxa"/>
          </w:tblCellMar>
        </w:tblPrEx>
        <w:tc>
          <w:tcPr>
            <w:tcW w:w="1189" w:type="pct"/>
            <w:vMerge/>
          </w:tcPr>
          <w:p w14:paraId="37DD9B4D" w14:textId="77777777" w:rsidR="00520B13" w:rsidRPr="007605B6" w:rsidRDefault="00520B13" w:rsidP="007605B6">
            <w:pPr>
              <w:spacing w:line="240" w:lineRule="auto"/>
              <w:jc w:val="left"/>
              <w:rPr>
                <w:sz w:val="20"/>
                <w:szCs w:val="20"/>
              </w:rPr>
            </w:pPr>
          </w:p>
        </w:tc>
        <w:tc>
          <w:tcPr>
            <w:tcW w:w="1237" w:type="pct"/>
          </w:tcPr>
          <w:p w14:paraId="4B9BAF24"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максимально допустимого уровня территориальной доступности</w:t>
            </w:r>
          </w:p>
        </w:tc>
        <w:tc>
          <w:tcPr>
            <w:tcW w:w="2574" w:type="pct"/>
          </w:tcPr>
          <w:p w14:paraId="2E9ACD93" w14:textId="77777777" w:rsidR="00520B13" w:rsidRPr="007605B6" w:rsidRDefault="00520B13" w:rsidP="007605B6">
            <w:pPr>
              <w:pStyle w:val="Default"/>
              <w:rPr>
                <w:sz w:val="20"/>
                <w:szCs w:val="20"/>
              </w:rPr>
            </w:pPr>
            <w:r w:rsidRPr="007605B6">
              <w:rPr>
                <w:sz w:val="20"/>
                <w:szCs w:val="20"/>
              </w:rPr>
              <w:t>Уровень территориальной доступности не нормируется.</w:t>
            </w:r>
          </w:p>
        </w:tc>
      </w:tr>
      <w:tr w:rsidR="00520B13" w:rsidRPr="007605B6" w14:paraId="1C546608" w14:textId="77777777" w:rsidTr="00936E3A">
        <w:tblPrEx>
          <w:tblCellMar>
            <w:left w:w="57" w:type="dxa"/>
            <w:right w:w="57" w:type="dxa"/>
          </w:tblCellMar>
        </w:tblPrEx>
        <w:trPr>
          <w:trHeight w:val="750"/>
        </w:trPr>
        <w:tc>
          <w:tcPr>
            <w:tcW w:w="1189" w:type="pct"/>
            <w:vMerge w:val="restart"/>
          </w:tcPr>
          <w:p w14:paraId="5073A2E3"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Автостанция</w:t>
            </w:r>
          </w:p>
        </w:tc>
        <w:tc>
          <w:tcPr>
            <w:tcW w:w="1237" w:type="pct"/>
          </w:tcPr>
          <w:p w14:paraId="7F3CC770" w14:textId="77777777" w:rsidR="00520B13" w:rsidRPr="007605B6" w:rsidRDefault="00520B13" w:rsidP="007605B6">
            <w:pPr>
              <w:pStyle w:val="Default"/>
              <w:rPr>
                <w:sz w:val="20"/>
                <w:szCs w:val="20"/>
              </w:rPr>
            </w:pPr>
            <w:r w:rsidRPr="007605B6">
              <w:rPr>
                <w:sz w:val="20"/>
                <w:szCs w:val="20"/>
              </w:rPr>
              <w:t>Расчетный показатель минимально допустимого уровня обеспеченности</w:t>
            </w:r>
          </w:p>
        </w:tc>
        <w:tc>
          <w:tcPr>
            <w:tcW w:w="2574" w:type="pct"/>
          </w:tcPr>
          <w:p w14:paraId="59BBFFE2" w14:textId="5CB54001" w:rsidR="00520B13" w:rsidRPr="007605B6" w:rsidRDefault="00520B13" w:rsidP="007605B6">
            <w:pPr>
              <w:spacing w:line="240" w:lineRule="auto"/>
              <w:rPr>
                <w:sz w:val="20"/>
                <w:szCs w:val="20"/>
              </w:rPr>
            </w:pPr>
            <w:r w:rsidRPr="007605B6">
              <w:rPr>
                <w:sz w:val="20"/>
                <w:szCs w:val="20"/>
              </w:rPr>
              <w:t xml:space="preserve">Показатель минимально допустимого уровня обеспеченности автостанциями установлен в соответствии с табл. 2 РНГП Калужской области, исходя из необходимости обеспечения межмуниципального сообщения между районным центром </w:t>
            </w:r>
            <w:r w:rsidR="00806BC9">
              <w:rPr>
                <w:sz w:val="20"/>
                <w:szCs w:val="20"/>
              </w:rPr>
              <w:t>пос. Бетлица</w:t>
            </w:r>
            <w:r w:rsidRPr="007605B6">
              <w:rPr>
                <w:sz w:val="20"/>
                <w:szCs w:val="20"/>
              </w:rPr>
              <w:t xml:space="preserve"> и другими районными центрами Калужской области.</w:t>
            </w:r>
          </w:p>
        </w:tc>
      </w:tr>
      <w:tr w:rsidR="00520B13" w:rsidRPr="007605B6" w14:paraId="7568E6EE" w14:textId="77777777" w:rsidTr="00936E3A">
        <w:tblPrEx>
          <w:tblCellMar>
            <w:left w:w="57" w:type="dxa"/>
            <w:right w:w="57" w:type="dxa"/>
          </w:tblCellMar>
        </w:tblPrEx>
        <w:trPr>
          <w:trHeight w:val="974"/>
        </w:trPr>
        <w:tc>
          <w:tcPr>
            <w:tcW w:w="1189" w:type="pct"/>
            <w:vMerge/>
          </w:tcPr>
          <w:p w14:paraId="6CDB0E14" w14:textId="77777777" w:rsidR="00520B13" w:rsidRPr="007605B6" w:rsidRDefault="00520B13" w:rsidP="007605B6">
            <w:pPr>
              <w:spacing w:line="240" w:lineRule="auto"/>
              <w:jc w:val="left"/>
              <w:rPr>
                <w:rFonts w:cs="Times New Roman"/>
                <w:sz w:val="20"/>
                <w:szCs w:val="20"/>
              </w:rPr>
            </w:pPr>
          </w:p>
        </w:tc>
        <w:tc>
          <w:tcPr>
            <w:tcW w:w="1237" w:type="pct"/>
          </w:tcPr>
          <w:p w14:paraId="2AB818EB" w14:textId="77777777" w:rsidR="00520B13" w:rsidRPr="007605B6" w:rsidRDefault="00520B13" w:rsidP="007605B6">
            <w:pPr>
              <w:pStyle w:val="Default"/>
              <w:rPr>
                <w:sz w:val="20"/>
                <w:szCs w:val="20"/>
              </w:rPr>
            </w:pPr>
            <w:r w:rsidRPr="007605B6">
              <w:rPr>
                <w:sz w:val="20"/>
                <w:szCs w:val="20"/>
              </w:rPr>
              <w:t>Расчетный показатель максимально допустимого уровня территориальной доступности</w:t>
            </w:r>
          </w:p>
        </w:tc>
        <w:tc>
          <w:tcPr>
            <w:tcW w:w="2574" w:type="pct"/>
          </w:tcPr>
          <w:p w14:paraId="73A0A864" w14:textId="04441731" w:rsidR="00520B13" w:rsidRPr="007605B6" w:rsidRDefault="00520B13" w:rsidP="007605B6">
            <w:pPr>
              <w:spacing w:line="240" w:lineRule="auto"/>
              <w:rPr>
                <w:sz w:val="20"/>
                <w:szCs w:val="20"/>
              </w:rPr>
            </w:pPr>
            <w:r w:rsidRPr="007605B6">
              <w:rPr>
                <w:sz w:val="20"/>
                <w:szCs w:val="20"/>
              </w:rPr>
              <w:t>Установлен в 1,5 часа на общественном транспорте, исходя из требований табл. 2 РНГП Калужской области в соответствии с необходимостью и доступностью объекта для жителей всех населенных пунктов МР «</w:t>
            </w:r>
            <w:r w:rsidR="00E84703">
              <w:rPr>
                <w:sz w:val="20"/>
                <w:szCs w:val="20"/>
              </w:rPr>
              <w:t>Куйбыше</w:t>
            </w:r>
            <w:r w:rsidRPr="007605B6">
              <w:rPr>
                <w:sz w:val="20"/>
                <w:szCs w:val="20"/>
              </w:rPr>
              <w:t>вский район».</w:t>
            </w:r>
          </w:p>
        </w:tc>
      </w:tr>
      <w:tr w:rsidR="00C739B7" w:rsidRPr="007605B6" w14:paraId="55B044E2" w14:textId="77777777" w:rsidTr="00936E3A">
        <w:tblPrEx>
          <w:tblCellMar>
            <w:left w:w="57" w:type="dxa"/>
            <w:right w:w="57" w:type="dxa"/>
          </w:tblCellMar>
        </w:tblPrEx>
        <w:trPr>
          <w:trHeight w:val="974"/>
        </w:trPr>
        <w:tc>
          <w:tcPr>
            <w:tcW w:w="1189" w:type="pct"/>
            <w:vMerge w:val="restart"/>
          </w:tcPr>
          <w:p w14:paraId="59B76FE7" w14:textId="67118C80" w:rsidR="00C739B7" w:rsidRPr="007605B6" w:rsidRDefault="00C739B7" w:rsidP="007605B6">
            <w:pPr>
              <w:spacing w:line="240" w:lineRule="auto"/>
              <w:jc w:val="left"/>
              <w:rPr>
                <w:rFonts w:cs="Times New Roman"/>
                <w:sz w:val="20"/>
                <w:szCs w:val="20"/>
              </w:rPr>
            </w:pPr>
            <w:r>
              <w:rPr>
                <w:rFonts w:cs="Times New Roman"/>
                <w:sz w:val="20"/>
                <w:szCs w:val="20"/>
              </w:rPr>
              <w:t>Остановочный пункт общественного пассажирского транспорта (ОПТ)</w:t>
            </w:r>
          </w:p>
        </w:tc>
        <w:tc>
          <w:tcPr>
            <w:tcW w:w="1237" w:type="pct"/>
          </w:tcPr>
          <w:p w14:paraId="6D4CD1DF" w14:textId="1575AD18" w:rsidR="00C739B7" w:rsidRPr="007605B6" w:rsidRDefault="00C739B7" w:rsidP="00936E3A">
            <w:pPr>
              <w:pStyle w:val="Default"/>
              <w:rPr>
                <w:sz w:val="20"/>
                <w:szCs w:val="20"/>
              </w:rPr>
            </w:pPr>
            <w:r w:rsidRPr="00D27116">
              <w:rPr>
                <w:rFonts w:eastAsia="Calibri"/>
                <w:sz w:val="20"/>
                <w:szCs w:val="20"/>
              </w:rPr>
              <w:t>Расчетный показатель минимально допустимого уровня обеспеченности</w:t>
            </w:r>
          </w:p>
        </w:tc>
        <w:tc>
          <w:tcPr>
            <w:tcW w:w="2574" w:type="pct"/>
          </w:tcPr>
          <w:p w14:paraId="5E7E21D2" w14:textId="77777777" w:rsidR="00C739B7" w:rsidRDefault="00C739B7" w:rsidP="00936E3A">
            <w:pPr>
              <w:spacing w:line="240" w:lineRule="auto"/>
              <w:rPr>
                <w:sz w:val="20"/>
                <w:szCs w:val="20"/>
              </w:rPr>
            </w:pPr>
            <w:r>
              <w:rPr>
                <w:sz w:val="20"/>
                <w:szCs w:val="20"/>
              </w:rPr>
              <w:t xml:space="preserve">Необходимость нормирования указанного показателя определяется требованиями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 xml:space="preserve">. </w:t>
            </w:r>
          </w:p>
          <w:p w14:paraId="27E466A8" w14:textId="77777777" w:rsidR="00C739B7" w:rsidRDefault="00C739B7" w:rsidP="00936E3A">
            <w:pPr>
              <w:spacing w:line="240" w:lineRule="auto"/>
              <w:rPr>
                <w:sz w:val="20"/>
                <w:szCs w:val="20"/>
              </w:rPr>
            </w:pPr>
            <w:r>
              <w:rPr>
                <w:sz w:val="20"/>
                <w:szCs w:val="20"/>
              </w:rPr>
              <w:t xml:space="preserve">Минимальный уровень обеспеченности остановочными пунктами ОПТ принят в количестве 2,3 </w:t>
            </w:r>
            <w:r w:rsidRPr="00DD7315">
              <w:rPr>
                <w:sz w:val="20"/>
                <w:szCs w:val="20"/>
              </w:rPr>
              <w:t>остановок ОПТ</w:t>
            </w:r>
            <w:r>
              <w:rPr>
                <w:sz w:val="20"/>
                <w:szCs w:val="20"/>
              </w:rPr>
              <w:t xml:space="preserve"> </w:t>
            </w:r>
            <w:r w:rsidRPr="00DD7315">
              <w:rPr>
                <w:sz w:val="20"/>
                <w:szCs w:val="20"/>
              </w:rPr>
              <w:t>на 1000 чел.</w:t>
            </w:r>
            <w:r>
              <w:rPr>
                <w:sz w:val="20"/>
                <w:szCs w:val="20"/>
              </w:rPr>
              <w:t xml:space="preserve">, исходя из текущего уровня обеспеченности объектами. </w:t>
            </w:r>
          </w:p>
          <w:p w14:paraId="371C59DD" w14:textId="2C2AA279" w:rsidR="00C739B7" w:rsidRPr="007605B6" w:rsidRDefault="00C739B7" w:rsidP="00C739B7">
            <w:pPr>
              <w:spacing w:line="240" w:lineRule="auto"/>
              <w:rPr>
                <w:sz w:val="20"/>
                <w:szCs w:val="20"/>
              </w:rPr>
            </w:pPr>
            <w:r>
              <w:rPr>
                <w:i/>
                <w:sz w:val="20"/>
                <w:szCs w:val="20"/>
              </w:rPr>
              <w:t xml:space="preserve">Расчет: </w:t>
            </w:r>
            <w:r>
              <w:rPr>
                <w:sz w:val="20"/>
                <w:szCs w:val="20"/>
              </w:rPr>
              <w:t xml:space="preserve">Общее число остановок ОПТ на территории муниципального района определено экспертным путем, исходя из Реестра </w:t>
            </w:r>
            <w:r w:rsidRPr="00CC33AE">
              <w:rPr>
                <w:rFonts w:cs="Times New Roman"/>
                <w:sz w:val="20"/>
                <w:szCs w:val="20"/>
              </w:rPr>
              <w:t>муниципальных маршрутов регулярных перевозок на территории муниципального района «Куйбышевский район»</w:t>
            </w:r>
            <w:r>
              <w:rPr>
                <w:rFonts w:cs="Times New Roman"/>
                <w:sz w:val="20"/>
                <w:szCs w:val="20"/>
              </w:rPr>
              <w:t xml:space="preserve">, и </w:t>
            </w:r>
            <w:r>
              <w:rPr>
                <w:sz w:val="20"/>
                <w:szCs w:val="20"/>
              </w:rPr>
              <w:t xml:space="preserve">составляет 40. Численность населения муниципального района – 7 302 чел. </w:t>
            </w:r>
            <w:r>
              <w:rPr>
                <w:i/>
                <w:sz w:val="20"/>
                <w:szCs w:val="20"/>
              </w:rPr>
              <w:t xml:space="preserve">Расчет: </w:t>
            </w:r>
            <w:r>
              <w:rPr>
                <w:sz w:val="20"/>
                <w:szCs w:val="20"/>
              </w:rPr>
              <w:t>40/7302 * 1000 = 5,5</w:t>
            </w:r>
          </w:p>
        </w:tc>
      </w:tr>
      <w:tr w:rsidR="00C739B7" w:rsidRPr="007605B6" w14:paraId="7A7AAE6B" w14:textId="77777777" w:rsidTr="00936E3A">
        <w:tblPrEx>
          <w:tblCellMar>
            <w:left w:w="57" w:type="dxa"/>
            <w:right w:w="57" w:type="dxa"/>
          </w:tblCellMar>
        </w:tblPrEx>
        <w:trPr>
          <w:trHeight w:val="974"/>
        </w:trPr>
        <w:tc>
          <w:tcPr>
            <w:tcW w:w="1189" w:type="pct"/>
            <w:vMerge/>
          </w:tcPr>
          <w:p w14:paraId="1A39EDC9" w14:textId="77777777" w:rsidR="00C739B7" w:rsidRPr="007605B6" w:rsidRDefault="00C739B7" w:rsidP="007605B6">
            <w:pPr>
              <w:spacing w:line="240" w:lineRule="auto"/>
              <w:jc w:val="left"/>
              <w:rPr>
                <w:rFonts w:cs="Times New Roman"/>
                <w:sz w:val="20"/>
                <w:szCs w:val="20"/>
              </w:rPr>
            </w:pPr>
          </w:p>
        </w:tc>
        <w:tc>
          <w:tcPr>
            <w:tcW w:w="1237" w:type="pct"/>
          </w:tcPr>
          <w:p w14:paraId="3B63F277" w14:textId="6ED96A58" w:rsidR="00C739B7" w:rsidRPr="007605B6" w:rsidRDefault="00C739B7" w:rsidP="00936E3A">
            <w:pPr>
              <w:pStyle w:val="Default"/>
              <w:rPr>
                <w:sz w:val="20"/>
                <w:szCs w:val="20"/>
              </w:rPr>
            </w:pPr>
            <w:r w:rsidRPr="00D27116">
              <w:rPr>
                <w:rFonts w:eastAsia="Calibri"/>
                <w:sz w:val="20"/>
                <w:szCs w:val="20"/>
              </w:rPr>
              <w:t>Расчетный показатель максимально допустимого уровня территориальной доступности</w:t>
            </w:r>
          </w:p>
        </w:tc>
        <w:tc>
          <w:tcPr>
            <w:tcW w:w="2574" w:type="pct"/>
          </w:tcPr>
          <w:p w14:paraId="04598CC9" w14:textId="25D1ADFA" w:rsidR="00C739B7" w:rsidRPr="007605B6" w:rsidRDefault="00C739B7" w:rsidP="00936E3A">
            <w:pPr>
              <w:spacing w:line="240" w:lineRule="auto"/>
              <w:rPr>
                <w:sz w:val="20"/>
                <w:szCs w:val="20"/>
              </w:rPr>
            </w:pPr>
            <w:r w:rsidRPr="003865C0">
              <w:rPr>
                <w:sz w:val="20"/>
                <w:szCs w:val="20"/>
              </w:rPr>
              <w:t xml:space="preserve">Расчетные показатели максимального уровня территориальной </w:t>
            </w:r>
            <w:r>
              <w:rPr>
                <w:sz w:val="20"/>
                <w:szCs w:val="20"/>
              </w:rPr>
              <w:t>доступности остановок ОПТ</w:t>
            </w:r>
            <w:r w:rsidRPr="003865C0">
              <w:rPr>
                <w:sz w:val="20"/>
                <w:szCs w:val="20"/>
              </w:rPr>
              <w:t xml:space="preserve"> </w:t>
            </w:r>
            <w:r>
              <w:rPr>
                <w:sz w:val="20"/>
                <w:szCs w:val="20"/>
              </w:rPr>
              <w:t>от различных объектов приняты в соответствии с п. 3.1.1</w:t>
            </w:r>
            <w:proofErr w:type="gramStart"/>
            <w:r>
              <w:rPr>
                <w:sz w:val="20"/>
                <w:szCs w:val="20"/>
              </w:rPr>
              <w:t xml:space="preserve"> Т</w:t>
            </w:r>
            <w:proofErr w:type="gramEnd"/>
            <w:r>
              <w:rPr>
                <w:sz w:val="20"/>
                <w:szCs w:val="20"/>
              </w:rPr>
              <w:t xml:space="preserve">абл. 1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w:t>
            </w:r>
          </w:p>
        </w:tc>
      </w:tr>
      <w:tr w:rsidR="00505A02" w:rsidRPr="007605B6" w14:paraId="282514D7" w14:textId="77777777" w:rsidTr="00936E3A">
        <w:tblPrEx>
          <w:tblCellMar>
            <w:left w:w="57" w:type="dxa"/>
            <w:right w:w="57" w:type="dxa"/>
          </w:tblCellMar>
        </w:tblPrEx>
        <w:trPr>
          <w:trHeight w:val="974"/>
        </w:trPr>
        <w:tc>
          <w:tcPr>
            <w:tcW w:w="1189" w:type="pct"/>
            <w:vMerge w:val="restart"/>
          </w:tcPr>
          <w:p w14:paraId="7B644D7C" w14:textId="0B0BFFAB" w:rsidR="00505A02" w:rsidRPr="007605B6" w:rsidRDefault="00505A02" w:rsidP="007605B6">
            <w:pPr>
              <w:spacing w:line="240" w:lineRule="auto"/>
              <w:jc w:val="left"/>
              <w:rPr>
                <w:rFonts w:cs="Times New Roman"/>
                <w:sz w:val="20"/>
                <w:szCs w:val="20"/>
              </w:rPr>
            </w:pPr>
            <w:r w:rsidRPr="007605B6">
              <w:rPr>
                <w:rFonts w:cs="Times New Roman"/>
                <w:sz w:val="20"/>
                <w:szCs w:val="20"/>
              </w:rPr>
              <w:t>Автозаправочные станции</w:t>
            </w:r>
          </w:p>
        </w:tc>
        <w:tc>
          <w:tcPr>
            <w:tcW w:w="1237" w:type="pct"/>
          </w:tcPr>
          <w:p w14:paraId="51FD9118" w14:textId="5F1DADCB" w:rsidR="00505A02" w:rsidRPr="007605B6" w:rsidRDefault="00505A02" w:rsidP="007605B6">
            <w:pPr>
              <w:pStyle w:val="Default"/>
              <w:rPr>
                <w:sz w:val="20"/>
                <w:szCs w:val="20"/>
              </w:rPr>
            </w:pPr>
            <w:r w:rsidRPr="007605B6">
              <w:rPr>
                <w:sz w:val="20"/>
                <w:szCs w:val="20"/>
              </w:rPr>
              <w:t>Расчетный показатель минимально допустимого уровня обеспеченности</w:t>
            </w:r>
          </w:p>
        </w:tc>
        <w:tc>
          <w:tcPr>
            <w:tcW w:w="2574" w:type="pct"/>
          </w:tcPr>
          <w:p w14:paraId="178BA595" w14:textId="77777777" w:rsidR="00505A02" w:rsidRPr="007605B6" w:rsidRDefault="00505A02" w:rsidP="007605B6">
            <w:pPr>
              <w:spacing w:line="240" w:lineRule="auto"/>
              <w:jc w:val="left"/>
              <w:rPr>
                <w:sz w:val="20"/>
                <w:szCs w:val="20"/>
              </w:rPr>
            </w:pPr>
            <w:r w:rsidRPr="007605B6">
              <w:rPr>
                <w:sz w:val="20"/>
                <w:szCs w:val="20"/>
              </w:rPr>
              <w:t>В соответствии с п. 11.41 СП 42.13330.2016 проектирование числа автозаправочных станций осуществляется из расчета 1 топливораздаточная колонка на 1200 автомобилей. Уровень автомобилизации населения Калужской области – 317 автомобилей на 1000 населения.</w:t>
            </w:r>
          </w:p>
          <w:p w14:paraId="07B43A16" w14:textId="635BFE86" w:rsidR="00505A02" w:rsidRPr="007605B6" w:rsidRDefault="00505A02" w:rsidP="007605B6">
            <w:pPr>
              <w:spacing w:line="240" w:lineRule="auto"/>
              <w:rPr>
                <w:sz w:val="20"/>
                <w:szCs w:val="20"/>
              </w:rPr>
            </w:pPr>
            <w:r w:rsidRPr="007605B6">
              <w:rPr>
                <w:i/>
                <w:sz w:val="20"/>
                <w:szCs w:val="20"/>
              </w:rPr>
              <w:t>Расчет:</w:t>
            </w:r>
            <w:r w:rsidRPr="007605B6">
              <w:rPr>
                <w:sz w:val="20"/>
                <w:szCs w:val="20"/>
              </w:rPr>
              <w:t xml:space="preserve"> 317 / 1200 = 0,3 на 1000 жителей.</w:t>
            </w:r>
          </w:p>
        </w:tc>
      </w:tr>
      <w:tr w:rsidR="00505A02" w:rsidRPr="007605B6" w14:paraId="70A949E0" w14:textId="77777777" w:rsidTr="00936E3A">
        <w:tblPrEx>
          <w:tblCellMar>
            <w:left w:w="57" w:type="dxa"/>
            <w:right w:w="57" w:type="dxa"/>
          </w:tblCellMar>
        </w:tblPrEx>
        <w:trPr>
          <w:trHeight w:val="974"/>
        </w:trPr>
        <w:tc>
          <w:tcPr>
            <w:tcW w:w="1189" w:type="pct"/>
            <w:vMerge/>
          </w:tcPr>
          <w:p w14:paraId="0D451697" w14:textId="77777777" w:rsidR="00505A02" w:rsidRPr="007605B6" w:rsidRDefault="00505A02" w:rsidP="007605B6">
            <w:pPr>
              <w:spacing w:line="240" w:lineRule="auto"/>
              <w:jc w:val="left"/>
              <w:rPr>
                <w:rFonts w:cs="Times New Roman"/>
                <w:sz w:val="20"/>
                <w:szCs w:val="20"/>
              </w:rPr>
            </w:pPr>
          </w:p>
        </w:tc>
        <w:tc>
          <w:tcPr>
            <w:tcW w:w="1237" w:type="pct"/>
          </w:tcPr>
          <w:p w14:paraId="2E805435" w14:textId="70867B09" w:rsidR="00505A02" w:rsidRPr="007605B6" w:rsidRDefault="00505A02" w:rsidP="007605B6">
            <w:pPr>
              <w:pStyle w:val="Default"/>
              <w:rPr>
                <w:sz w:val="20"/>
                <w:szCs w:val="20"/>
              </w:rPr>
            </w:pPr>
            <w:r w:rsidRPr="007605B6">
              <w:rPr>
                <w:sz w:val="20"/>
                <w:szCs w:val="20"/>
              </w:rPr>
              <w:t>Расчетный показатель максимально допустимого уровня территориальной доступности</w:t>
            </w:r>
          </w:p>
        </w:tc>
        <w:tc>
          <w:tcPr>
            <w:tcW w:w="2574" w:type="pct"/>
          </w:tcPr>
          <w:p w14:paraId="0C2B3552" w14:textId="447699BE" w:rsidR="00505A02" w:rsidRPr="007605B6" w:rsidRDefault="00A3687B" w:rsidP="007605B6">
            <w:pPr>
              <w:spacing w:line="240" w:lineRule="auto"/>
              <w:jc w:val="left"/>
              <w:rPr>
                <w:sz w:val="20"/>
                <w:szCs w:val="20"/>
              </w:rPr>
            </w:pPr>
            <w:r w:rsidRPr="007605B6">
              <w:rPr>
                <w:sz w:val="20"/>
                <w:szCs w:val="20"/>
              </w:rPr>
              <w:t>Не нормируется</w:t>
            </w:r>
          </w:p>
        </w:tc>
      </w:tr>
      <w:tr w:rsidR="00A3687B" w:rsidRPr="007605B6" w14:paraId="7F4FFC33" w14:textId="77777777" w:rsidTr="00C739B7">
        <w:tblPrEx>
          <w:tblCellMar>
            <w:left w:w="57" w:type="dxa"/>
            <w:right w:w="57" w:type="dxa"/>
          </w:tblCellMar>
        </w:tblPrEx>
        <w:trPr>
          <w:trHeight w:val="286"/>
        </w:trPr>
        <w:tc>
          <w:tcPr>
            <w:tcW w:w="1189" w:type="pct"/>
            <w:vMerge w:val="restart"/>
          </w:tcPr>
          <w:p w14:paraId="6D49AFA4" w14:textId="37BA85C4" w:rsidR="00A3687B" w:rsidRPr="007605B6" w:rsidRDefault="00A3687B" w:rsidP="007605B6">
            <w:pPr>
              <w:spacing w:line="240" w:lineRule="auto"/>
              <w:jc w:val="left"/>
              <w:rPr>
                <w:rFonts w:cs="Times New Roman"/>
                <w:sz w:val="20"/>
                <w:szCs w:val="20"/>
              </w:rPr>
            </w:pPr>
            <w:r w:rsidRPr="007605B6">
              <w:rPr>
                <w:rFonts w:cs="Times New Roman"/>
                <w:sz w:val="20"/>
                <w:szCs w:val="20"/>
              </w:rPr>
              <w:t>Станции технического обслуживания</w:t>
            </w:r>
          </w:p>
        </w:tc>
        <w:tc>
          <w:tcPr>
            <w:tcW w:w="1237" w:type="pct"/>
          </w:tcPr>
          <w:p w14:paraId="3EE4134D" w14:textId="19106243" w:rsidR="00A3687B" w:rsidRPr="007605B6" w:rsidRDefault="00A3687B" w:rsidP="007605B6">
            <w:pPr>
              <w:pStyle w:val="Default"/>
              <w:rPr>
                <w:sz w:val="20"/>
                <w:szCs w:val="20"/>
              </w:rPr>
            </w:pPr>
            <w:r w:rsidRPr="007605B6">
              <w:rPr>
                <w:sz w:val="20"/>
                <w:szCs w:val="20"/>
              </w:rPr>
              <w:t>Расчетный показатель минимально допустимого уровня обеспеченности</w:t>
            </w:r>
          </w:p>
        </w:tc>
        <w:tc>
          <w:tcPr>
            <w:tcW w:w="2574" w:type="pct"/>
          </w:tcPr>
          <w:p w14:paraId="7F8E6806" w14:textId="77777777" w:rsidR="00A3687B" w:rsidRPr="007605B6" w:rsidRDefault="00A3687B" w:rsidP="007605B6">
            <w:pPr>
              <w:spacing w:line="240" w:lineRule="auto"/>
              <w:jc w:val="left"/>
              <w:rPr>
                <w:sz w:val="20"/>
                <w:szCs w:val="20"/>
              </w:rPr>
            </w:pPr>
            <w:r w:rsidRPr="007605B6">
              <w:rPr>
                <w:sz w:val="20"/>
                <w:szCs w:val="20"/>
              </w:rPr>
              <w:t>В соответствии с п. 11.40 СП 42.13330.2016 проектирование станций технического обслуживания осуществляется из расчета 1 пост СТО на 200 автомобилей. Уровень автомобилизации населения Калужской области – 317 автомобилей на 1000 населения.</w:t>
            </w:r>
          </w:p>
          <w:p w14:paraId="4EC53A07" w14:textId="1539B162" w:rsidR="00A3687B" w:rsidRPr="007605B6" w:rsidRDefault="00A3687B" w:rsidP="007605B6">
            <w:pPr>
              <w:spacing w:line="240" w:lineRule="auto"/>
              <w:jc w:val="left"/>
              <w:rPr>
                <w:sz w:val="20"/>
                <w:szCs w:val="20"/>
              </w:rPr>
            </w:pPr>
            <w:r w:rsidRPr="007605B6">
              <w:rPr>
                <w:i/>
                <w:sz w:val="20"/>
                <w:szCs w:val="20"/>
              </w:rPr>
              <w:t>Расчет:</w:t>
            </w:r>
            <w:r w:rsidRPr="007605B6">
              <w:rPr>
                <w:sz w:val="20"/>
                <w:szCs w:val="20"/>
              </w:rPr>
              <w:t xml:space="preserve"> 317 / 200 = 1,6 на 1000 жителей.</w:t>
            </w:r>
          </w:p>
        </w:tc>
      </w:tr>
      <w:tr w:rsidR="00A3687B" w:rsidRPr="007605B6" w14:paraId="18B1412C" w14:textId="77777777" w:rsidTr="00936E3A">
        <w:tblPrEx>
          <w:tblCellMar>
            <w:left w:w="57" w:type="dxa"/>
            <w:right w:w="57" w:type="dxa"/>
          </w:tblCellMar>
        </w:tblPrEx>
        <w:trPr>
          <w:trHeight w:val="974"/>
        </w:trPr>
        <w:tc>
          <w:tcPr>
            <w:tcW w:w="1189" w:type="pct"/>
            <w:vMerge/>
          </w:tcPr>
          <w:p w14:paraId="6B1ED66A" w14:textId="77777777" w:rsidR="00A3687B" w:rsidRPr="007605B6" w:rsidRDefault="00A3687B" w:rsidP="007605B6">
            <w:pPr>
              <w:spacing w:line="240" w:lineRule="auto"/>
              <w:jc w:val="left"/>
              <w:rPr>
                <w:rFonts w:cs="Times New Roman"/>
                <w:sz w:val="20"/>
                <w:szCs w:val="20"/>
              </w:rPr>
            </w:pPr>
          </w:p>
        </w:tc>
        <w:tc>
          <w:tcPr>
            <w:tcW w:w="1237" w:type="pct"/>
          </w:tcPr>
          <w:p w14:paraId="1914842A" w14:textId="249650ED" w:rsidR="00A3687B" w:rsidRPr="007605B6" w:rsidRDefault="00A3687B" w:rsidP="007605B6">
            <w:pPr>
              <w:pStyle w:val="Default"/>
              <w:rPr>
                <w:sz w:val="20"/>
                <w:szCs w:val="20"/>
              </w:rPr>
            </w:pPr>
            <w:r w:rsidRPr="007605B6">
              <w:rPr>
                <w:sz w:val="20"/>
                <w:szCs w:val="20"/>
              </w:rPr>
              <w:t>Расчетный показатель максимально допустимого уровня территориальной доступности</w:t>
            </w:r>
          </w:p>
        </w:tc>
        <w:tc>
          <w:tcPr>
            <w:tcW w:w="2574" w:type="pct"/>
          </w:tcPr>
          <w:p w14:paraId="431F0936" w14:textId="37827A02" w:rsidR="00A3687B" w:rsidRPr="007605B6" w:rsidRDefault="00A3687B" w:rsidP="007605B6">
            <w:pPr>
              <w:spacing w:line="240" w:lineRule="auto"/>
              <w:jc w:val="left"/>
              <w:rPr>
                <w:sz w:val="20"/>
                <w:szCs w:val="20"/>
              </w:rPr>
            </w:pPr>
            <w:r w:rsidRPr="007605B6">
              <w:rPr>
                <w:sz w:val="20"/>
                <w:szCs w:val="20"/>
              </w:rPr>
              <w:t>Не нормируется</w:t>
            </w:r>
          </w:p>
        </w:tc>
      </w:tr>
    </w:tbl>
    <w:p w14:paraId="2F122F2C" w14:textId="77777777" w:rsidR="00520B13" w:rsidRDefault="00520B13" w:rsidP="00520B13">
      <w:pPr>
        <w:ind w:firstLine="709"/>
        <w:rPr>
          <w:b/>
          <w:szCs w:val="24"/>
        </w:rPr>
      </w:pPr>
    </w:p>
    <w:p w14:paraId="67A86AE5" w14:textId="77777777" w:rsidR="00520B13" w:rsidRPr="00D17084" w:rsidRDefault="00520B13" w:rsidP="00520B13">
      <w:pPr>
        <w:ind w:left="284"/>
        <w:jc w:val="center"/>
        <w:outlineLvl w:val="2"/>
        <w:rPr>
          <w:b/>
          <w:szCs w:val="24"/>
        </w:rPr>
      </w:pPr>
      <w:bookmarkStart w:id="64" w:name="_Toc158188789"/>
      <w:r>
        <w:rPr>
          <w:b/>
          <w:szCs w:val="24"/>
        </w:rPr>
        <w:t>3.4.7 Образование</w:t>
      </w:r>
      <w:bookmarkEnd w:id="64"/>
    </w:p>
    <w:tbl>
      <w:tblPr>
        <w:tblStyle w:val="a7"/>
        <w:tblW w:w="5000" w:type="pct"/>
        <w:tblLook w:val="04A0" w:firstRow="1" w:lastRow="0" w:firstColumn="1" w:lastColumn="0" w:noHBand="0" w:noVBand="1"/>
      </w:tblPr>
      <w:tblGrid>
        <w:gridCol w:w="2274"/>
        <w:gridCol w:w="2370"/>
        <w:gridCol w:w="4927"/>
      </w:tblGrid>
      <w:tr w:rsidR="00520B13" w:rsidRPr="00F90096" w14:paraId="64D68E49" w14:textId="77777777" w:rsidTr="00C739B7">
        <w:trPr>
          <w:trHeight w:val="334"/>
          <w:tblHeader/>
        </w:trPr>
        <w:tc>
          <w:tcPr>
            <w:tcW w:w="1188" w:type="pct"/>
          </w:tcPr>
          <w:p w14:paraId="4319D112"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238" w:type="pct"/>
          </w:tcPr>
          <w:p w14:paraId="50767F5F"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574" w:type="pct"/>
          </w:tcPr>
          <w:p w14:paraId="6D014590"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273689" w14:paraId="586750FD" w14:textId="77777777" w:rsidTr="00C739B7">
        <w:tblPrEx>
          <w:tblCellMar>
            <w:left w:w="57" w:type="dxa"/>
            <w:right w:w="57" w:type="dxa"/>
          </w:tblCellMar>
        </w:tblPrEx>
        <w:tc>
          <w:tcPr>
            <w:tcW w:w="1188" w:type="pct"/>
            <w:vMerge w:val="restart"/>
          </w:tcPr>
          <w:p w14:paraId="161D72CB" w14:textId="77777777" w:rsidR="00520B13" w:rsidRPr="00F90096" w:rsidRDefault="00520B13" w:rsidP="007605B6">
            <w:pPr>
              <w:spacing w:line="240" w:lineRule="auto"/>
              <w:jc w:val="left"/>
              <w:rPr>
                <w:rFonts w:cs="Times New Roman"/>
                <w:sz w:val="20"/>
                <w:szCs w:val="20"/>
              </w:rPr>
            </w:pPr>
            <w:r>
              <w:rPr>
                <w:sz w:val="20"/>
                <w:szCs w:val="20"/>
              </w:rPr>
              <w:t>Дошкольные образовательные организации</w:t>
            </w:r>
          </w:p>
        </w:tc>
        <w:tc>
          <w:tcPr>
            <w:tcW w:w="1238" w:type="pct"/>
          </w:tcPr>
          <w:p w14:paraId="0B56E237" w14:textId="3C2DA797" w:rsidR="00520B13" w:rsidRPr="007605B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w:t>
            </w:r>
            <w:r w:rsidR="007605B6">
              <w:rPr>
                <w:rFonts w:cs="Times New Roman"/>
                <w:sz w:val="20"/>
                <w:szCs w:val="20"/>
              </w:rPr>
              <w:t>пустимого уровня обеспеченности</w:t>
            </w:r>
          </w:p>
        </w:tc>
        <w:tc>
          <w:tcPr>
            <w:tcW w:w="2574" w:type="pct"/>
          </w:tcPr>
          <w:p w14:paraId="1F310F48" w14:textId="10257430" w:rsidR="00520B13" w:rsidRPr="00D93C63" w:rsidRDefault="00520B13" w:rsidP="007605B6">
            <w:pPr>
              <w:spacing w:line="240" w:lineRule="auto"/>
              <w:jc w:val="left"/>
              <w:rPr>
                <w:rFonts w:cs="Times New Roman"/>
                <w:sz w:val="20"/>
                <w:szCs w:val="20"/>
              </w:rPr>
            </w:pPr>
            <w:r w:rsidRPr="00D93C63">
              <w:rPr>
                <w:rFonts w:cs="Times New Roman"/>
                <w:sz w:val="20"/>
                <w:szCs w:val="20"/>
              </w:rPr>
              <w:t xml:space="preserve">Расчетный показатель минимально допустимого уровня обеспеченности дошкольными образовательными организациями установлен на основе целевых индикаторов </w:t>
            </w:r>
            <w:r w:rsidR="001C6243">
              <w:rPr>
                <w:sz w:val="20"/>
                <w:szCs w:val="20"/>
              </w:rPr>
              <w:t>муниципальной программы</w:t>
            </w:r>
            <w:r w:rsidR="001C6243" w:rsidRPr="001C6243">
              <w:rPr>
                <w:sz w:val="20"/>
                <w:szCs w:val="20"/>
              </w:rPr>
              <w:t xml:space="preserve"> «Развитие образования в муниципальном районе «Куйбышевский район» на 2021-2026 годы»</w:t>
            </w:r>
            <w:r w:rsidRPr="00D93C63">
              <w:rPr>
                <w:rFonts w:cs="Times New Roman"/>
                <w:sz w:val="20"/>
                <w:szCs w:val="20"/>
              </w:rPr>
              <w:t>:</w:t>
            </w:r>
          </w:p>
          <w:p w14:paraId="38240993" w14:textId="4B8DA3EF" w:rsidR="00520B13" w:rsidRPr="00D93C63" w:rsidRDefault="00520B13" w:rsidP="007605B6">
            <w:pPr>
              <w:spacing w:line="240" w:lineRule="auto"/>
              <w:jc w:val="left"/>
              <w:rPr>
                <w:rFonts w:cs="Times New Roman"/>
                <w:sz w:val="20"/>
                <w:szCs w:val="20"/>
              </w:rPr>
            </w:pPr>
            <w:r w:rsidRPr="00D93C63">
              <w:rPr>
                <w:rFonts w:cs="Times New Roman"/>
                <w:sz w:val="20"/>
                <w:szCs w:val="20"/>
              </w:rPr>
              <w:t xml:space="preserve">- Охват детей в возрасте </w:t>
            </w:r>
            <w:r w:rsidR="001C6243">
              <w:rPr>
                <w:rFonts w:cs="Times New Roman"/>
                <w:sz w:val="20"/>
                <w:szCs w:val="20"/>
              </w:rPr>
              <w:t xml:space="preserve">от 3 </w:t>
            </w:r>
            <w:r w:rsidRPr="00D93C63">
              <w:rPr>
                <w:rFonts w:cs="Times New Roman"/>
                <w:sz w:val="20"/>
                <w:szCs w:val="20"/>
              </w:rPr>
              <w:t xml:space="preserve">до 7 лет, получающих дошкольное образование в образовательных организациях, осуществляющих образовательную деятельность по образовательным программам дошкольного образования, в общей численности детей калужской области в возрасте до 7 лет – </w:t>
            </w:r>
            <w:r w:rsidR="001C6243">
              <w:rPr>
                <w:rFonts w:cs="Times New Roman"/>
                <w:sz w:val="20"/>
                <w:szCs w:val="20"/>
              </w:rPr>
              <w:t>100</w:t>
            </w:r>
            <w:r w:rsidRPr="00D93C63">
              <w:rPr>
                <w:rFonts w:cs="Times New Roman"/>
                <w:sz w:val="20"/>
                <w:szCs w:val="20"/>
              </w:rPr>
              <w:t>% к 202</w:t>
            </w:r>
            <w:r w:rsidR="001C6243">
              <w:rPr>
                <w:rFonts w:cs="Times New Roman"/>
                <w:sz w:val="20"/>
                <w:szCs w:val="20"/>
              </w:rPr>
              <w:t>6</w:t>
            </w:r>
            <w:r w:rsidRPr="00D93C63">
              <w:rPr>
                <w:rFonts w:cs="Times New Roman"/>
                <w:sz w:val="20"/>
                <w:szCs w:val="20"/>
              </w:rPr>
              <w:t xml:space="preserve"> г.</w:t>
            </w:r>
          </w:p>
          <w:p w14:paraId="5990217B" w14:textId="0F8A041C" w:rsidR="00520B13" w:rsidRPr="00D93C63" w:rsidRDefault="001C6243" w:rsidP="007605B6">
            <w:pPr>
              <w:spacing w:line="240" w:lineRule="auto"/>
              <w:jc w:val="left"/>
              <w:rPr>
                <w:sz w:val="20"/>
                <w:szCs w:val="20"/>
              </w:rPr>
            </w:pPr>
            <w:r w:rsidRPr="00D93C63">
              <w:rPr>
                <w:sz w:val="20"/>
                <w:szCs w:val="20"/>
              </w:rPr>
              <w:t xml:space="preserve">Показатель </w:t>
            </w:r>
            <w:r w:rsidR="00520B13" w:rsidRPr="00D93C63">
              <w:rPr>
                <w:sz w:val="20"/>
                <w:szCs w:val="20"/>
              </w:rPr>
              <w:t xml:space="preserve">обеспеченности местами в ДОО </w:t>
            </w:r>
            <w:r>
              <w:rPr>
                <w:sz w:val="20"/>
                <w:szCs w:val="20"/>
              </w:rPr>
              <w:t xml:space="preserve">приведен </w:t>
            </w:r>
            <w:r w:rsidR="00520B13" w:rsidRPr="00D93C63">
              <w:rPr>
                <w:sz w:val="20"/>
                <w:szCs w:val="20"/>
              </w:rPr>
              <w:t xml:space="preserve">в расчете на 1000 населения муниципального района. </w:t>
            </w:r>
          </w:p>
          <w:p w14:paraId="09616260" w14:textId="5BC02CD8" w:rsidR="00520B13" w:rsidRPr="00D93C63" w:rsidRDefault="00520B13" w:rsidP="007605B6">
            <w:pPr>
              <w:spacing w:line="240" w:lineRule="auto"/>
              <w:jc w:val="left"/>
              <w:rPr>
                <w:sz w:val="20"/>
                <w:szCs w:val="20"/>
              </w:rPr>
            </w:pPr>
            <w:r w:rsidRPr="0071095A">
              <w:rPr>
                <w:rFonts w:cs="Times New Roman"/>
                <w:i/>
                <w:sz w:val="20"/>
                <w:szCs w:val="20"/>
              </w:rPr>
              <w:t>Расчет</w:t>
            </w:r>
            <w:r w:rsidRPr="00D93C63">
              <w:rPr>
                <w:rFonts w:cs="Times New Roman"/>
                <w:sz w:val="20"/>
                <w:szCs w:val="20"/>
              </w:rPr>
              <w:t xml:space="preserve">: численность детей в возрасте </w:t>
            </w:r>
            <w:r w:rsidR="001C6243">
              <w:rPr>
                <w:rFonts w:cs="Times New Roman"/>
                <w:sz w:val="20"/>
                <w:szCs w:val="20"/>
              </w:rPr>
              <w:t>3</w:t>
            </w:r>
            <w:r w:rsidRPr="00D93C63">
              <w:rPr>
                <w:rFonts w:cs="Times New Roman"/>
                <w:sz w:val="20"/>
                <w:szCs w:val="20"/>
              </w:rPr>
              <w:t>-7 лет в МР «</w:t>
            </w:r>
            <w:r w:rsidR="00E84703">
              <w:rPr>
                <w:rFonts w:cs="Times New Roman"/>
                <w:sz w:val="20"/>
                <w:szCs w:val="20"/>
              </w:rPr>
              <w:t>Куйбыше</w:t>
            </w:r>
            <w:r w:rsidRPr="00D93C63">
              <w:rPr>
                <w:rFonts w:cs="Times New Roman"/>
                <w:sz w:val="20"/>
                <w:szCs w:val="20"/>
              </w:rPr>
              <w:t xml:space="preserve">вский район» составляет </w:t>
            </w:r>
            <w:r w:rsidR="001C6243">
              <w:rPr>
                <w:rFonts w:cs="Times New Roman"/>
                <w:sz w:val="20"/>
                <w:szCs w:val="20"/>
              </w:rPr>
              <w:t>439</w:t>
            </w:r>
            <w:r w:rsidRPr="00D93C63">
              <w:rPr>
                <w:rFonts w:cs="Times New Roman"/>
                <w:sz w:val="20"/>
                <w:szCs w:val="20"/>
              </w:rPr>
              <w:t xml:space="preserve"> чел. Общая численность населения – 7</w:t>
            </w:r>
            <w:r w:rsidR="001C6243">
              <w:rPr>
                <w:rFonts w:cs="Times New Roman"/>
                <w:sz w:val="20"/>
                <w:szCs w:val="20"/>
              </w:rPr>
              <w:t>302</w:t>
            </w:r>
            <w:r w:rsidRPr="00D93C63">
              <w:rPr>
                <w:rFonts w:cs="Times New Roman"/>
                <w:sz w:val="20"/>
                <w:szCs w:val="20"/>
              </w:rPr>
              <w:t xml:space="preserve"> чел.</w:t>
            </w:r>
            <w:r w:rsidRPr="00D93C63">
              <w:rPr>
                <w:sz w:val="20"/>
                <w:szCs w:val="20"/>
              </w:rPr>
              <w:t xml:space="preserve"> С учетом целевого индикатора </w:t>
            </w:r>
            <w:r w:rsidR="001C6243">
              <w:rPr>
                <w:sz w:val="20"/>
                <w:szCs w:val="20"/>
              </w:rPr>
              <w:t>100</w:t>
            </w:r>
            <w:r w:rsidRPr="00D93C63">
              <w:rPr>
                <w:sz w:val="20"/>
                <w:szCs w:val="20"/>
              </w:rPr>
              <w:t xml:space="preserve">-процентной обеспеченности местами в ДОО (см. текст выше) нормативное число мест в ДОО на 1000 населения составляет: </w:t>
            </w:r>
            <w:r w:rsidR="001C6243">
              <w:rPr>
                <w:sz w:val="20"/>
                <w:szCs w:val="20"/>
              </w:rPr>
              <w:t>439</w:t>
            </w:r>
            <w:r w:rsidRPr="00D93C63">
              <w:rPr>
                <w:sz w:val="20"/>
                <w:szCs w:val="20"/>
              </w:rPr>
              <w:t>*1000 / 7</w:t>
            </w:r>
            <w:r w:rsidR="001C6243">
              <w:rPr>
                <w:sz w:val="20"/>
                <w:szCs w:val="20"/>
              </w:rPr>
              <w:t>302</w:t>
            </w:r>
            <w:r w:rsidRPr="00D93C63">
              <w:rPr>
                <w:sz w:val="20"/>
                <w:szCs w:val="20"/>
              </w:rPr>
              <w:t xml:space="preserve"> = </w:t>
            </w:r>
            <w:r w:rsidR="001C6243">
              <w:rPr>
                <w:sz w:val="20"/>
                <w:szCs w:val="20"/>
              </w:rPr>
              <w:t>59</w:t>
            </w:r>
            <w:r w:rsidRPr="00D93C63">
              <w:rPr>
                <w:sz w:val="20"/>
                <w:szCs w:val="20"/>
              </w:rPr>
              <w:t>.</w:t>
            </w:r>
          </w:p>
          <w:p w14:paraId="7807A58F" w14:textId="77777777" w:rsidR="00520B13" w:rsidRPr="00ED2D0D" w:rsidRDefault="00520B13" w:rsidP="007605B6">
            <w:pPr>
              <w:spacing w:line="240" w:lineRule="auto"/>
              <w:jc w:val="left"/>
              <w:rPr>
                <w:rFonts w:cs="Times New Roman"/>
                <w:sz w:val="20"/>
                <w:szCs w:val="20"/>
                <w:highlight w:val="yellow"/>
              </w:rPr>
            </w:pPr>
            <w:r w:rsidRPr="00D93C63">
              <w:rPr>
                <w:sz w:val="20"/>
                <w:szCs w:val="20"/>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w:t>
            </w:r>
            <w:proofErr w:type="spellStart"/>
            <w:r w:rsidRPr="00D93C63">
              <w:rPr>
                <w:sz w:val="20"/>
                <w:szCs w:val="20"/>
              </w:rPr>
              <w:t>Минобрнауки</w:t>
            </w:r>
            <w:proofErr w:type="spellEnd"/>
            <w:r w:rsidRPr="00D93C63">
              <w:rPr>
                <w:sz w:val="20"/>
                <w:szCs w:val="20"/>
              </w:rPr>
              <w:t xml:space="preserve"> России № АК-950/02.</w:t>
            </w:r>
            <w:r>
              <w:rPr>
                <w:sz w:val="20"/>
                <w:szCs w:val="20"/>
              </w:rPr>
              <w:t xml:space="preserve"> </w:t>
            </w:r>
          </w:p>
        </w:tc>
      </w:tr>
      <w:tr w:rsidR="00520B13" w:rsidRPr="00273689" w14:paraId="263B4E34" w14:textId="77777777" w:rsidTr="00C739B7">
        <w:tblPrEx>
          <w:tblCellMar>
            <w:left w:w="57" w:type="dxa"/>
            <w:right w:w="57" w:type="dxa"/>
          </w:tblCellMar>
        </w:tblPrEx>
        <w:tc>
          <w:tcPr>
            <w:tcW w:w="1188" w:type="pct"/>
            <w:vMerge/>
          </w:tcPr>
          <w:p w14:paraId="0E9AE570" w14:textId="77777777" w:rsidR="00520B13" w:rsidRDefault="00520B13" w:rsidP="007605B6">
            <w:pPr>
              <w:spacing w:line="240" w:lineRule="auto"/>
              <w:jc w:val="left"/>
              <w:rPr>
                <w:sz w:val="20"/>
                <w:szCs w:val="20"/>
              </w:rPr>
            </w:pPr>
          </w:p>
        </w:tc>
        <w:tc>
          <w:tcPr>
            <w:tcW w:w="1238" w:type="pct"/>
          </w:tcPr>
          <w:p w14:paraId="67609FE6"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574" w:type="pct"/>
          </w:tcPr>
          <w:p w14:paraId="00E32CD3" w14:textId="1BEA1BE0" w:rsidR="00520B13" w:rsidRPr="00F90096" w:rsidRDefault="00520B13" w:rsidP="00390F85">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дошкольных образовательных организаций определен по требованиям </w:t>
            </w:r>
            <w:r w:rsidRPr="00350006">
              <w:rPr>
                <w:sz w:val="20"/>
                <w:szCs w:val="20"/>
              </w:rPr>
              <w:t>Письм</w:t>
            </w:r>
            <w:r>
              <w:rPr>
                <w:sz w:val="20"/>
                <w:szCs w:val="20"/>
              </w:rPr>
              <w:t>а</w:t>
            </w:r>
            <w:r w:rsidRPr="00350006">
              <w:rPr>
                <w:sz w:val="20"/>
                <w:szCs w:val="20"/>
              </w:rPr>
              <w:t xml:space="preserve"> </w:t>
            </w:r>
            <w:proofErr w:type="spellStart"/>
            <w:r w:rsidRPr="00350006">
              <w:rPr>
                <w:sz w:val="20"/>
                <w:szCs w:val="20"/>
              </w:rPr>
              <w:t>Минобрнауки</w:t>
            </w:r>
            <w:proofErr w:type="spellEnd"/>
            <w:r w:rsidRPr="00350006">
              <w:rPr>
                <w:sz w:val="20"/>
                <w:szCs w:val="20"/>
              </w:rPr>
              <w:t xml:space="preserve">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«О методических р</w:t>
            </w:r>
            <w:r w:rsidR="00390F85">
              <w:rPr>
                <w:sz w:val="20"/>
                <w:szCs w:val="20"/>
              </w:rPr>
              <w:t>екомендациях»</w:t>
            </w:r>
            <w:r>
              <w:rPr>
                <w:sz w:val="20"/>
                <w:szCs w:val="20"/>
              </w:rPr>
              <w:t>, а также приложения</w:t>
            </w:r>
            <w:proofErr w:type="gramStart"/>
            <w:r>
              <w:rPr>
                <w:sz w:val="20"/>
                <w:szCs w:val="20"/>
              </w:rPr>
              <w:t xml:space="preserve"> Д</w:t>
            </w:r>
            <w:proofErr w:type="gramEnd"/>
            <w:r>
              <w:rPr>
                <w:sz w:val="20"/>
                <w:szCs w:val="20"/>
              </w:rPr>
              <w:t xml:space="preserve"> СП 42.13330.2016.</w:t>
            </w:r>
          </w:p>
        </w:tc>
      </w:tr>
      <w:tr w:rsidR="00520B13" w:rsidRPr="00273689" w14:paraId="6572AA41" w14:textId="77777777" w:rsidTr="00C739B7">
        <w:tblPrEx>
          <w:tblCellMar>
            <w:left w:w="57" w:type="dxa"/>
            <w:right w:w="57" w:type="dxa"/>
          </w:tblCellMar>
        </w:tblPrEx>
        <w:tc>
          <w:tcPr>
            <w:tcW w:w="1188" w:type="pct"/>
            <w:vMerge w:val="restart"/>
          </w:tcPr>
          <w:p w14:paraId="4C33F988" w14:textId="77777777" w:rsidR="00520B13" w:rsidRDefault="00520B13" w:rsidP="007605B6">
            <w:pPr>
              <w:spacing w:line="240" w:lineRule="auto"/>
              <w:jc w:val="left"/>
              <w:rPr>
                <w:rFonts w:cs="Times New Roman"/>
                <w:sz w:val="20"/>
                <w:szCs w:val="20"/>
              </w:rPr>
            </w:pPr>
            <w:r>
              <w:rPr>
                <w:sz w:val="20"/>
                <w:szCs w:val="20"/>
              </w:rPr>
              <w:t>Общеобразовательные организации</w:t>
            </w:r>
          </w:p>
        </w:tc>
        <w:tc>
          <w:tcPr>
            <w:tcW w:w="1238" w:type="pct"/>
          </w:tcPr>
          <w:p w14:paraId="00F8B72E"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14:paraId="6098168F" w14:textId="77777777" w:rsidR="00520B13" w:rsidRPr="00F90096" w:rsidRDefault="00520B13" w:rsidP="007605B6">
            <w:pPr>
              <w:spacing w:line="240" w:lineRule="auto"/>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574" w:type="pct"/>
          </w:tcPr>
          <w:p w14:paraId="45A6444A" w14:textId="115542BE" w:rsidR="00520B13" w:rsidRPr="00D93C63" w:rsidRDefault="00520B13" w:rsidP="007605B6">
            <w:pPr>
              <w:spacing w:line="240" w:lineRule="auto"/>
              <w:jc w:val="left"/>
              <w:rPr>
                <w:sz w:val="20"/>
                <w:szCs w:val="20"/>
              </w:rPr>
            </w:pPr>
            <w:r w:rsidRPr="00D93C63">
              <w:rPr>
                <w:rFonts w:cs="Times New Roman"/>
                <w:sz w:val="20"/>
                <w:szCs w:val="20"/>
              </w:rPr>
              <w:t xml:space="preserve">Расчетный показатель минимально допустимого уровня обеспеченности </w:t>
            </w:r>
            <w:r w:rsidRPr="00182769">
              <w:rPr>
                <w:rFonts w:cs="Times New Roman"/>
                <w:sz w:val="20"/>
                <w:szCs w:val="20"/>
              </w:rPr>
              <w:t>общеобразовательными организациями установлен на основе целевого индикатора государственной программы Калужской области «Развитие общего и дополнительного образования в Калужской области» –</w:t>
            </w:r>
            <w:r w:rsidR="00D93C63" w:rsidRPr="00182769">
              <w:rPr>
                <w:rFonts w:cs="Times New Roman"/>
                <w:sz w:val="20"/>
                <w:szCs w:val="20"/>
              </w:rPr>
              <w:t xml:space="preserve"> 100</w:t>
            </w:r>
            <w:r w:rsidRPr="00182769">
              <w:rPr>
                <w:rFonts w:cs="Times New Roman"/>
                <w:sz w:val="20"/>
                <w:szCs w:val="20"/>
              </w:rPr>
              <w:t xml:space="preserve">%. Возрастной интервал определен в соответствии с требованиями </w:t>
            </w:r>
            <w:r w:rsidRPr="00182769">
              <w:rPr>
                <w:sz w:val="20"/>
                <w:szCs w:val="20"/>
              </w:rPr>
              <w:t>Письма Министерства образования и науки</w:t>
            </w:r>
            <w:r w:rsidRPr="00D93C63">
              <w:rPr>
                <w:sz w:val="20"/>
                <w:szCs w:val="20"/>
              </w:rPr>
              <w:t xml:space="preserve"> РФ от 04.05.2016 № АК-950/02.</w:t>
            </w:r>
            <w:r w:rsidR="00D93C63">
              <w:rPr>
                <w:sz w:val="20"/>
                <w:szCs w:val="20"/>
              </w:rPr>
              <w:t xml:space="preserve"> </w:t>
            </w:r>
            <w:r w:rsidRPr="00D93C63">
              <w:rPr>
                <w:sz w:val="20"/>
                <w:szCs w:val="20"/>
              </w:rPr>
              <w:t xml:space="preserve">В скобках приведен показатель обеспеченности местами в ДОО в расчете на 1000 населения муниципального района. </w:t>
            </w:r>
          </w:p>
          <w:p w14:paraId="2ED500E0" w14:textId="22D64E34" w:rsidR="00520B13" w:rsidRPr="00D93C63" w:rsidRDefault="00520B13" w:rsidP="007605B6">
            <w:pPr>
              <w:spacing w:line="240" w:lineRule="auto"/>
              <w:jc w:val="left"/>
              <w:rPr>
                <w:rFonts w:cs="Times New Roman"/>
                <w:sz w:val="20"/>
                <w:szCs w:val="20"/>
              </w:rPr>
            </w:pPr>
            <w:r w:rsidRPr="0071095A">
              <w:rPr>
                <w:rFonts w:cs="Times New Roman"/>
                <w:i/>
                <w:sz w:val="20"/>
                <w:szCs w:val="20"/>
              </w:rPr>
              <w:t>Расчет</w:t>
            </w:r>
            <w:r w:rsidRPr="00D93C63">
              <w:rPr>
                <w:rFonts w:cs="Times New Roman"/>
                <w:sz w:val="20"/>
                <w:szCs w:val="20"/>
              </w:rPr>
              <w:t xml:space="preserve">: Общая численность </w:t>
            </w:r>
            <w:r w:rsidR="00390F85">
              <w:rPr>
                <w:rFonts w:cs="Times New Roman"/>
                <w:sz w:val="20"/>
                <w:szCs w:val="20"/>
              </w:rPr>
              <w:t xml:space="preserve">населения </w:t>
            </w:r>
            <w:r w:rsidRPr="00D93C63">
              <w:rPr>
                <w:rFonts w:cs="Times New Roman"/>
                <w:sz w:val="20"/>
                <w:szCs w:val="20"/>
              </w:rPr>
              <w:t>муниципального района составляет 7</w:t>
            </w:r>
            <w:r w:rsidR="00390F85">
              <w:rPr>
                <w:rFonts w:cs="Times New Roman"/>
                <w:sz w:val="20"/>
                <w:szCs w:val="20"/>
              </w:rPr>
              <w:t>302</w:t>
            </w:r>
            <w:r w:rsidRPr="00D93C63">
              <w:rPr>
                <w:rFonts w:cs="Times New Roman"/>
                <w:sz w:val="20"/>
                <w:szCs w:val="20"/>
              </w:rPr>
              <w:t xml:space="preserve"> чел. Численность детей в возрасте 7-18 лет – </w:t>
            </w:r>
            <w:r w:rsidR="00390F85">
              <w:rPr>
                <w:rFonts w:cs="Times New Roman"/>
                <w:sz w:val="20"/>
                <w:szCs w:val="20"/>
              </w:rPr>
              <w:t>988</w:t>
            </w:r>
            <w:r w:rsidRPr="00D93C63">
              <w:rPr>
                <w:rFonts w:cs="Times New Roman"/>
                <w:sz w:val="20"/>
                <w:szCs w:val="20"/>
              </w:rPr>
              <w:t xml:space="preserve"> чел. Нормативное число мест на 1000 населения составляет: </w:t>
            </w:r>
            <w:r w:rsidR="00390F85">
              <w:rPr>
                <w:rFonts w:cs="Times New Roman"/>
                <w:sz w:val="20"/>
                <w:szCs w:val="20"/>
              </w:rPr>
              <w:t>988</w:t>
            </w:r>
            <w:r w:rsidRPr="00D93C63">
              <w:rPr>
                <w:rFonts w:cs="Times New Roman"/>
                <w:sz w:val="20"/>
                <w:szCs w:val="20"/>
              </w:rPr>
              <w:t>*1000 / 7</w:t>
            </w:r>
            <w:r w:rsidR="00390F85">
              <w:rPr>
                <w:rFonts w:cs="Times New Roman"/>
                <w:sz w:val="20"/>
                <w:szCs w:val="20"/>
              </w:rPr>
              <w:t>302 = 136</w:t>
            </w:r>
            <w:r w:rsidRPr="00D93C63">
              <w:rPr>
                <w:rFonts w:cs="Times New Roman"/>
                <w:sz w:val="20"/>
                <w:szCs w:val="20"/>
              </w:rPr>
              <w:t>.</w:t>
            </w:r>
          </w:p>
          <w:p w14:paraId="3C8F6DC3" w14:textId="77777777" w:rsidR="00520B13" w:rsidRPr="00366535" w:rsidRDefault="00520B13" w:rsidP="007605B6">
            <w:pPr>
              <w:spacing w:line="240" w:lineRule="auto"/>
              <w:jc w:val="left"/>
              <w:rPr>
                <w:rFonts w:cs="Times New Roman"/>
                <w:sz w:val="20"/>
                <w:szCs w:val="20"/>
              </w:rPr>
            </w:pPr>
            <w:r w:rsidRPr="002A21D5">
              <w:rPr>
                <w:sz w:val="20"/>
                <w:szCs w:val="20"/>
              </w:rPr>
              <w:t xml:space="preserve">Удельный вес числа дошкольных образовательных организаций, в которых создана универсальная </w:t>
            </w:r>
            <w:r w:rsidRPr="002A21D5">
              <w:rPr>
                <w:sz w:val="20"/>
                <w:szCs w:val="20"/>
              </w:rPr>
              <w:lastRenderedPageBreak/>
              <w:t xml:space="preserve">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w:t>
            </w:r>
            <w:proofErr w:type="spellStart"/>
            <w:r w:rsidRPr="002A21D5">
              <w:rPr>
                <w:sz w:val="20"/>
                <w:szCs w:val="20"/>
              </w:rPr>
              <w:t>Минобрнауки</w:t>
            </w:r>
            <w:proofErr w:type="spellEnd"/>
            <w:r w:rsidRPr="002A21D5">
              <w:rPr>
                <w:sz w:val="20"/>
                <w:szCs w:val="20"/>
              </w:rPr>
              <w:t xml:space="preserve"> России № АК-950/02.</w:t>
            </w:r>
            <w:r>
              <w:rPr>
                <w:sz w:val="20"/>
                <w:szCs w:val="20"/>
              </w:rPr>
              <w:t xml:space="preserve"> </w:t>
            </w:r>
          </w:p>
        </w:tc>
      </w:tr>
      <w:tr w:rsidR="00520B13" w:rsidRPr="00273689" w14:paraId="34DB3D8F" w14:textId="77777777" w:rsidTr="00C739B7">
        <w:tblPrEx>
          <w:tblCellMar>
            <w:left w:w="57" w:type="dxa"/>
            <w:right w:w="57" w:type="dxa"/>
          </w:tblCellMar>
        </w:tblPrEx>
        <w:tc>
          <w:tcPr>
            <w:tcW w:w="1188" w:type="pct"/>
            <w:vMerge/>
          </w:tcPr>
          <w:p w14:paraId="7AFA6656" w14:textId="77777777" w:rsidR="00520B13" w:rsidRDefault="00520B13" w:rsidP="007605B6">
            <w:pPr>
              <w:spacing w:line="240" w:lineRule="auto"/>
              <w:jc w:val="left"/>
              <w:rPr>
                <w:sz w:val="20"/>
                <w:szCs w:val="20"/>
              </w:rPr>
            </w:pPr>
          </w:p>
        </w:tc>
        <w:tc>
          <w:tcPr>
            <w:tcW w:w="1238" w:type="pct"/>
          </w:tcPr>
          <w:p w14:paraId="7334F291"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574" w:type="pct"/>
          </w:tcPr>
          <w:p w14:paraId="514A924C" w14:textId="1FC6433A" w:rsidR="00520B13" w:rsidRPr="00F90096" w:rsidRDefault="00520B13" w:rsidP="00390F85">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Pr="00350006">
              <w:rPr>
                <w:sz w:val="20"/>
                <w:szCs w:val="20"/>
              </w:rPr>
              <w:t xml:space="preserve"> </w:t>
            </w:r>
            <w:proofErr w:type="spellStart"/>
            <w:r w:rsidRPr="00350006">
              <w:rPr>
                <w:sz w:val="20"/>
                <w:szCs w:val="20"/>
              </w:rPr>
              <w:t>Минобрнауки</w:t>
            </w:r>
            <w:proofErr w:type="spellEnd"/>
            <w:r w:rsidRPr="00350006">
              <w:rPr>
                <w:sz w:val="20"/>
                <w:szCs w:val="20"/>
              </w:rPr>
              <w:t xml:space="preserve">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«О методических рекомендациях»</w:t>
            </w:r>
            <w:r w:rsidR="00390F85">
              <w:rPr>
                <w:sz w:val="20"/>
                <w:szCs w:val="20"/>
              </w:rPr>
              <w:t xml:space="preserve">, </w:t>
            </w:r>
            <w:r>
              <w:rPr>
                <w:sz w:val="20"/>
                <w:szCs w:val="20"/>
              </w:rPr>
              <w:t>а также приложения</w:t>
            </w:r>
            <w:proofErr w:type="gramStart"/>
            <w:r>
              <w:rPr>
                <w:sz w:val="20"/>
                <w:szCs w:val="20"/>
              </w:rPr>
              <w:t xml:space="preserve"> Д</w:t>
            </w:r>
            <w:proofErr w:type="gramEnd"/>
            <w:r>
              <w:rPr>
                <w:sz w:val="20"/>
                <w:szCs w:val="20"/>
              </w:rPr>
              <w:t xml:space="preserve"> СП 42.13330.2016.</w:t>
            </w:r>
          </w:p>
        </w:tc>
      </w:tr>
      <w:tr w:rsidR="00520B13" w:rsidRPr="00643898" w14:paraId="64503E6F" w14:textId="77777777" w:rsidTr="00C739B7">
        <w:tblPrEx>
          <w:tblCellMar>
            <w:left w:w="57" w:type="dxa"/>
            <w:right w:w="57" w:type="dxa"/>
          </w:tblCellMar>
        </w:tblPrEx>
        <w:tc>
          <w:tcPr>
            <w:tcW w:w="1188" w:type="pct"/>
          </w:tcPr>
          <w:p w14:paraId="59D56985" w14:textId="77777777" w:rsidR="00520B13" w:rsidRDefault="00520B13" w:rsidP="007605B6">
            <w:pPr>
              <w:spacing w:line="240" w:lineRule="auto"/>
              <w:jc w:val="left"/>
              <w:rPr>
                <w:rFonts w:cs="Times New Roman"/>
                <w:sz w:val="20"/>
                <w:szCs w:val="20"/>
              </w:rPr>
            </w:pPr>
            <w:r>
              <w:rPr>
                <w:sz w:val="20"/>
                <w:szCs w:val="20"/>
              </w:rPr>
              <w:t>Организации дополнительного образования детей</w:t>
            </w:r>
          </w:p>
        </w:tc>
        <w:tc>
          <w:tcPr>
            <w:tcW w:w="1238" w:type="pct"/>
            <w:vMerge w:val="restart"/>
          </w:tcPr>
          <w:p w14:paraId="6B3DF399"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574" w:type="pct"/>
            <w:vMerge w:val="restart"/>
          </w:tcPr>
          <w:p w14:paraId="42B71E15" w14:textId="45A406CD" w:rsidR="00520B13" w:rsidRPr="008F0319" w:rsidRDefault="00520B13" w:rsidP="007605B6">
            <w:pPr>
              <w:spacing w:line="240" w:lineRule="auto"/>
              <w:jc w:val="left"/>
              <w:rPr>
                <w:sz w:val="20"/>
                <w:szCs w:val="20"/>
              </w:rPr>
            </w:pPr>
            <w:r w:rsidRPr="008F0319">
              <w:rPr>
                <w:rFonts w:cs="Times New Roman"/>
                <w:sz w:val="20"/>
                <w:szCs w:val="20"/>
              </w:rPr>
              <w:t>Расчетный показатель минимально допустимого уровня обеспеченности населения МР «</w:t>
            </w:r>
            <w:r w:rsidR="00E84703">
              <w:rPr>
                <w:rFonts w:cs="Times New Roman"/>
                <w:sz w:val="20"/>
                <w:szCs w:val="20"/>
              </w:rPr>
              <w:t>Куйбыше</w:t>
            </w:r>
            <w:r w:rsidRPr="008F0319">
              <w:rPr>
                <w:rFonts w:cs="Times New Roman"/>
                <w:sz w:val="20"/>
                <w:szCs w:val="20"/>
              </w:rPr>
              <w:t>вский район» организациями дополнительного образования детей, в т.ч. реализующие дополнительные предпрофессиональные программы в области искусств,</w:t>
            </w:r>
            <w:r w:rsidRPr="008F0319">
              <w:rPr>
                <w:sz w:val="20"/>
                <w:szCs w:val="20"/>
              </w:rPr>
              <w:t xml:space="preserve"> определен в соответствии с целевым индикатором </w:t>
            </w:r>
            <w:r w:rsidR="00390F85">
              <w:rPr>
                <w:sz w:val="20"/>
                <w:szCs w:val="20"/>
              </w:rPr>
              <w:t>муниципальной программы</w:t>
            </w:r>
            <w:r w:rsidR="00390F85" w:rsidRPr="001C6243">
              <w:rPr>
                <w:sz w:val="20"/>
                <w:szCs w:val="20"/>
              </w:rPr>
              <w:t xml:space="preserve"> «Развитие образования в муниципальном районе «Куйбышевский район» на 2021-2026 годы»</w:t>
            </w:r>
            <w:r w:rsidRPr="008F0319">
              <w:rPr>
                <w:sz w:val="20"/>
                <w:szCs w:val="20"/>
              </w:rPr>
              <w:t>:</w:t>
            </w:r>
          </w:p>
          <w:p w14:paraId="0609DBE2" w14:textId="2EA18BBB" w:rsidR="00520B13" w:rsidRPr="008F0319" w:rsidRDefault="00520B13" w:rsidP="007605B6">
            <w:pPr>
              <w:spacing w:line="240" w:lineRule="auto"/>
              <w:jc w:val="left"/>
              <w:rPr>
                <w:sz w:val="20"/>
                <w:szCs w:val="20"/>
              </w:rPr>
            </w:pPr>
            <w:r w:rsidRPr="008F0319">
              <w:rPr>
                <w:sz w:val="20"/>
                <w:szCs w:val="20"/>
              </w:rPr>
              <w:t xml:space="preserve">- Удельный вес численности населения Калужской области в возрасте от 5 до 18 лет, охваченного дополнительным образованием, в общей численности населения в возрасте от 5 до 18 лет – </w:t>
            </w:r>
            <w:r w:rsidR="00390F85">
              <w:rPr>
                <w:sz w:val="20"/>
                <w:szCs w:val="20"/>
              </w:rPr>
              <w:t>91</w:t>
            </w:r>
            <w:r w:rsidRPr="008F0319">
              <w:rPr>
                <w:sz w:val="20"/>
                <w:szCs w:val="20"/>
              </w:rPr>
              <w:t>%.</w:t>
            </w:r>
          </w:p>
          <w:p w14:paraId="43450ED2" w14:textId="16889533" w:rsidR="00520B13" w:rsidRPr="009B687D" w:rsidRDefault="00520B13" w:rsidP="007605B6">
            <w:pPr>
              <w:spacing w:line="240" w:lineRule="auto"/>
              <w:jc w:val="left"/>
              <w:rPr>
                <w:rFonts w:eastAsia="Calibri" w:cs="Times New Roman"/>
                <w:sz w:val="20"/>
                <w:szCs w:val="20"/>
              </w:rPr>
            </w:pPr>
            <w:r w:rsidRPr="008F0319">
              <w:rPr>
                <w:sz w:val="20"/>
                <w:szCs w:val="20"/>
              </w:rPr>
              <w:t xml:space="preserve">Соответственно общий показатель обеспеченности составляет </w:t>
            </w:r>
            <w:r w:rsidR="00390F85">
              <w:rPr>
                <w:sz w:val="20"/>
                <w:szCs w:val="20"/>
              </w:rPr>
              <w:t>91</w:t>
            </w:r>
            <w:r w:rsidRPr="008F0319">
              <w:rPr>
                <w:sz w:val="20"/>
                <w:szCs w:val="20"/>
              </w:rPr>
              <w:t xml:space="preserve"> </w:t>
            </w:r>
            <w:proofErr w:type="spellStart"/>
            <w:r w:rsidRPr="008F0319">
              <w:rPr>
                <w:sz w:val="20"/>
                <w:szCs w:val="20"/>
              </w:rPr>
              <w:t>мет</w:t>
            </w:r>
            <w:r w:rsidR="00390F85">
              <w:rPr>
                <w:sz w:val="20"/>
                <w:szCs w:val="20"/>
              </w:rPr>
              <w:t>о</w:t>
            </w:r>
            <w:proofErr w:type="spellEnd"/>
            <w:r w:rsidRPr="008F0319">
              <w:rPr>
                <w:sz w:val="20"/>
                <w:szCs w:val="20"/>
              </w:rPr>
              <w:t xml:space="preserve"> на 100 детей в возрасте 5-18 лет.</w:t>
            </w:r>
            <w:r w:rsidRPr="008F0319">
              <w:rPr>
                <w:rFonts w:eastAsia="Calibri" w:cs="Times New Roman"/>
                <w:sz w:val="20"/>
                <w:szCs w:val="20"/>
              </w:rPr>
              <w:t xml:space="preserve"> Возрастной интервал определен в соответствии</w:t>
            </w:r>
            <w:r w:rsidRPr="009B687D">
              <w:rPr>
                <w:rFonts w:eastAsia="Calibri" w:cs="Times New Roman"/>
                <w:sz w:val="20"/>
                <w:szCs w:val="20"/>
              </w:rPr>
              <w:t xml:space="preserve"> с требованиями Письма Министерства образования и науки РФ от 04.05.2016 № АК-950/02.</w:t>
            </w:r>
            <w:r>
              <w:rPr>
                <w:rFonts w:eastAsia="Calibri" w:cs="Times New Roman"/>
                <w:sz w:val="20"/>
                <w:szCs w:val="20"/>
              </w:rPr>
              <w:t xml:space="preserve"> </w:t>
            </w:r>
            <w:r w:rsidRPr="009B687D">
              <w:rPr>
                <w:rFonts w:eastAsia="Calibri" w:cs="Times New Roman"/>
                <w:sz w:val="20"/>
                <w:szCs w:val="20"/>
              </w:rPr>
              <w:t>В скобках приведен показат</w:t>
            </w:r>
            <w:r>
              <w:rPr>
                <w:rFonts w:eastAsia="Calibri" w:cs="Times New Roman"/>
                <w:sz w:val="20"/>
                <w:szCs w:val="20"/>
              </w:rPr>
              <w:t xml:space="preserve">ель обеспеченности местами </w:t>
            </w:r>
            <w:r w:rsidRPr="000F3C39">
              <w:rPr>
                <w:rFonts w:eastAsia="Calibri" w:cs="Times New Roman"/>
                <w:sz w:val="20"/>
                <w:szCs w:val="20"/>
              </w:rPr>
              <w:t>в ДШИ в</w:t>
            </w:r>
            <w:r w:rsidRPr="009B687D">
              <w:rPr>
                <w:rFonts w:eastAsia="Calibri" w:cs="Times New Roman"/>
                <w:sz w:val="20"/>
                <w:szCs w:val="20"/>
              </w:rPr>
              <w:t xml:space="preserve"> расчете на 1000 населения муниципального района. </w:t>
            </w:r>
          </w:p>
          <w:p w14:paraId="4B565E16" w14:textId="428C8FA1" w:rsidR="00520B13" w:rsidRDefault="00520B13" w:rsidP="007605B6">
            <w:pPr>
              <w:spacing w:line="240" w:lineRule="auto"/>
              <w:jc w:val="left"/>
              <w:rPr>
                <w:rFonts w:eastAsia="Calibri" w:cs="Times New Roman"/>
                <w:sz w:val="20"/>
                <w:szCs w:val="20"/>
              </w:rPr>
            </w:pPr>
            <w:r w:rsidRPr="0071095A">
              <w:rPr>
                <w:rFonts w:eastAsia="Calibri" w:cs="Times New Roman"/>
                <w:i/>
                <w:sz w:val="20"/>
                <w:szCs w:val="20"/>
              </w:rPr>
              <w:t>Расчет</w:t>
            </w:r>
            <w:r>
              <w:rPr>
                <w:rFonts w:eastAsia="Calibri" w:cs="Times New Roman"/>
                <w:sz w:val="20"/>
                <w:szCs w:val="20"/>
              </w:rPr>
              <w:t xml:space="preserve">: </w:t>
            </w:r>
            <w:r>
              <w:rPr>
                <w:sz w:val="20"/>
                <w:szCs w:val="20"/>
              </w:rPr>
              <w:t>Общая численность населения МР «</w:t>
            </w:r>
            <w:r w:rsidR="00E84703">
              <w:rPr>
                <w:sz w:val="20"/>
                <w:szCs w:val="20"/>
              </w:rPr>
              <w:t>Куйбыше</w:t>
            </w:r>
            <w:r>
              <w:rPr>
                <w:sz w:val="20"/>
                <w:szCs w:val="20"/>
              </w:rPr>
              <w:t xml:space="preserve">вский район» составляет </w:t>
            </w:r>
            <w:r w:rsidR="00390F85">
              <w:rPr>
                <w:sz w:val="20"/>
                <w:szCs w:val="20"/>
              </w:rPr>
              <w:t>7302</w:t>
            </w:r>
            <w:r>
              <w:rPr>
                <w:sz w:val="20"/>
                <w:szCs w:val="20"/>
              </w:rPr>
              <w:t xml:space="preserve"> чел. Численность детей в возрасте 5-18 лет – 11</w:t>
            </w:r>
            <w:r w:rsidR="00390F85">
              <w:rPr>
                <w:sz w:val="20"/>
                <w:szCs w:val="20"/>
              </w:rPr>
              <w:t>95</w:t>
            </w:r>
            <w:r>
              <w:rPr>
                <w:sz w:val="20"/>
                <w:szCs w:val="20"/>
              </w:rPr>
              <w:t xml:space="preserve"> чел. С учетом целевого индикатора </w:t>
            </w:r>
            <w:r w:rsidR="00390F85">
              <w:rPr>
                <w:sz w:val="20"/>
                <w:szCs w:val="20"/>
              </w:rPr>
              <w:t>91</w:t>
            </w:r>
            <w:r>
              <w:rPr>
                <w:sz w:val="20"/>
                <w:szCs w:val="20"/>
              </w:rPr>
              <w:t>-процентной обеспеченности местами в организациях дополнительного образования детей (см. текст выше) нормативное число мест на 1000 населения составляет:</w:t>
            </w:r>
            <w:r w:rsidR="00390F85">
              <w:rPr>
                <w:sz w:val="20"/>
                <w:szCs w:val="20"/>
              </w:rPr>
              <w:t>1195</w:t>
            </w:r>
            <w:r>
              <w:rPr>
                <w:sz w:val="20"/>
                <w:szCs w:val="20"/>
              </w:rPr>
              <w:t>*1000 / 7</w:t>
            </w:r>
            <w:r w:rsidR="00390F85">
              <w:rPr>
                <w:sz w:val="20"/>
                <w:szCs w:val="20"/>
              </w:rPr>
              <w:t>302</w:t>
            </w:r>
            <w:r>
              <w:rPr>
                <w:sz w:val="20"/>
                <w:szCs w:val="20"/>
              </w:rPr>
              <w:t>*0,</w:t>
            </w:r>
            <w:r w:rsidR="00390F85">
              <w:rPr>
                <w:sz w:val="20"/>
                <w:szCs w:val="20"/>
              </w:rPr>
              <w:t>91</w:t>
            </w:r>
            <w:r>
              <w:rPr>
                <w:sz w:val="20"/>
                <w:szCs w:val="20"/>
              </w:rPr>
              <w:t xml:space="preserve">= </w:t>
            </w:r>
            <w:r w:rsidR="00390F85">
              <w:rPr>
                <w:sz w:val="20"/>
                <w:szCs w:val="20"/>
              </w:rPr>
              <w:t>14</w:t>
            </w:r>
            <w:r>
              <w:rPr>
                <w:sz w:val="20"/>
                <w:szCs w:val="20"/>
              </w:rPr>
              <w:t>9.</w:t>
            </w:r>
          </w:p>
          <w:p w14:paraId="4B645CFD" w14:textId="291B1DA4" w:rsidR="00520B13" w:rsidRPr="008F0319" w:rsidRDefault="00520B13" w:rsidP="00390F85">
            <w:pPr>
              <w:spacing w:line="240" w:lineRule="auto"/>
              <w:jc w:val="left"/>
              <w:rPr>
                <w:sz w:val="20"/>
                <w:szCs w:val="20"/>
                <w:highlight w:val="yellow"/>
              </w:rPr>
            </w:pPr>
            <w:r w:rsidRPr="00D27116">
              <w:rPr>
                <w:rFonts w:eastAsia="Calibri" w:cs="Times New Roman"/>
                <w:sz w:val="20"/>
                <w:szCs w:val="20"/>
              </w:rPr>
              <w:t>Расчетный показатель минимально допустимого уровня обеспеченности населения МР «</w:t>
            </w:r>
            <w:r w:rsidR="00E84703">
              <w:rPr>
                <w:rFonts w:eastAsia="Calibri" w:cs="Times New Roman"/>
                <w:sz w:val="20"/>
                <w:szCs w:val="20"/>
              </w:rPr>
              <w:t>Куйбыше</w:t>
            </w:r>
            <w:r>
              <w:rPr>
                <w:rFonts w:eastAsia="Calibri" w:cs="Times New Roman"/>
                <w:sz w:val="20"/>
                <w:szCs w:val="20"/>
              </w:rPr>
              <w:t>вский район</w:t>
            </w:r>
            <w:r w:rsidRPr="00D27116">
              <w:rPr>
                <w:rFonts w:eastAsia="Calibri" w:cs="Times New Roman"/>
                <w:sz w:val="20"/>
                <w:szCs w:val="20"/>
              </w:rPr>
              <w:t xml:space="preserve">» организациями дополнительного образования детей, в т.ч. реализующие дополнительные предпрофессиональные программы в области искусств, определен по требованиям Письма </w:t>
            </w:r>
            <w:proofErr w:type="spellStart"/>
            <w:r w:rsidRPr="00D27116">
              <w:rPr>
                <w:rFonts w:eastAsia="Calibri" w:cs="Times New Roman"/>
                <w:sz w:val="20"/>
                <w:szCs w:val="20"/>
              </w:rPr>
              <w:t>Минобрнауки</w:t>
            </w:r>
            <w:proofErr w:type="spellEnd"/>
            <w:r w:rsidRPr="00D27116">
              <w:rPr>
                <w:rFonts w:eastAsia="Calibri" w:cs="Times New Roman"/>
                <w:sz w:val="20"/>
                <w:szCs w:val="20"/>
              </w:rPr>
              <w:t xml:space="preserve"> РФ от 04.05.2016 № АК-950/02 «О методических рекомендациях», а также приложения</w:t>
            </w:r>
            <w:proofErr w:type="gramStart"/>
            <w:r w:rsidRPr="00D27116">
              <w:rPr>
                <w:rFonts w:eastAsia="Calibri" w:cs="Times New Roman"/>
                <w:sz w:val="20"/>
                <w:szCs w:val="20"/>
              </w:rPr>
              <w:t xml:space="preserve"> Д</w:t>
            </w:r>
            <w:proofErr w:type="gramEnd"/>
            <w:r w:rsidRPr="00D27116">
              <w:rPr>
                <w:rFonts w:eastAsia="Calibri" w:cs="Times New Roman"/>
                <w:sz w:val="20"/>
                <w:szCs w:val="20"/>
              </w:rPr>
              <w:t xml:space="preserve"> СП 42.13330.2016.</w:t>
            </w:r>
          </w:p>
        </w:tc>
      </w:tr>
      <w:tr w:rsidR="00520B13" w:rsidRPr="00F90096" w14:paraId="34294EA5" w14:textId="77777777" w:rsidTr="00C739B7">
        <w:tblPrEx>
          <w:tblCellMar>
            <w:left w:w="57" w:type="dxa"/>
            <w:right w:w="57" w:type="dxa"/>
          </w:tblCellMar>
        </w:tblPrEx>
        <w:tc>
          <w:tcPr>
            <w:tcW w:w="1188" w:type="pct"/>
          </w:tcPr>
          <w:p w14:paraId="75781112" w14:textId="77777777" w:rsidR="00520B13" w:rsidRDefault="00520B13" w:rsidP="007605B6">
            <w:pPr>
              <w:spacing w:line="240" w:lineRule="auto"/>
              <w:jc w:val="left"/>
              <w:rPr>
                <w:sz w:val="20"/>
                <w:szCs w:val="20"/>
              </w:rPr>
            </w:pPr>
            <w:r>
              <w:rPr>
                <w:sz w:val="20"/>
                <w:szCs w:val="20"/>
              </w:rPr>
              <w:t xml:space="preserve">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238" w:type="pct"/>
            <w:vMerge/>
          </w:tcPr>
          <w:p w14:paraId="1A33DD32" w14:textId="77777777" w:rsidR="00520B13" w:rsidRPr="00F90096" w:rsidRDefault="00520B13" w:rsidP="007605B6">
            <w:pPr>
              <w:spacing w:line="240" w:lineRule="auto"/>
              <w:jc w:val="left"/>
              <w:rPr>
                <w:rFonts w:cs="Times New Roman"/>
                <w:sz w:val="20"/>
                <w:szCs w:val="20"/>
              </w:rPr>
            </w:pPr>
          </w:p>
        </w:tc>
        <w:tc>
          <w:tcPr>
            <w:tcW w:w="2574" w:type="pct"/>
            <w:vMerge/>
          </w:tcPr>
          <w:p w14:paraId="52B9922B" w14:textId="77777777" w:rsidR="00520B13" w:rsidRPr="00F90096" w:rsidRDefault="00520B13" w:rsidP="007605B6">
            <w:pPr>
              <w:spacing w:line="240" w:lineRule="auto"/>
              <w:jc w:val="left"/>
              <w:rPr>
                <w:rFonts w:cs="Times New Roman"/>
                <w:sz w:val="20"/>
                <w:szCs w:val="20"/>
              </w:rPr>
            </w:pPr>
          </w:p>
        </w:tc>
      </w:tr>
      <w:tr w:rsidR="00520B13" w:rsidRPr="00F90096" w14:paraId="7608FF74" w14:textId="77777777" w:rsidTr="00C739B7">
        <w:tblPrEx>
          <w:tblCellMar>
            <w:left w:w="57" w:type="dxa"/>
            <w:right w:w="57" w:type="dxa"/>
          </w:tblCellMar>
        </w:tblPrEx>
        <w:tc>
          <w:tcPr>
            <w:tcW w:w="1188" w:type="pct"/>
          </w:tcPr>
          <w:p w14:paraId="2FBACD4F" w14:textId="77777777" w:rsidR="00520B13" w:rsidRDefault="00520B13" w:rsidP="007605B6">
            <w:pPr>
              <w:spacing w:line="240" w:lineRule="auto"/>
              <w:jc w:val="left"/>
              <w:rPr>
                <w:sz w:val="20"/>
                <w:szCs w:val="20"/>
              </w:rPr>
            </w:pPr>
          </w:p>
        </w:tc>
        <w:tc>
          <w:tcPr>
            <w:tcW w:w="1238" w:type="pct"/>
          </w:tcPr>
          <w:p w14:paraId="2C632079"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574" w:type="pct"/>
          </w:tcPr>
          <w:p w14:paraId="71E19473"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Pr="00350006">
              <w:rPr>
                <w:sz w:val="20"/>
                <w:szCs w:val="20"/>
              </w:rPr>
              <w:t xml:space="preserve"> </w:t>
            </w:r>
            <w:proofErr w:type="spellStart"/>
            <w:r w:rsidRPr="00350006">
              <w:rPr>
                <w:sz w:val="20"/>
                <w:szCs w:val="20"/>
              </w:rPr>
              <w:t>Минобрнауки</w:t>
            </w:r>
            <w:proofErr w:type="spellEnd"/>
            <w:r w:rsidRPr="00350006">
              <w:rPr>
                <w:sz w:val="20"/>
                <w:szCs w:val="20"/>
              </w:rPr>
              <w:t xml:space="preserve">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w:t>
            </w:r>
            <w:r w:rsidRPr="00273689">
              <w:rPr>
                <w:sz w:val="20"/>
                <w:szCs w:val="20"/>
              </w:rPr>
              <w:t>СП 2.4.3648-20</w:t>
            </w:r>
            <w:r>
              <w:rPr>
                <w:sz w:val="20"/>
                <w:szCs w:val="20"/>
              </w:rPr>
              <w:t>, приложения</w:t>
            </w:r>
            <w:proofErr w:type="gramStart"/>
            <w:r>
              <w:rPr>
                <w:sz w:val="20"/>
                <w:szCs w:val="20"/>
              </w:rPr>
              <w:t xml:space="preserve"> Д</w:t>
            </w:r>
            <w:proofErr w:type="gramEnd"/>
            <w:r>
              <w:rPr>
                <w:sz w:val="20"/>
                <w:szCs w:val="20"/>
              </w:rPr>
              <w:t xml:space="preserve"> СП 42.13330.2016.</w:t>
            </w:r>
          </w:p>
        </w:tc>
      </w:tr>
    </w:tbl>
    <w:p w14:paraId="0D4D4E04" w14:textId="77777777" w:rsidR="00973F65" w:rsidRDefault="00973F65">
      <w:pPr>
        <w:spacing w:after="160" w:line="259" w:lineRule="auto"/>
        <w:jc w:val="left"/>
        <w:rPr>
          <w:b/>
          <w:szCs w:val="24"/>
        </w:rPr>
      </w:pPr>
      <w:r>
        <w:rPr>
          <w:b/>
          <w:szCs w:val="24"/>
        </w:rPr>
        <w:br w:type="page"/>
      </w:r>
    </w:p>
    <w:p w14:paraId="0739F2CB" w14:textId="46D8FC21" w:rsidR="00520B13" w:rsidRPr="00D17084" w:rsidRDefault="00520B13" w:rsidP="00520B13">
      <w:pPr>
        <w:ind w:left="284"/>
        <w:jc w:val="center"/>
        <w:outlineLvl w:val="2"/>
        <w:rPr>
          <w:b/>
          <w:szCs w:val="24"/>
        </w:rPr>
      </w:pPr>
      <w:bookmarkStart w:id="65" w:name="_Toc158188790"/>
      <w:r>
        <w:rPr>
          <w:b/>
          <w:szCs w:val="24"/>
        </w:rPr>
        <w:lastRenderedPageBreak/>
        <w:t>3.4.8 Физическая культура и массовый спорт</w:t>
      </w:r>
      <w:bookmarkEnd w:id="65"/>
    </w:p>
    <w:tbl>
      <w:tblPr>
        <w:tblStyle w:val="a7"/>
        <w:tblW w:w="4938" w:type="pct"/>
        <w:tblInd w:w="17" w:type="dxa"/>
        <w:tblLook w:val="04A0" w:firstRow="1" w:lastRow="0" w:firstColumn="1" w:lastColumn="0" w:noHBand="0" w:noVBand="1"/>
      </w:tblPr>
      <w:tblGrid>
        <w:gridCol w:w="2248"/>
        <w:gridCol w:w="2378"/>
        <w:gridCol w:w="4826"/>
      </w:tblGrid>
      <w:tr w:rsidR="00520B13" w:rsidRPr="00F90096" w14:paraId="2D268E0C" w14:textId="77777777" w:rsidTr="00973F65">
        <w:trPr>
          <w:trHeight w:val="334"/>
        </w:trPr>
        <w:tc>
          <w:tcPr>
            <w:tcW w:w="1189" w:type="pct"/>
          </w:tcPr>
          <w:p w14:paraId="552401F4"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258" w:type="pct"/>
          </w:tcPr>
          <w:p w14:paraId="616BCDEC"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552" w:type="pct"/>
          </w:tcPr>
          <w:p w14:paraId="7FC7C03B"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7605B6" w:rsidRPr="00F90096" w14:paraId="48BE4E1F" w14:textId="77777777" w:rsidTr="00973F65">
        <w:tblPrEx>
          <w:tblCellMar>
            <w:left w:w="57" w:type="dxa"/>
            <w:right w:w="57" w:type="dxa"/>
          </w:tblCellMar>
        </w:tblPrEx>
        <w:trPr>
          <w:trHeight w:val="2892"/>
        </w:trPr>
        <w:tc>
          <w:tcPr>
            <w:tcW w:w="1189" w:type="pct"/>
            <w:vMerge w:val="restart"/>
          </w:tcPr>
          <w:p w14:paraId="3B242A84" w14:textId="77777777" w:rsidR="007605B6" w:rsidRPr="00F90096" w:rsidRDefault="007605B6" w:rsidP="007605B6">
            <w:pPr>
              <w:spacing w:line="240" w:lineRule="auto"/>
              <w:jc w:val="left"/>
              <w:rPr>
                <w:rFonts w:cs="Times New Roman"/>
                <w:sz w:val="20"/>
                <w:szCs w:val="20"/>
              </w:rPr>
            </w:pPr>
            <w:r w:rsidRPr="00C3313A">
              <w:rPr>
                <w:sz w:val="20"/>
                <w:szCs w:val="20"/>
              </w:rPr>
              <w:t>Спортивные залы общего пользования</w:t>
            </w:r>
          </w:p>
          <w:p w14:paraId="757FE0B8" w14:textId="77777777" w:rsidR="007605B6" w:rsidRPr="00F90096" w:rsidRDefault="007605B6" w:rsidP="007605B6">
            <w:pPr>
              <w:spacing w:line="240" w:lineRule="auto"/>
              <w:jc w:val="left"/>
              <w:rPr>
                <w:rFonts w:cs="Times New Roman"/>
                <w:sz w:val="20"/>
                <w:szCs w:val="20"/>
              </w:rPr>
            </w:pPr>
          </w:p>
        </w:tc>
        <w:tc>
          <w:tcPr>
            <w:tcW w:w="1258" w:type="pct"/>
          </w:tcPr>
          <w:p w14:paraId="45DCD9B8" w14:textId="77777777" w:rsidR="007605B6" w:rsidRPr="00D75CF6" w:rsidRDefault="007605B6"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552" w:type="pct"/>
          </w:tcPr>
          <w:p w14:paraId="449950D1" w14:textId="30076519" w:rsidR="007605B6" w:rsidRPr="00F90096" w:rsidRDefault="007605B6" w:rsidP="007605B6">
            <w:pPr>
              <w:spacing w:line="240" w:lineRule="auto"/>
              <w:rPr>
                <w:sz w:val="20"/>
                <w:szCs w:val="20"/>
              </w:rPr>
            </w:pPr>
            <w:proofErr w:type="gramStart"/>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объектами местного значения в области физической культуры и спорта и максимально допустимый уровень территориальной доступности для населения МР «</w:t>
            </w:r>
            <w:r w:rsidR="00E84703">
              <w:rPr>
                <w:sz w:val="20"/>
                <w:szCs w:val="20"/>
              </w:rPr>
              <w:t>Куйбыше</w:t>
            </w:r>
            <w:r>
              <w:rPr>
                <w:sz w:val="20"/>
                <w:szCs w:val="20"/>
              </w:rPr>
              <w:t>вский район» определен в соответствии с Приказом</w:t>
            </w:r>
            <w:r w:rsidRPr="00364791">
              <w:rPr>
                <w:sz w:val="20"/>
                <w:szCs w:val="20"/>
              </w:rPr>
              <w:t xml:space="preserve"> Министерства спорта Российской Федерации от 21</w:t>
            </w:r>
            <w:r>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rPr>
              <w:t>, а также в</w:t>
            </w:r>
            <w:proofErr w:type="gramEnd"/>
            <w:r>
              <w:rPr>
                <w:sz w:val="20"/>
                <w:szCs w:val="20"/>
              </w:rPr>
              <w:t xml:space="preserve"> соответствии с таблицей 10.1, приложением</w:t>
            </w:r>
            <w:proofErr w:type="gramStart"/>
            <w:r>
              <w:rPr>
                <w:sz w:val="20"/>
                <w:szCs w:val="20"/>
              </w:rPr>
              <w:t xml:space="preserve"> Д</w:t>
            </w:r>
            <w:proofErr w:type="gramEnd"/>
            <w:r>
              <w:rPr>
                <w:sz w:val="20"/>
                <w:szCs w:val="20"/>
              </w:rPr>
              <w:t xml:space="preserve"> СП 42.13330.2016.</w:t>
            </w:r>
          </w:p>
        </w:tc>
      </w:tr>
      <w:tr w:rsidR="007605B6" w:rsidRPr="00F90096" w14:paraId="201D131F" w14:textId="77777777" w:rsidTr="00973F65">
        <w:tblPrEx>
          <w:tblCellMar>
            <w:left w:w="57" w:type="dxa"/>
            <w:right w:w="57" w:type="dxa"/>
          </w:tblCellMar>
        </w:tblPrEx>
        <w:tc>
          <w:tcPr>
            <w:tcW w:w="1189" w:type="pct"/>
            <w:vMerge/>
          </w:tcPr>
          <w:p w14:paraId="47C7E031" w14:textId="77777777" w:rsidR="007605B6" w:rsidRPr="00C3313A" w:rsidRDefault="007605B6" w:rsidP="007605B6">
            <w:pPr>
              <w:spacing w:line="240" w:lineRule="auto"/>
              <w:jc w:val="left"/>
              <w:rPr>
                <w:sz w:val="20"/>
                <w:szCs w:val="20"/>
              </w:rPr>
            </w:pPr>
          </w:p>
        </w:tc>
        <w:tc>
          <w:tcPr>
            <w:tcW w:w="1258" w:type="pct"/>
          </w:tcPr>
          <w:p w14:paraId="59F084FA" w14:textId="77777777" w:rsidR="007605B6" w:rsidRPr="00F90096" w:rsidRDefault="007605B6"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552" w:type="pct"/>
          </w:tcPr>
          <w:p w14:paraId="7B2A481A" w14:textId="77777777" w:rsidR="007605B6" w:rsidRPr="00643898" w:rsidRDefault="007605B6" w:rsidP="007605B6">
            <w:pPr>
              <w:spacing w:line="240" w:lineRule="auto"/>
              <w:rPr>
                <w:sz w:val="20"/>
                <w:szCs w:val="20"/>
              </w:rPr>
            </w:pPr>
            <w:r>
              <w:rPr>
                <w:sz w:val="20"/>
                <w:szCs w:val="20"/>
              </w:rPr>
              <w:t>Показатель комбинированной транспортно-пешеходной доступности в 30 мин. установлен в соответствии с приложением</w:t>
            </w:r>
            <w:proofErr w:type="gramStart"/>
            <w:r>
              <w:rPr>
                <w:sz w:val="20"/>
                <w:szCs w:val="20"/>
              </w:rPr>
              <w:t xml:space="preserve"> Д</w:t>
            </w:r>
            <w:proofErr w:type="gramEnd"/>
            <w:r>
              <w:rPr>
                <w:sz w:val="20"/>
                <w:szCs w:val="20"/>
              </w:rPr>
              <w:t xml:space="preserve"> СП 42.13330.2016.</w:t>
            </w:r>
          </w:p>
        </w:tc>
      </w:tr>
    </w:tbl>
    <w:p w14:paraId="1673418A" w14:textId="77777777" w:rsidR="00520B13" w:rsidRDefault="00520B13" w:rsidP="00520B13">
      <w:pPr>
        <w:ind w:firstLine="709"/>
        <w:rPr>
          <w:b/>
          <w:szCs w:val="24"/>
        </w:rPr>
      </w:pPr>
    </w:p>
    <w:p w14:paraId="5EA6043A" w14:textId="77777777" w:rsidR="00520B13" w:rsidRPr="00D17084" w:rsidRDefault="00520B13" w:rsidP="00520B13">
      <w:pPr>
        <w:ind w:left="284"/>
        <w:jc w:val="center"/>
        <w:outlineLvl w:val="2"/>
        <w:rPr>
          <w:b/>
          <w:szCs w:val="24"/>
        </w:rPr>
      </w:pPr>
      <w:bookmarkStart w:id="66" w:name="_Toc158188791"/>
      <w:r>
        <w:rPr>
          <w:b/>
          <w:szCs w:val="24"/>
        </w:rPr>
        <w:t xml:space="preserve">3.4.9 </w:t>
      </w:r>
      <w:r w:rsidRPr="00D17084">
        <w:rPr>
          <w:b/>
          <w:szCs w:val="24"/>
        </w:rPr>
        <w:t>Обработка, утилизация, обезвреживание, размещение твердых коммунальных отходов</w:t>
      </w:r>
      <w:bookmarkEnd w:id="66"/>
    </w:p>
    <w:p w14:paraId="21FD0EA5" w14:textId="77777777" w:rsidR="00520B13" w:rsidRDefault="00520B13" w:rsidP="00520B13">
      <w:pPr>
        <w:ind w:firstLine="709"/>
        <w:rPr>
          <w:rFonts w:cs="Times New Roman"/>
          <w:szCs w:val="24"/>
        </w:rPr>
      </w:pPr>
      <w:proofErr w:type="gramStart"/>
      <w:r w:rsidRPr="00C905E1">
        <w:rPr>
          <w:rFonts w:cs="Times New Roman"/>
          <w:szCs w:val="24"/>
        </w:rPr>
        <w:t>Минимальный уровень обеспеченности и максимальный уровень территориальной доступности объектов местного значения в области обращения с отходами, в том числе с твердыми коммунальными отходами, на территории Калужской области и муниципальных образований в ее составе определяется «Территориальной схемой обращения с отходами, в том числе с твердыми коммунальными отходами, в Калужской области», утвержденной Приказом Министерством строительства и жилищно-коммунального хозяйства Калужской области от 26</w:t>
      </w:r>
      <w:proofErr w:type="gramEnd"/>
      <w:r w:rsidRPr="00C905E1">
        <w:rPr>
          <w:rFonts w:cs="Times New Roman"/>
          <w:szCs w:val="24"/>
        </w:rPr>
        <w:t xml:space="preserve"> августа 2019 года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14:paraId="0427A729" w14:textId="77777777" w:rsidR="00520B13" w:rsidRDefault="00520B13" w:rsidP="00520B13">
      <w:pPr>
        <w:ind w:firstLine="709"/>
        <w:rPr>
          <w:b/>
          <w:szCs w:val="24"/>
        </w:rPr>
      </w:pPr>
    </w:p>
    <w:p w14:paraId="004493DC" w14:textId="6AF34DC0" w:rsidR="00520B13" w:rsidRDefault="00520B13" w:rsidP="00520B13">
      <w:pPr>
        <w:ind w:left="284"/>
        <w:jc w:val="center"/>
        <w:outlineLvl w:val="2"/>
        <w:rPr>
          <w:b/>
          <w:szCs w:val="24"/>
        </w:rPr>
      </w:pPr>
      <w:bookmarkStart w:id="67" w:name="_Toc158188792"/>
      <w:r>
        <w:rPr>
          <w:b/>
          <w:szCs w:val="24"/>
        </w:rPr>
        <w:t>3.4.10</w:t>
      </w:r>
      <w:proofErr w:type="gramStart"/>
      <w:r>
        <w:rPr>
          <w:b/>
          <w:szCs w:val="24"/>
        </w:rPr>
        <w:t xml:space="preserve"> </w:t>
      </w:r>
      <w:r w:rsidRPr="009577E6">
        <w:rPr>
          <w:b/>
          <w:szCs w:val="24"/>
        </w:rPr>
        <w:t>И</w:t>
      </w:r>
      <w:proofErr w:type="gramEnd"/>
      <w:r w:rsidRPr="009577E6">
        <w:rPr>
          <w:b/>
          <w:szCs w:val="24"/>
        </w:rPr>
        <w:t>ные области в связи с решением вопросов местного значения муниципального района</w:t>
      </w:r>
      <w:r>
        <w:rPr>
          <w:b/>
          <w:szCs w:val="24"/>
        </w:rPr>
        <w:t xml:space="preserve"> «</w:t>
      </w:r>
      <w:r w:rsidR="00E84703">
        <w:rPr>
          <w:b/>
          <w:szCs w:val="24"/>
        </w:rPr>
        <w:t>Куйбыше</w:t>
      </w:r>
      <w:r>
        <w:rPr>
          <w:b/>
          <w:szCs w:val="24"/>
        </w:rPr>
        <w:t>вский район»</w:t>
      </w:r>
      <w:bookmarkEnd w:id="67"/>
    </w:p>
    <w:p w14:paraId="61E908BB" w14:textId="77777777" w:rsidR="00520B13" w:rsidRPr="00D17084" w:rsidRDefault="00520B13" w:rsidP="00520B13">
      <w:pPr>
        <w:ind w:left="284"/>
        <w:jc w:val="center"/>
        <w:outlineLvl w:val="2"/>
        <w:rPr>
          <w:b/>
          <w:szCs w:val="24"/>
        </w:rPr>
      </w:pPr>
      <w:bookmarkStart w:id="68" w:name="_Toc158188793"/>
      <w:r>
        <w:rPr>
          <w:b/>
          <w:szCs w:val="24"/>
        </w:rPr>
        <w:t>3.4.10.1 Благоустройство территории</w:t>
      </w:r>
      <w:bookmarkEnd w:id="68"/>
    </w:p>
    <w:tbl>
      <w:tblPr>
        <w:tblStyle w:val="a7"/>
        <w:tblW w:w="5000" w:type="pct"/>
        <w:tblCellMar>
          <w:left w:w="57" w:type="dxa"/>
          <w:right w:w="57" w:type="dxa"/>
        </w:tblCellMar>
        <w:tblLook w:val="04A0" w:firstRow="1" w:lastRow="0" w:firstColumn="1" w:lastColumn="0" w:noHBand="0" w:noVBand="1"/>
      </w:tblPr>
      <w:tblGrid>
        <w:gridCol w:w="2468"/>
        <w:gridCol w:w="2835"/>
        <w:gridCol w:w="4166"/>
      </w:tblGrid>
      <w:tr w:rsidR="00520B13" w:rsidRPr="00F90096" w14:paraId="43864274" w14:textId="77777777" w:rsidTr="007605B6">
        <w:trPr>
          <w:trHeight w:val="334"/>
        </w:trPr>
        <w:tc>
          <w:tcPr>
            <w:tcW w:w="1303" w:type="pct"/>
          </w:tcPr>
          <w:p w14:paraId="4400D569"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497" w:type="pct"/>
          </w:tcPr>
          <w:p w14:paraId="6F07FF73"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00" w:type="pct"/>
          </w:tcPr>
          <w:p w14:paraId="20DFC49B"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77FC8FAD" w14:textId="77777777" w:rsidTr="007605B6">
        <w:trPr>
          <w:trHeight w:val="1278"/>
        </w:trPr>
        <w:tc>
          <w:tcPr>
            <w:tcW w:w="1303" w:type="pct"/>
            <w:vMerge w:val="restart"/>
          </w:tcPr>
          <w:p w14:paraId="10B0354F" w14:textId="77777777" w:rsidR="00520B13" w:rsidRPr="006045CC" w:rsidRDefault="00520B13" w:rsidP="007605B6">
            <w:pPr>
              <w:pStyle w:val="Default"/>
              <w:rPr>
                <w:sz w:val="20"/>
                <w:szCs w:val="20"/>
              </w:rPr>
            </w:pPr>
            <w:r>
              <w:rPr>
                <w:sz w:val="20"/>
                <w:szCs w:val="20"/>
              </w:rPr>
              <w:t>Озелененные территории общего пользования</w:t>
            </w:r>
          </w:p>
        </w:tc>
        <w:tc>
          <w:tcPr>
            <w:tcW w:w="1497" w:type="pct"/>
          </w:tcPr>
          <w:p w14:paraId="52F9D105" w14:textId="77777777" w:rsidR="00520B13" w:rsidRPr="00D2655B" w:rsidRDefault="00520B13" w:rsidP="007605B6">
            <w:pPr>
              <w:spacing w:line="240" w:lineRule="auto"/>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200" w:type="pct"/>
          </w:tcPr>
          <w:p w14:paraId="54D484EE" w14:textId="38BBA58B" w:rsidR="00520B13" w:rsidRPr="00D93C63" w:rsidRDefault="00520B13" w:rsidP="007605B6">
            <w:pPr>
              <w:spacing w:line="240" w:lineRule="auto"/>
              <w:jc w:val="left"/>
              <w:rPr>
                <w:rFonts w:cs="Times New Roman"/>
                <w:sz w:val="20"/>
                <w:szCs w:val="20"/>
              </w:rPr>
            </w:pPr>
            <w:proofErr w:type="gramStart"/>
            <w:r w:rsidRPr="00D93C63">
              <w:rPr>
                <w:sz w:val="20"/>
                <w:szCs w:val="20"/>
              </w:rPr>
              <w:t>Показатели минимальной обеспеченности озелененными территориями общего пользования рассчитаны в соответствии с п. 1.3.2 РНГП Калужской области (табл. 16) и отнесением территории МР «</w:t>
            </w:r>
            <w:r w:rsidR="00E84703">
              <w:rPr>
                <w:sz w:val="20"/>
                <w:szCs w:val="20"/>
              </w:rPr>
              <w:t>Куйбыше</w:t>
            </w:r>
            <w:r w:rsidRPr="00D93C63">
              <w:rPr>
                <w:sz w:val="20"/>
                <w:szCs w:val="20"/>
              </w:rPr>
              <w:t>вский район» к территориальному типу Г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территорий общего пользования, приведенных в п. 9.8 и табл. 9.2 СП 42.13330.2016.</w:t>
            </w:r>
            <w:r w:rsidRPr="00D93C63">
              <w:rPr>
                <w:rFonts w:cs="Times New Roman"/>
                <w:bCs/>
                <w:sz w:val="20"/>
                <w:szCs w:val="20"/>
              </w:rPr>
              <w:t xml:space="preserve"> </w:t>
            </w:r>
            <w:proofErr w:type="gramEnd"/>
          </w:p>
        </w:tc>
      </w:tr>
      <w:tr w:rsidR="00520B13" w:rsidRPr="00F90096" w14:paraId="028CCF79" w14:textId="77777777" w:rsidTr="007605B6">
        <w:trPr>
          <w:trHeight w:val="853"/>
        </w:trPr>
        <w:tc>
          <w:tcPr>
            <w:tcW w:w="1303" w:type="pct"/>
            <w:vMerge/>
          </w:tcPr>
          <w:p w14:paraId="2F20CB4C" w14:textId="77777777" w:rsidR="00520B13" w:rsidRDefault="00520B13" w:rsidP="007605B6">
            <w:pPr>
              <w:pStyle w:val="Default"/>
              <w:rPr>
                <w:sz w:val="20"/>
                <w:szCs w:val="20"/>
              </w:rPr>
            </w:pPr>
          </w:p>
        </w:tc>
        <w:tc>
          <w:tcPr>
            <w:tcW w:w="1497" w:type="pct"/>
          </w:tcPr>
          <w:p w14:paraId="1823E85F" w14:textId="77777777" w:rsidR="00520B13" w:rsidRPr="00D2655B" w:rsidRDefault="00520B13" w:rsidP="007605B6">
            <w:pPr>
              <w:spacing w:line="240" w:lineRule="auto"/>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200" w:type="pct"/>
          </w:tcPr>
          <w:p w14:paraId="34963C1C" w14:textId="77777777" w:rsidR="00520B13" w:rsidRPr="00F66AE0" w:rsidRDefault="00520B13" w:rsidP="007605B6">
            <w:pPr>
              <w:spacing w:line="240" w:lineRule="auto"/>
              <w:jc w:val="left"/>
              <w:rPr>
                <w:sz w:val="22"/>
              </w:rPr>
            </w:pPr>
            <w:r w:rsidRPr="00D93C63">
              <w:rPr>
                <w:rFonts w:cs="Times New Roman"/>
                <w:sz w:val="20"/>
              </w:rPr>
              <w:t>Расчетный показатель максимально допустимого уровня территориальной доступности не нормируется.</w:t>
            </w:r>
          </w:p>
        </w:tc>
      </w:tr>
    </w:tbl>
    <w:p w14:paraId="6F000B81" w14:textId="77777777" w:rsidR="00520B13" w:rsidRDefault="00520B13" w:rsidP="00520B13">
      <w:pPr>
        <w:ind w:firstLine="709"/>
        <w:rPr>
          <w:b/>
          <w:szCs w:val="24"/>
        </w:rPr>
      </w:pPr>
    </w:p>
    <w:p w14:paraId="6FC636B2" w14:textId="77777777" w:rsidR="00520B13" w:rsidRPr="00D17084" w:rsidRDefault="00520B13" w:rsidP="00520B13">
      <w:pPr>
        <w:ind w:left="284"/>
        <w:jc w:val="center"/>
        <w:outlineLvl w:val="2"/>
        <w:rPr>
          <w:b/>
          <w:szCs w:val="24"/>
        </w:rPr>
      </w:pPr>
      <w:bookmarkStart w:id="69" w:name="_Toc158188794"/>
      <w:r>
        <w:rPr>
          <w:b/>
          <w:szCs w:val="24"/>
        </w:rPr>
        <w:t>3.4.</w:t>
      </w:r>
      <w:r w:rsidRPr="00D17084">
        <w:rPr>
          <w:b/>
          <w:szCs w:val="24"/>
        </w:rPr>
        <w:t>1</w:t>
      </w:r>
      <w:r>
        <w:rPr>
          <w:b/>
          <w:szCs w:val="24"/>
        </w:rPr>
        <w:t>0.2 Культура</w:t>
      </w:r>
      <w:bookmarkEnd w:id="69"/>
    </w:p>
    <w:tbl>
      <w:tblPr>
        <w:tblStyle w:val="a7"/>
        <w:tblW w:w="5000" w:type="pct"/>
        <w:tblLook w:val="04A0" w:firstRow="1" w:lastRow="0" w:firstColumn="1" w:lastColumn="0" w:noHBand="0" w:noVBand="1"/>
      </w:tblPr>
      <w:tblGrid>
        <w:gridCol w:w="2517"/>
        <w:gridCol w:w="2554"/>
        <w:gridCol w:w="4500"/>
      </w:tblGrid>
      <w:tr w:rsidR="00520B13" w:rsidRPr="007605B6" w14:paraId="0C329713" w14:textId="77777777" w:rsidTr="00973F65">
        <w:trPr>
          <w:trHeight w:val="110"/>
          <w:tblHeader/>
        </w:trPr>
        <w:tc>
          <w:tcPr>
            <w:tcW w:w="1315" w:type="pct"/>
          </w:tcPr>
          <w:p w14:paraId="222D2B8C"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Вид объектов</w:t>
            </w:r>
          </w:p>
        </w:tc>
        <w:tc>
          <w:tcPr>
            <w:tcW w:w="1334" w:type="pct"/>
          </w:tcPr>
          <w:p w14:paraId="39EC6E74"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Тип расчетных показателей</w:t>
            </w:r>
          </w:p>
        </w:tc>
        <w:tc>
          <w:tcPr>
            <w:tcW w:w="2351" w:type="pct"/>
          </w:tcPr>
          <w:p w14:paraId="3E5634C1" w14:textId="77777777" w:rsidR="00520B13" w:rsidRPr="007605B6" w:rsidRDefault="00520B13" w:rsidP="007605B6">
            <w:pPr>
              <w:spacing w:line="240" w:lineRule="auto"/>
              <w:jc w:val="center"/>
              <w:rPr>
                <w:rFonts w:cs="Times New Roman"/>
                <w:b/>
                <w:sz w:val="20"/>
                <w:szCs w:val="20"/>
              </w:rPr>
            </w:pPr>
            <w:r w:rsidRPr="007605B6">
              <w:rPr>
                <w:rFonts w:cs="Times New Roman"/>
                <w:b/>
                <w:sz w:val="20"/>
                <w:szCs w:val="20"/>
              </w:rPr>
              <w:t>Обоснование расчетного показателя</w:t>
            </w:r>
          </w:p>
        </w:tc>
      </w:tr>
      <w:tr w:rsidR="00520B13" w:rsidRPr="007605B6" w14:paraId="10409F8D" w14:textId="77777777" w:rsidTr="00973F65">
        <w:tblPrEx>
          <w:tblCellMar>
            <w:left w:w="57" w:type="dxa"/>
            <w:right w:w="57" w:type="dxa"/>
          </w:tblCellMar>
        </w:tblPrEx>
        <w:trPr>
          <w:trHeight w:val="970"/>
        </w:trPr>
        <w:tc>
          <w:tcPr>
            <w:tcW w:w="1315" w:type="pct"/>
          </w:tcPr>
          <w:p w14:paraId="0BDA67E8" w14:textId="77777777" w:rsidR="00520B13" w:rsidRPr="007605B6" w:rsidRDefault="00520B13" w:rsidP="007605B6">
            <w:pPr>
              <w:pStyle w:val="Default"/>
              <w:rPr>
                <w:sz w:val="20"/>
                <w:szCs w:val="20"/>
              </w:rPr>
            </w:pPr>
            <w:proofErr w:type="spellStart"/>
            <w:r w:rsidRPr="007605B6">
              <w:rPr>
                <w:sz w:val="20"/>
                <w:szCs w:val="20"/>
              </w:rPr>
              <w:t>Межпоселенческая</w:t>
            </w:r>
            <w:proofErr w:type="spellEnd"/>
            <w:r w:rsidRPr="007605B6">
              <w:rPr>
                <w:sz w:val="20"/>
                <w:szCs w:val="20"/>
              </w:rPr>
              <w:t xml:space="preserve"> библиотека</w:t>
            </w:r>
          </w:p>
        </w:tc>
        <w:tc>
          <w:tcPr>
            <w:tcW w:w="1334" w:type="pct"/>
            <w:vMerge w:val="restart"/>
          </w:tcPr>
          <w:p w14:paraId="54D0E501"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 xml:space="preserve">Расчетный показатель минимально допустимого уровня обеспеченности </w:t>
            </w:r>
          </w:p>
        </w:tc>
        <w:tc>
          <w:tcPr>
            <w:tcW w:w="2351" w:type="pct"/>
            <w:vMerge w:val="restart"/>
          </w:tcPr>
          <w:p w14:paraId="6CEE3A44" w14:textId="2432E4B8" w:rsidR="00520B13" w:rsidRPr="007605B6" w:rsidRDefault="00520B13" w:rsidP="007605B6">
            <w:pPr>
              <w:spacing w:line="240" w:lineRule="auto"/>
              <w:jc w:val="left"/>
              <w:rPr>
                <w:rFonts w:cs="Times New Roman"/>
                <w:sz w:val="20"/>
                <w:szCs w:val="20"/>
              </w:rPr>
            </w:pPr>
            <w:r w:rsidRPr="007605B6">
              <w:rPr>
                <w:rFonts w:cs="Times New Roman"/>
                <w:sz w:val="20"/>
                <w:szCs w:val="20"/>
              </w:rPr>
              <w:t>Определение расчетных показателей минимально допустимого уровня обеспеченности объектами местного значения в области культуры (библиотек всех типов и точек доступа к полнотекстовым информационным ресурсам) и максимально допустимого уровня территориальной доступности таких объектов для населения МР «</w:t>
            </w:r>
            <w:r w:rsidR="00E84703">
              <w:rPr>
                <w:rFonts w:cs="Times New Roman"/>
                <w:sz w:val="20"/>
                <w:szCs w:val="20"/>
              </w:rPr>
              <w:t>Куйбыше</w:t>
            </w:r>
            <w:r w:rsidRPr="007605B6">
              <w:rPr>
                <w:rFonts w:cs="Times New Roman"/>
                <w:sz w:val="20"/>
                <w:szCs w:val="20"/>
              </w:rPr>
              <w:t>вский район» выполнено на основе Приложения (табл. 1) к распоряжению Министерства культуры Российской Федерации</w:t>
            </w:r>
          </w:p>
          <w:p w14:paraId="0A3E39EB"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от 23.10.2023 № Р-2879.</w:t>
            </w:r>
          </w:p>
        </w:tc>
      </w:tr>
      <w:tr w:rsidR="00520B13" w:rsidRPr="007605B6" w14:paraId="0A83C063" w14:textId="77777777" w:rsidTr="00973F65">
        <w:tblPrEx>
          <w:tblCellMar>
            <w:left w:w="57" w:type="dxa"/>
            <w:right w:w="57" w:type="dxa"/>
          </w:tblCellMar>
        </w:tblPrEx>
        <w:trPr>
          <w:trHeight w:val="216"/>
        </w:trPr>
        <w:tc>
          <w:tcPr>
            <w:tcW w:w="1315" w:type="pct"/>
            <w:tcBorders>
              <w:bottom w:val="single" w:sz="4" w:space="0" w:color="auto"/>
            </w:tcBorders>
          </w:tcPr>
          <w:p w14:paraId="1A359A06" w14:textId="77777777" w:rsidR="00520B13" w:rsidRPr="007605B6" w:rsidRDefault="00520B13" w:rsidP="007605B6">
            <w:pPr>
              <w:pStyle w:val="Default"/>
              <w:rPr>
                <w:sz w:val="20"/>
                <w:szCs w:val="20"/>
              </w:rPr>
            </w:pPr>
            <w:r w:rsidRPr="007605B6">
              <w:rPr>
                <w:sz w:val="20"/>
                <w:szCs w:val="20"/>
              </w:rPr>
              <w:t>Детская библиотека</w:t>
            </w:r>
          </w:p>
        </w:tc>
        <w:tc>
          <w:tcPr>
            <w:tcW w:w="1334" w:type="pct"/>
            <w:vMerge/>
          </w:tcPr>
          <w:p w14:paraId="15629BB1" w14:textId="77777777" w:rsidR="00520B13" w:rsidRPr="007605B6" w:rsidRDefault="00520B13" w:rsidP="007605B6">
            <w:pPr>
              <w:spacing w:line="240" w:lineRule="auto"/>
              <w:jc w:val="left"/>
              <w:rPr>
                <w:rFonts w:cs="Times New Roman"/>
                <w:sz w:val="20"/>
                <w:szCs w:val="20"/>
              </w:rPr>
            </w:pPr>
          </w:p>
        </w:tc>
        <w:tc>
          <w:tcPr>
            <w:tcW w:w="2351" w:type="pct"/>
            <w:vMerge/>
          </w:tcPr>
          <w:p w14:paraId="02FBA208" w14:textId="77777777" w:rsidR="00520B13" w:rsidRPr="007605B6" w:rsidRDefault="00520B13" w:rsidP="007605B6">
            <w:pPr>
              <w:spacing w:line="240" w:lineRule="auto"/>
              <w:jc w:val="left"/>
              <w:rPr>
                <w:rFonts w:cs="Times New Roman"/>
                <w:sz w:val="20"/>
                <w:szCs w:val="20"/>
              </w:rPr>
            </w:pPr>
          </w:p>
        </w:tc>
      </w:tr>
      <w:tr w:rsidR="00520B13" w:rsidRPr="007605B6" w14:paraId="5638A7B1" w14:textId="77777777" w:rsidTr="00973F65">
        <w:tblPrEx>
          <w:tblCellMar>
            <w:left w:w="57" w:type="dxa"/>
            <w:right w:w="57" w:type="dxa"/>
          </w:tblCellMar>
        </w:tblPrEx>
        <w:trPr>
          <w:trHeight w:val="528"/>
        </w:trPr>
        <w:tc>
          <w:tcPr>
            <w:tcW w:w="1315" w:type="pct"/>
            <w:tcBorders>
              <w:bottom w:val="single" w:sz="4" w:space="0" w:color="auto"/>
            </w:tcBorders>
          </w:tcPr>
          <w:p w14:paraId="7B784146"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Точка доступа к полнотекстовым информационным ресурсам</w:t>
            </w:r>
          </w:p>
        </w:tc>
        <w:tc>
          <w:tcPr>
            <w:tcW w:w="1334" w:type="pct"/>
            <w:vMerge/>
          </w:tcPr>
          <w:p w14:paraId="4F6D0AD0" w14:textId="77777777" w:rsidR="00520B13" w:rsidRPr="007605B6" w:rsidRDefault="00520B13" w:rsidP="007605B6">
            <w:pPr>
              <w:spacing w:line="240" w:lineRule="auto"/>
              <w:jc w:val="left"/>
              <w:rPr>
                <w:rFonts w:cs="Times New Roman"/>
                <w:sz w:val="20"/>
                <w:szCs w:val="20"/>
              </w:rPr>
            </w:pPr>
          </w:p>
        </w:tc>
        <w:tc>
          <w:tcPr>
            <w:tcW w:w="2351" w:type="pct"/>
            <w:vMerge/>
          </w:tcPr>
          <w:p w14:paraId="2544A9F3" w14:textId="77777777" w:rsidR="00520B13" w:rsidRPr="007605B6" w:rsidRDefault="00520B13" w:rsidP="007605B6">
            <w:pPr>
              <w:spacing w:line="240" w:lineRule="auto"/>
              <w:jc w:val="left"/>
              <w:rPr>
                <w:rFonts w:cs="Times New Roman"/>
                <w:sz w:val="20"/>
                <w:szCs w:val="20"/>
              </w:rPr>
            </w:pPr>
          </w:p>
        </w:tc>
      </w:tr>
      <w:tr w:rsidR="00520B13" w:rsidRPr="007605B6" w14:paraId="55717641" w14:textId="77777777" w:rsidTr="00973F65">
        <w:tblPrEx>
          <w:tblCellMar>
            <w:left w:w="57" w:type="dxa"/>
            <w:right w:w="57" w:type="dxa"/>
          </w:tblCellMar>
        </w:tblPrEx>
        <w:trPr>
          <w:trHeight w:val="243"/>
        </w:trPr>
        <w:tc>
          <w:tcPr>
            <w:tcW w:w="1315" w:type="pct"/>
          </w:tcPr>
          <w:p w14:paraId="56861807"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Общедоступная библиотека с детским отделением</w:t>
            </w:r>
          </w:p>
        </w:tc>
        <w:tc>
          <w:tcPr>
            <w:tcW w:w="1334" w:type="pct"/>
            <w:vMerge/>
            <w:vAlign w:val="center"/>
          </w:tcPr>
          <w:p w14:paraId="71549F81" w14:textId="77777777" w:rsidR="00520B13" w:rsidRPr="007605B6" w:rsidRDefault="00520B13" w:rsidP="007605B6">
            <w:pPr>
              <w:spacing w:line="240" w:lineRule="auto"/>
              <w:jc w:val="left"/>
              <w:rPr>
                <w:rFonts w:cs="Times New Roman"/>
                <w:sz w:val="20"/>
                <w:szCs w:val="20"/>
              </w:rPr>
            </w:pPr>
          </w:p>
        </w:tc>
        <w:tc>
          <w:tcPr>
            <w:tcW w:w="2351" w:type="pct"/>
            <w:vMerge/>
          </w:tcPr>
          <w:p w14:paraId="56780555" w14:textId="77777777" w:rsidR="00520B13" w:rsidRPr="007605B6" w:rsidRDefault="00520B13" w:rsidP="007605B6">
            <w:pPr>
              <w:spacing w:line="240" w:lineRule="auto"/>
              <w:jc w:val="left"/>
              <w:rPr>
                <w:rFonts w:cs="Times New Roman"/>
                <w:sz w:val="20"/>
                <w:szCs w:val="20"/>
              </w:rPr>
            </w:pPr>
          </w:p>
        </w:tc>
      </w:tr>
      <w:tr w:rsidR="00520B13" w:rsidRPr="007605B6" w14:paraId="1B8B1960" w14:textId="77777777" w:rsidTr="00973F65">
        <w:tblPrEx>
          <w:tblCellMar>
            <w:left w:w="57" w:type="dxa"/>
            <w:right w:w="57" w:type="dxa"/>
          </w:tblCellMar>
        </w:tblPrEx>
        <w:trPr>
          <w:trHeight w:val="58"/>
        </w:trPr>
        <w:tc>
          <w:tcPr>
            <w:tcW w:w="1315" w:type="pct"/>
          </w:tcPr>
          <w:p w14:paraId="7CD2766C"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Филиал общедоступных библиотек</w:t>
            </w:r>
          </w:p>
        </w:tc>
        <w:tc>
          <w:tcPr>
            <w:tcW w:w="1334" w:type="pct"/>
            <w:vMerge/>
            <w:vAlign w:val="center"/>
          </w:tcPr>
          <w:p w14:paraId="31161322" w14:textId="77777777" w:rsidR="00520B13" w:rsidRPr="007605B6" w:rsidRDefault="00520B13" w:rsidP="007605B6">
            <w:pPr>
              <w:spacing w:line="240" w:lineRule="auto"/>
              <w:jc w:val="left"/>
              <w:rPr>
                <w:rFonts w:cs="Times New Roman"/>
                <w:sz w:val="20"/>
                <w:szCs w:val="20"/>
              </w:rPr>
            </w:pPr>
          </w:p>
        </w:tc>
        <w:tc>
          <w:tcPr>
            <w:tcW w:w="2351" w:type="pct"/>
            <w:vMerge/>
          </w:tcPr>
          <w:p w14:paraId="36E8C99B" w14:textId="77777777" w:rsidR="00520B13" w:rsidRPr="007605B6" w:rsidRDefault="00520B13" w:rsidP="007605B6">
            <w:pPr>
              <w:spacing w:line="240" w:lineRule="auto"/>
              <w:jc w:val="left"/>
              <w:rPr>
                <w:rFonts w:cs="Times New Roman"/>
                <w:sz w:val="20"/>
                <w:szCs w:val="20"/>
              </w:rPr>
            </w:pPr>
          </w:p>
        </w:tc>
      </w:tr>
      <w:tr w:rsidR="00520B13" w:rsidRPr="007605B6" w14:paraId="223801DE" w14:textId="77777777" w:rsidTr="00973F65">
        <w:tblPrEx>
          <w:tblCellMar>
            <w:left w:w="57" w:type="dxa"/>
            <w:right w:w="57" w:type="dxa"/>
          </w:tblCellMar>
        </w:tblPrEx>
        <w:trPr>
          <w:trHeight w:val="1122"/>
        </w:trPr>
        <w:tc>
          <w:tcPr>
            <w:tcW w:w="1315" w:type="pct"/>
          </w:tcPr>
          <w:p w14:paraId="42593817" w14:textId="77777777" w:rsidR="00520B13" w:rsidRPr="007605B6" w:rsidRDefault="00520B13" w:rsidP="007605B6">
            <w:pPr>
              <w:spacing w:line="240" w:lineRule="auto"/>
              <w:rPr>
                <w:rFonts w:cs="Times New Roman"/>
                <w:sz w:val="20"/>
                <w:szCs w:val="20"/>
              </w:rPr>
            </w:pPr>
            <w:proofErr w:type="spellStart"/>
            <w:r w:rsidRPr="007605B6">
              <w:rPr>
                <w:rFonts w:cs="Times New Roman"/>
                <w:sz w:val="20"/>
                <w:szCs w:val="20"/>
              </w:rPr>
              <w:t>Межпоселенческая</w:t>
            </w:r>
            <w:proofErr w:type="spellEnd"/>
            <w:r w:rsidRPr="007605B6">
              <w:rPr>
                <w:rFonts w:cs="Times New Roman"/>
                <w:sz w:val="20"/>
                <w:szCs w:val="20"/>
              </w:rPr>
              <w:t xml:space="preserve"> библиотека</w:t>
            </w:r>
          </w:p>
          <w:p w14:paraId="73C99761" w14:textId="77777777" w:rsidR="00520B13" w:rsidRPr="007605B6" w:rsidRDefault="00520B13" w:rsidP="007605B6">
            <w:pPr>
              <w:spacing w:line="240" w:lineRule="auto"/>
              <w:rPr>
                <w:rFonts w:cs="Times New Roman"/>
                <w:sz w:val="20"/>
                <w:szCs w:val="20"/>
              </w:rPr>
            </w:pPr>
            <w:r w:rsidRPr="007605B6">
              <w:rPr>
                <w:rFonts w:cs="Times New Roman"/>
                <w:sz w:val="20"/>
                <w:szCs w:val="20"/>
              </w:rPr>
              <w:t>Детская библиотека</w:t>
            </w:r>
          </w:p>
          <w:p w14:paraId="17C159F4" w14:textId="77777777" w:rsidR="00520B13" w:rsidRPr="007605B6" w:rsidRDefault="00520B13" w:rsidP="007605B6">
            <w:pPr>
              <w:spacing w:line="240" w:lineRule="auto"/>
              <w:rPr>
                <w:rFonts w:cs="Times New Roman"/>
                <w:sz w:val="20"/>
                <w:szCs w:val="20"/>
              </w:rPr>
            </w:pPr>
            <w:r w:rsidRPr="007605B6">
              <w:rPr>
                <w:rFonts w:cs="Times New Roman"/>
                <w:sz w:val="20"/>
                <w:szCs w:val="20"/>
              </w:rPr>
              <w:t>Точка доступа к полнотекстовым информационным ресурсам</w:t>
            </w:r>
          </w:p>
          <w:p w14:paraId="6FA4A6E7" w14:textId="77777777" w:rsidR="00520B13" w:rsidRPr="007605B6" w:rsidRDefault="00520B13" w:rsidP="007605B6">
            <w:pPr>
              <w:spacing w:line="240" w:lineRule="auto"/>
              <w:rPr>
                <w:rFonts w:cs="Times New Roman"/>
                <w:sz w:val="20"/>
                <w:szCs w:val="20"/>
              </w:rPr>
            </w:pPr>
            <w:r w:rsidRPr="007605B6">
              <w:rPr>
                <w:rFonts w:cs="Times New Roman"/>
                <w:sz w:val="20"/>
                <w:szCs w:val="20"/>
              </w:rPr>
              <w:t>Общедоступная библиотека с детским отделением</w:t>
            </w:r>
          </w:p>
          <w:p w14:paraId="1AA3CDC7" w14:textId="77777777" w:rsidR="00520B13" w:rsidRPr="007605B6" w:rsidRDefault="00520B13" w:rsidP="007605B6">
            <w:pPr>
              <w:spacing w:line="240" w:lineRule="auto"/>
              <w:rPr>
                <w:rFonts w:cs="Times New Roman"/>
                <w:sz w:val="20"/>
                <w:szCs w:val="20"/>
              </w:rPr>
            </w:pPr>
            <w:r w:rsidRPr="007605B6">
              <w:rPr>
                <w:rFonts w:cs="Times New Roman"/>
                <w:sz w:val="20"/>
                <w:szCs w:val="20"/>
              </w:rPr>
              <w:t>Филиал общедоступных библиотек с детским отделением</w:t>
            </w:r>
          </w:p>
        </w:tc>
        <w:tc>
          <w:tcPr>
            <w:tcW w:w="1334" w:type="pct"/>
          </w:tcPr>
          <w:p w14:paraId="191A0777"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максимально допустимого уровня территориальной доступности</w:t>
            </w:r>
          </w:p>
        </w:tc>
        <w:tc>
          <w:tcPr>
            <w:tcW w:w="2351" w:type="pct"/>
          </w:tcPr>
          <w:p w14:paraId="169D0E3D"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Комбинированная (транспортно-пешеходная) доступность до объекта в 30 мин. установлена в соответствии с Приложением</w:t>
            </w:r>
            <w:proofErr w:type="gramStart"/>
            <w:r w:rsidRPr="007605B6">
              <w:rPr>
                <w:rFonts w:cs="Times New Roman"/>
                <w:sz w:val="20"/>
                <w:szCs w:val="20"/>
              </w:rPr>
              <w:t xml:space="preserve"> Д</w:t>
            </w:r>
            <w:proofErr w:type="gramEnd"/>
            <w:r w:rsidRPr="007605B6">
              <w:rPr>
                <w:rFonts w:cs="Times New Roman"/>
                <w:sz w:val="20"/>
                <w:szCs w:val="20"/>
              </w:rPr>
              <w:t xml:space="preserve"> СП 42.13330.2016 и табл. 1 Приложения к распоряжению Министерства культуры РФ от 23.10.2023 № Р-2879</w:t>
            </w:r>
          </w:p>
        </w:tc>
      </w:tr>
      <w:tr w:rsidR="00520B13" w:rsidRPr="007605B6" w14:paraId="5C1D0B66" w14:textId="77777777" w:rsidTr="00973F65">
        <w:tblPrEx>
          <w:tblCellMar>
            <w:left w:w="57" w:type="dxa"/>
            <w:right w:w="57" w:type="dxa"/>
          </w:tblCellMar>
        </w:tblPrEx>
        <w:trPr>
          <w:trHeight w:val="1380"/>
        </w:trPr>
        <w:tc>
          <w:tcPr>
            <w:tcW w:w="1315" w:type="pct"/>
            <w:vMerge w:val="restart"/>
          </w:tcPr>
          <w:p w14:paraId="59AC74F8"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Краеведческий музей</w:t>
            </w:r>
          </w:p>
        </w:tc>
        <w:tc>
          <w:tcPr>
            <w:tcW w:w="1334" w:type="pct"/>
          </w:tcPr>
          <w:p w14:paraId="48102755"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минимально допустимого уровня обеспеченности</w:t>
            </w:r>
          </w:p>
        </w:tc>
        <w:tc>
          <w:tcPr>
            <w:tcW w:w="2351" w:type="pct"/>
          </w:tcPr>
          <w:p w14:paraId="2EC1CE88"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Определение расчетных показателей минимально допустимого уровня обеспеченности объектами местного значения в области культуры (музеев) и максимально допустимого уровня территориальной доступности таких объектов для населения выполнено на основе Приложения (табл. 2) к распоряжению Министерства культуры РФ от 23.10.2023 № Р-2879.</w:t>
            </w:r>
          </w:p>
        </w:tc>
      </w:tr>
      <w:tr w:rsidR="00520B13" w:rsidRPr="007605B6" w14:paraId="305E1D5A" w14:textId="77777777" w:rsidTr="00973F65">
        <w:tblPrEx>
          <w:tblCellMar>
            <w:left w:w="57" w:type="dxa"/>
            <w:right w:w="57" w:type="dxa"/>
          </w:tblCellMar>
        </w:tblPrEx>
        <w:trPr>
          <w:trHeight w:val="1156"/>
        </w:trPr>
        <w:tc>
          <w:tcPr>
            <w:tcW w:w="1315" w:type="pct"/>
            <w:vMerge/>
          </w:tcPr>
          <w:p w14:paraId="614B39A5" w14:textId="77777777" w:rsidR="00520B13" w:rsidRPr="007605B6" w:rsidRDefault="00520B13" w:rsidP="007605B6">
            <w:pPr>
              <w:spacing w:line="240" w:lineRule="auto"/>
              <w:jc w:val="left"/>
              <w:rPr>
                <w:rFonts w:cs="Times New Roman"/>
                <w:sz w:val="20"/>
                <w:szCs w:val="20"/>
              </w:rPr>
            </w:pPr>
          </w:p>
        </w:tc>
        <w:tc>
          <w:tcPr>
            <w:tcW w:w="1334" w:type="pct"/>
          </w:tcPr>
          <w:p w14:paraId="1DEF56DF"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максимально допустимого уровня территориальной доступности</w:t>
            </w:r>
          </w:p>
        </w:tc>
        <w:tc>
          <w:tcPr>
            <w:tcW w:w="2351" w:type="pct"/>
          </w:tcPr>
          <w:p w14:paraId="01E45A05"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Комбинированная (транспортно-пешеходная) доступность до объекта в 30 мин. установлена в соответствии с Приложением</w:t>
            </w:r>
            <w:proofErr w:type="gramStart"/>
            <w:r w:rsidRPr="007605B6">
              <w:rPr>
                <w:rFonts w:cs="Times New Roman"/>
                <w:sz w:val="20"/>
                <w:szCs w:val="20"/>
              </w:rPr>
              <w:t xml:space="preserve"> Д</w:t>
            </w:r>
            <w:proofErr w:type="gramEnd"/>
            <w:r w:rsidRPr="007605B6">
              <w:rPr>
                <w:rFonts w:cs="Times New Roman"/>
                <w:sz w:val="20"/>
                <w:szCs w:val="20"/>
              </w:rPr>
              <w:t xml:space="preserve"> СП 42.13330.2016 и табл. 2 Приложения к распоряжению Министерства культуры РФ от 23.10.2023 № Р-2879</w:t>
            </w:r>
          </w:p>
        </w:tc>
      </w:tr>
      <w:tr w:rsidR="00520B13" w:rsidRPr="007605B6" w14:paraId="54E9BD53" w14:textId="77777777" w:rsidTr="00973F65">
        <w:trPr>
          <w:trHeight w:val="2482"/>
        </w:trPr>
        <w:tc>
          <w:tcPr>
            <w:tcW w:w="1315" w:type="pct"/>
            <w:vMerge w:val="restart"/>
            <w:tcMar>
              <w:left w:w="57" w:type="dxa"/>
              <w:right w:w="57" w:type="dxa"/>
            </w:tcMar>
          </w:tcPr>
          <w:p w14:paraId="2598CDA1"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Концертный зал</w:t>
            </w:r>
          </w:p>
        </w:tc>
        <w:tc>
          <w:tcPr>
            <w:tcW w:w="1334" w:type="pct"/>
            <w:tcMar>
              <w:left w:w="57" w:type="dxa"/>
              <w:right w:w="57" w:type="dxa"/>
            </w:tcMar>
          </w:tcPr>
          <w:p w14:paraId="7215725A"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минимально допустимого уровня обеспеченности</w:t>
            </w:r>
          </w:p>
        </w:tc>
        <w:tc>
          <w:tcPr>
            <w:tcW w:w="2351" w:type="pct"/>
            <w:tcMar>
              <w:left w:w="57" w:type="dxa"/>
              <w:right w:w="57" w:type="dxa"/>
            </w:tcMar>
          </w:tcPr>
          <w:p w14:paraId="3BD0D0DF"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Определение расчетных показателей минимально допустимого уровня обеспеченности объектами местного значения в области культуры (концертных залов и концертных творческих коллективов) и максимально допустимого уровня территориальной доступности таких объектов для населения выполнено на основе Приложения (табл. 4) к распоряжению Министерства культуры РФ от 23.10.2023 № Р-2879 .</w:t>
            </w:r>
          </w:p>
        </w:tc>
      </w:tr>
      <w:tr w:rsidR="00520B13" w:rsidRPr="007605B6" w14:paraId="5ED6A0F5" w14:textId="77777777" w:rsidTr="00973F65">
        <w:trPr>
          <w:trHeight w:val="222"/>
        </w:trPr>
        <w:tc>
          <w:tcPr>
            <w:tcW w:w="1315" w:type="pct"/>
            <w:vMerge/>
          </w:tcPr>
          <w:p w14:paraId="2610E97A" w14:textId="77777777" w:rsidR="00520B13" w:rsidRPr="007605B6" w:rsidRDefault="00520B13" w:rsidP="007605B6">
            <w:pPr>
              <w:spacing w:line="240" w:lineRule="auto"/>
              <w:jc w:val="left"/>
              <w:rPr>
                <w:rFonts w:cs="Times New Roman"/>
                <w:sz w:val="20"/>
                <w:szCs w:val="20"/>
              </w:rPr>
            </w:pPr>
          </w:p>
        </w:tc>
        <w:tc>
          <w:tcPr>
            <w:tcW w:w="1334" w:type="pct"/>
          </w:tcPr>
          <w:p w14:paraId="71D9BC5E"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максимально допустимого уровня территориальной доступности</w:t>
            </w:r>
          </w:p>
        </w:tc>
        <w:tc>
          <w:tcPr>
            <w:tcW w:w="2351" w:type="pct"/>
          </w:tcPr>
          <w:p w14:paraId="491C5430"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Комбинированная (транспортно-пешеходная) доступность до объекта в 30 мин. установлена в соответствии с Приложением</w:t>
            </w:r>
            <w:proofErr w:type="gramStart"/>
            <w:r w:rsidRPr="007605B6">
              <w:rPr>
                <w:rFonts w:cs="Times New Roman"/>
                <w:sz w:val="20"/>
                <w:szCs w:val="20"/>
              </w:rPr>
              <w:t xml:space="preserve"> Д</w:t>
            </w:r>
            <w:proofErr w:type="gramEnd"/>
            <w:r w:rsidRPr="007605B6">
              <w:rPr>
                <w:rFonts w:cs="Times New Roman"/>
                <w:sz w:val="20"/>
                <w:szCs w:val="20"/>
              </w:rPr>
              <w:t xml:space="preserve"> СП 42.13330.2016 и табл. 4 Приложения к распоряжению Министерства культуры РФ от </w:t>
            </w:r>
            <w:r w:rsidRPr="007605B6">
              <w:rPr>
                <w:rFonts w:cs="Times New Roman"/>
                <w:sz w:val="20"/>
                <w:szCs w:val="20"/>
              </w:rPr>
              <w:lastRenderedPageBreak/>
              <w:t>23.10.2023 № Р-2879</w:t>
            </w:r>
          </w:p>
        </w:tc>
      </w:tr>
      <w:tr w:rsidR="00520B13" w:rsidRPr="007605B6" w14:paraId="31CE439E" w14:textId="77777777" w:rsidTr="00973F65">
        <w:trPr>
          <w:trHeight w:val="428"/>
        </w:trPr>
        <w:tc>
          <w:tcPr>
            <w:tcW w:w="1315" w:type="pct"/>
            <w:tcMar>
              <w:left w:w="57" w:type="dxa"/>
              <w:right w:w="57" w:type="dxa"/>
            </w:tcMar>
          </w:tcPr>
          <w:p w14:paraId="6AE9C9F1"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lastRenderedPageBreak/>
              <w:t>Центр культурного развития</w:t>
            </w:r>
          </w:p>
        </w:tc>
        <w:tc>
          <w:tcPr>
            <w:tcW w:w="1334" w:type="pct"/>
            <w:vMerge w:val="restart"/>
            <w:tcMar>
              <w:left w:w="57" w:type="dxa"/>
              <w:right w:w="57" w:type="dxa"/>
            </w:tcMar>
          </w:tcPr>
          <w:p w14:paraId="25F514D1"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минимально допустимого уровня обеспеченности</w:t>
            </w:r>
          </w:p>
        </w:tc>
        <w:tc>
          <w:tcPr>
            <w:tcW w:w="2351" w:type="pct"/>
            <w:vMerge w:val="restart"/>
            <w:tcMar>
              <w:left w:w="57" w:type="dxa"/>
              <w:right w:w="57" w:type="dxa"/>
            </w:tcMar>
          </w:tcPr>
          <w:p w14:paraId="462C6FEA"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Определение расчетных показателей минимально допустимого уровня обеспеченности объектами местного значения в области культуры (центр культурного развития, дом культуры) и максимально допустимого уровня территориальной доступности таких объектов для населения выполнено на основе Приложения (табл. 6) к распоряжению Министерства культуры РФ от 23.10.2023 № Р-2879.</w:t>
            </w:r>
          </w:p>
        </w:tc>
      </w:tr>
      <w:tr w:rsidR="00520B13" w:rsidRPr="007605B6" w14:paraId="4297E345" w14:textId="77777777" w:rsidTr="00973F65">
        <w:trPr>
          <w:trHeight w:val="657"/>
        </w:trPr>
        <w:tc>
          <w:tcPr>
            <w:tcW w:w="1315" w:type="pct"/>
            <w:tcMar>
              <w:left w:w="57" w:type="dxa"/>
              <w:right w:w="57" w:type="dxa"/>
            </w:tcMar>
          </w:tcPr>
          <w:p w14:paraId="5104D58C"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Передвижной многофункциональный центр</w:t>
            </w:r>
          </w:p>
        </w:tc>
        <w:tc>
          <w:tcPr>
            <w:tcW w:w="1334" w:type="pct"/>
            <w:vMerge/>
            <w:tcMar>
              <w:left w:w="57" w:type="dxa"/>
              <w:right w:w="57" w:type="dxa"/>
            </w:tcMar>
          </w:tcPr>
          <w:p w14:paraId="41812AD6" w14:textId="77777777" w:rsidR="00520B13" w:rsidRPr="007605B6" w:rsidRDefault="00520B13" w:rsidP="007605B6">
            <w:pPr>
              <w:spacing w:line="240" w:lineRule="auto"/>
              <w:jc w:val="left"/>
              <w:rPr>
                <w:rFonts w:cs="Times New Roman"/>
                <w:sz w:val="20"/>
                <w:szCs w:val="20"/>
              </w:rPr>
            </w:pPr>
          </w:p>
        </w:tc>
        <w:tc>
          <w:tcPr>
            <w:tcW w:w="2351" w:type="pct"/>
            <w:vMerge/>
            <w:tcMar>
              <w:left w:w="57" w:type="dxa"/>
              <w:right w:w="57" w:type="dxa"/>
            </w:tcMar>
          </w:tcPr>
          <w:p w14:paraId="13551874" w14:textId="77777777" w:rsidR="00520B13" w:rsidRPr="007605B6" w:rsidRDefault="00520B13" w:rsidP="007605B6">
            <w:pPr>
              <w:spacing w:line="240" w:lineRule="auto"/>
              <w:jc w:val="left"/>
              <w:rPr>
                <w:rFonts w:cs="Times New Roman"/>
                <w:sz w:val="20"/>
                <w:szCs w:val="20"/>
              </w:rPr>
            </w:pPr>
          </w:p>
        </w:tc>
      </w:tr>
      <w:tr w:rsidR="00520B13" w:rsidRPr="007605B6" w14:paraId="6050E054" w14:textId="77777777" w:rsidTr="00973F65">
        <w:trPr>
          <w:trHeight w:val="334"/>
        </w:trPr>
        <w:tc>
          <w:tcPr>
            <w:tcW w:w="1315" w:type="pct"/>
            <w:tcMar>
              <w:left w:w="57" w:type="dxa"/>
              <w:right w:w="57" w:type="dxa"/>
            </w:tcMar>
          </w:tcPr>
          <w:p w14:paraId="57F6B2B2"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Учреждение клубного типа</w:t>
            </w:r>
          </w:p>
        </w:tc>
        <w:tc>
          <w:tcPr>
            <w:tcW w:w="1334" w:type="pct"/>
            <w:vMerge w:val="restart"/>
            <w:tcMar>
              <w:left w:w="57" w:type="dxa"/>
              <w:right w:w="57" w:type="dxa"/>
            </w:tcMar>
          </w:tcPr>
          <w:p w14:paraId="2E322E55"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минимально допустимого уровня обеспеченности</w:t>
            </w:r>
          </w:p>
        </w:tc>
        <w:tc>
          <w:tcPr>
            <w:tcW w:w="2351" w:type="pct"/>
            <w:vMerge/>
          </w:tcPr>
          <w:p w14:paraId="56283A49" w14:textId="77777777" w:rsidR="00520B13" w:rsidRPr="007605B6" w:rsidRDefault="00520B13" w:rsidP="007605B6">
            <w:pPr>
              <w:spacing w:line="240" w:lineRule="auto"/>
              <w:jc w:val="left"/>
              <w:rPr>
                <w:rFonts w:cs="Times New Roman"/>
                <w:sz w:val="20"/>
                <w:szCs w:val="20"/>
              </w:rPr>
            </w:pPr>
          </w:p>
        </w:tc>
      </w:tr>
      <w:tr w:rsidR="00520B13" w:rsidRPr="007605B6" w14:paraId="03CDD05E" w14:textId="77777777" w:rsidTr="00973F65">
        <w:trPr>
          <w:trHeight w:val="414"/>
        </w:trPr>
        <w:tc>
          <w:tcPr>
            <w:tcW w:w="1315" w:type="pct"/>
            <w:vMerge w:val="restart"/>
            <w:tcMar>
              <w:left w:w="57" w:type="dxa"/>
              <w:right w:w="57" w:type="dxa"/>
            </w:tcMar>
          </w:tcPr>
          <w:p w14:paraId="19BAE03E"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Филиал сельского дома культуры</w:t>
            </w:r>
          </w:p>
        </w:tc>
        <w:tc>
          <w:tcPr>
            <w:tcW w:w="1334" w:type="pct"/>
            <w:vMerge/>
            <w:tcMar>
              <w:left w:w="57" w:type="dxa"/>
              <w:right w:w="57" w:type="dxa"/>
            </w:tcMar>
          </w:tcPr>
          <w:p w14:paraId="31396951" w14:textId="77777777" w:rsidR="00520B13" w:rsidRPr="007605B6" w:rsidRDefault="00520B13" w:rsidP="007605B6">
            <w:pPr>
              <w:spacing w:line="240" w:lineRule="auto"/>
              <w:jc w:val="left"/>
              <w:rPr>
                <w:rFonts w:cs="Times New Roman"/>
                <w:sz w:val="20"/>
                <w:szCs w:val="20"/>
              </w:rPr>
            </w:pPr>
          </w:p>
        </w:tc>
        <w:tc>
          <w:tcPr>
            <w:tcW w:w="2351" w:type="pct"/>
            <w:vMerge/>
          </w:tcPr>
          <w:p w14:paraId="028A0426" w14:textId="77777777" w:rsidR="00520B13" w:rsidRPr="007605B6" w:rsidRDefault="00520B13" w:rsidP="007605B6">
            <w:pPr>
              <w:spacing w:line="240" w:lineRule="auto"/>
              <w:jc w:val="left"/>
              <w:rPr>
                <w:rFonts w:cs="Times New Roman"/>
                <w:sz w:val="20"/>
                <w:szCs w:val="20"/>
              </w:rPr>
            </w:pPr>
          </w:p>
        </w:tc>
      </w:tr>
      <w:tr w:rsidR="00520B13" w:rsidRPr="007605B6" w14:paraId="36B2BCC7" w14:textId="77777777" w:rsidTr="00973F65">
        <w:trPr>
          <w:trHeight w:val="995"/>
        </w:trPr>
        <w:tc>
          <w:tcPr>
            <w:tcW w:w="1315" w:type="pct"/>
            <w:vMerge/>
          </w:tcPr>
          <w:p w14:paraId="09BF6039" w14:textId="77777777" w:rsidR="00520B13" w:rsidRPr="007605B6" w:rsidRDefault="00520B13" w:rsidP="007605B6">
            <w:pPr>
              <w:spacing w:line="240" w:lineRule="auto"/>
              <w:jc w:val="left"/>
              <w:rPr>
                <w:rFonts w:cs="Times New Roman"/>
                <w:sz w:val="20"/>
                <w:szCs w:val="20"/>
              </w:rPr>
            </w:pPr>
          </w:p>
        </w:tc>
        <w:tc>
          <w:tcPr>
            <w:tcW w:w="1334" w:type="pct"/>
          </w:tcPr>
          <w:p w14:paraId="0DDB2C6A"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Расчетный показатель максимально допустимого уровня территориальной доступности</w:t>
            </w:r>
          </w:p>
        </w:tc>
        <w:tc>
          <w:tcPr>
            <w:tcW w:w="2351" w:type="pct"/>
          </w:tcPr>
          <w:p w14:paraId="2C438E31" w14:textId="77777777" w:rsidR="00520B13" w:rsidRPr="007605B6" w:rsidRDefault="00520B13" w:rsidP="007605B6">
            <w:pPr>
              <w:spacing w:line="240" w:lineRule="auto"/>
              <w:jc w:val="left"/>
              <w:rPr>
                <w:rFonts w:cs="Times New Roman"/>
                <w:sz w:val="20"/>
                <w:szCs w:val="20"/>
              </w:rPr>
            </w:pPr>
            <w:r w:rsidRPr="007605B6">
              <w:rPr>
                <w:rFonts w:cs="Times New Roman"/>
                <w:sz w:val="20"/>
                <w:szCs w:val="20"/>
              </w:rPr>
              <w:t>Комбинированная (транспортно-пешеходная) доступность до объекта в 30 мин. установлена в соответствии с Приложением</w:t>
            </w:r>
            <w:proofErr w:type="gramStart"/>
            <w:r w:rsidRPr="007605B6">
              <w:rPr>
                <w:rFonts w:cs="Times New Roman"/>
                <w:sz w:val="20"/>
                <w:szCs w:val="20"/>
              </w:rPr>
              <w:t xml:space="preserve"> Д</w:t>
            </w:r>
            <w:proofErr w:type="gramEnd"/>
            <w:r w:rsidRPr="007605B6">
              <w:rPr>
                <w:rFonts w:cs="Times New Roman"/>
                <w:sz w:val="20"/>
                <w:szCs w:val="20"/>
              </w:rPr>
              <w:t xml:space="preserve"> СП 42.13330.2016 и табл. 6 Приложения к распоряжению Министерства культуры РФ от 23.10.2023 № Р-2879. Для передвижного многофункционального центра территориальная доступность не нормируется.</w:t>
            </w:r>
          </w:p>
        </w:tc>
      </w:tr>
    </w:tbl>
    <w:p w14:paraId="0200E302" w14:textId="77777777" w:rsidR="00520B13" w:rsidRDefault="00520B13" w:rsidP="00520B13">
      <w:pPr>
        <w:ind w:firstLine="709"/>
        <w:rPr>
          <w:b/>
          <w:szCs w:val="24"/>
        </w:rPr>
      </w:pPr>
    </w:p>
    <w:p w14:paraId="7711667E" w14:textId="77777777" w:rsidR="00520B13" w:rsidRPr="00D17084" w:rsidRDefault="00520B13" w:rsidP="00520B13">
      <w:pPr>
        <w:ind w:left="284"/>
        <w:jc w:val="center"/>
        <w:outlineLvl w:val="2"/>
        <w:rPr>
          <w:b/>
          <w:szCs w:val="24"/>
        </w:rPr>
      </w:pPr>
      <w:bookmarkStart w:id="70" w:name="_Toc158188795"/>
      <w:r>
        <w:rPr>
          <w:b/>
          <w:szCs w:val="24"/>
        </w:rPr>
        <w:t>3.4.</w:t>
      </w:r>
      <w:r w:rsidRPr="00D17084">
        <w:rPr>
          <w:b/>
          <w:szCs w:val="24"/>
        </w:rPr>
        <w:t>1</w:t>
      </w:r>
      <w:r>
        <w:rPr>
          <w:b/>
          <w:szCs w:val="24"/>
        </w:rPr>
        <w:t xml:space="preserve">0.3 </w:t>
      </w:r>
      <w:r w:rsidRPr="00D17084">
        <w:rPr>
          <w:b/>
          <w:szCs w:val="24"/>
        </w:rPr>
        <w:t>Торговля</w:t>
      </w:r>
      <w:r>
        <w:rPr>
          <w:b/>
          <w:szCs w:val="24"/>
        </w:rPr>
        <w:t xml:space="preserve"> и</w:t>
      </w:r>
      <w:r w:rsidRPr="00D17084">
        <w:rPr>
          <w:b/>
          <w:szCs w:val="24"/>
        </w:rPr>
        <w:t xml:space="preserve"> общественное питание</w:t>
      </w:r>
      <w:bookmarkEnd w:id="70"/>
      <w:r>
        <w:rPr>
          <w:b/>
          <w:szCs w:val="24"/>
        </w:rPr>
        <w:t xml:space="preserve"> </w:t>
      </w:r>
    </w:p>
    <w:tbl>
      <w:tblPr>
        <w:tblStyle w:val="a7"/>
        <w:tblW w:w="5000" w:type="pct"/>
        <w:tblLook w:val="04A0" w:firstRow="1" w:lastRow="0" w:firstColumn="1" w:lastColumn="0" w:noHBand="0" w:noVBand="1"/>
      </w:tblPr>
      <w:tblGrid>
        <w:gridCol w:w="2276"/>
        <w:gridCol w:w="2795"/>
        <w:gridCol w:w="4500"/>
      </w:tblGrid>
      <w:tr w:rsidR="00520B13" w:rsidRPr="00F90096" w14:paraId="3564CD2C" w14:textId="77777777" w:rsidTr="00973F65">
        <w:trPr>
          <w:trHeight w:val="334"/>
        </w:trPr>
        <w:tc>
          <w:tcPr>
            <w:tcW w:w="1189" w:type="pct"/>
          </w:tcPr>
          <w:p w14:paraId="7195D467"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460" w:type="pct"/>
          </w:tcPr>
          <w:p w14:paraId="1C026217"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351" w:type="pct"/>
          </w:tcPr>
          <w:p w14:paraId="2279CAC6"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7310E146" w14:textId="77777777" w:rsidTr="00973F65">
        <w:tblPrEx>
          <w:tblCellMar>
            <w:left w:w="57" w:type="dxa"/>
            <w:right w:w="57" w:type="dxa"/>
          </w:tblCellMar>
        </w:tblPrEx>
        <w:tc>
          <w:tcPr>
            <w:tcW w:w="1189" w:type="pct"/>
            <w:vMerge w:val="restart"/>
          </w:tcPr>
          <w:p w14:paraId="771FD025" w14:textId="77777777" w:rsidR="00520B13" w:rsidRPr="00F90096" w:rsidRDefault="00520B13" w:rsidP="007605B6">
            <w:pPr>
              <w:spacing w:line="240" w:lineRule="auto"/>
              <w:jc w:val="left"/>
              <w:rPr>
                <w:rFonts w:cs="Times New Roman"/>
                <w:sz w:val="20"/>
                <w:szCs w:val="20"/>
              </w:rPr>
            </w:pPr>
            <w:r>
              <w:rPr>
                <w:rFonts w:cs="Times New Roman"/>
                <w:sz w:val="20"/>
                <w:szCs w:val="20"/>
              </w:rPr>
              <w:t>Объекты торговли</w:t>
            </w:r>
          </w:p>
        </w:tc>
        <w:tc>
          <w:tcPr>
            <w:tcW w:w="1460" w:type="pct"/>
          </w:tcPr>
          <w:p w14:paraId="1A81205E" w14:textId="77777777" w:rsidR="00520B13" w:rsidRPr="00B37F54"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351" w:type="pct"/>
          </w:tcPr>
          <w:p w14:paraId="66C3729D" w14:textId="10FC8436" w:rsidR="00520B13" w:rsidRPr="00F90096" w:rsidRDefault="00520B13" w:rsidP="007605B6">
            <w:pPr>
              <w:spacing w:line="240" w:lineRule="auto"/>
              <w:rPr>
                <w:sz w:val="20"/>
                <w:szCs w:val="20"/>
              </w:rPr>
            </w:pPr>
            <w:r w:rsidRPr="00643898">
              <w:rPr>
                <w:sz w:val="20"/>
                <w:szCs w:val="20"/>
              </w:rPr>
              <w:t>Количество торговых объектов</w:t>
            </w:r>
            <w:r>
              <w:rPr>
                <w:sz w:val="20"/>
                <w:szCs w:val="20"/>
              </w:rPr>
              <w:t xml:space="preserve"> на МР «</w:t>
            </w:r>
            <w:r w:rsidR="00E84703">
              <w:rPr>
                <w:sz w:val="20"/>
                <w:szCs w:val="20"/>
              </w:rPr>
              <w:t>Куйбыше</w:t>
            </w:r>
            <w:r>
              <w:rPr>
                <w:sz w:val="20"/>
                <w:szCs w:val="20"/>
              </w:rPr>
              <w:t xml:space="preserve">вский район»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w:t>
            </w:r>
          </w:p>
        </w:tc>
      </w:tr>
      <w:tr w:rsidR="00520B13" w:rsidRPr="00F90096" w14:paraId="4ACC04CB" w14:textId="77777777" w:rsidTr="00973F65">
        <w:tblPrEx>
          <w:tblCellMar>
            <w:left w:w="57" w:type="dxa"/>
            <w:right w:w="57" w:type="dxa"/>
          </w:tblCellMar>
        </w:tblPrEx>
        <w:tc>
          <w:tcPr>
            <w:tcW w:w="1189" w:type="pct"/>
            <w:vMerge/>
          </w:tcPr>
          <w:p w14:paraId="699F3E60" w14:textId="77777777" w:rsidR="00520B13" w:rsidRDefault="00520B13" w:rsidP="007605B6">
            <w:pPr>
              <w:spacing w:line="240" w:lineRule="auto"/>
              <w:jc w:val="left"/>
              <w:rPr>
                <w:rFonts w:cs="Times New Roman"/>
                <w:sz w:val="20"/>
                <w:szCs w:val="20"/>
              </w:rPr>
            </w:pPr>
          </w:p>
        </w:tc>
        <w:tc>
          <w:tcPr>
            <w:tcW w:w="1460" w:type="pct"/>
          </w:tcPr>
          <w:p w14:paraId="1D28E422"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351" w:type="pct"/>
          </w:tcPr>
          <w:p w14:paraId="44C4BE79" w14:textId="77777777" w:rsidR="00520B13" w:rsidRPr="00643898" w:rsidRDefault="00520B13" w:rsidP="007605B6">
            <w:pPr>
              <w:spacing w:line="240" w:lineRule="auto"/>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r w:rsidR="00520B13" w:rsidRPr="00F90096" w14:paraId="422DE31F" w14:textId="77777777" w:rsidTr="00973F65">
        <w:tblPrEx>
          <w:tblCellMar>
            <w:left w:w="57" w:type="dxa"/>
            <w:right w:w="57" w:type="dxa"/>
          </w:tblCellMar>
        </w:tblPrEx>
        <w:tc>
          <w:tcPr>
            <w:tcW w:w="1189" w:type="pct"/>
            <w:vMerge w:val="restart"/>
          </w:tcPr>
          <w:p w14:paraId="0FE0BB9D" w14:textId="77777777" w:rsidR="00520B13" w:rsidRDefault="00520B13" w:rsidP="007605B6">
            <w:pPr>
              <w:spacing w:line="240" w:lineRule="auto"/>
              <w:jc w:val="left"/>
              <w:rPr>
                <w:rFonts w:cs="Times New Roman"/>
                <w:sz w:val="20"/>
                <w:szCs w:val="20"/>
              </w:rPr>
            </w:pPr>
            <w:r>
              <w:rPr>
                <w:rFonts w:cs="Times New Roman"/>
                <w:sz w:val="20"/>
                <w:szCs w:val="20"/>
              </w:rPr>
              <w:t>Предприятия общественного питания</w:t>
            </w:r>
          </w:p>
        </w:tc>
        <w:tc>
          <w:tcPr>
            <w:tcW w:w="1460" w:type="pct"/>
          </w:tcPr>
          <w:p w14:paraId="3B8A1DAC"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14:paraId="3CA12CB2" w14:textId="77777777" w:rsidR="00520B13" w:rsidRPr="00F90096" w:rsidRDefault="00520B13" w:rsidP="007605B6">
            <w:pPr>
              <w:spacing w:line="240" w:lineRule="auto"/>
              <w:jc w:val="left"/>
              <w:rPr>
                <w:sz w:val="20"/>
                <w:szCs w:val="20"/>
              </w:rPr>
            </w:pPr>
          </w:p>
        </w:tc>
        <w:tc>
          <w:tcPr>
            <w:tcW w:w="2351" w:type="pct"/>
          </w:tcPr>
          <w:p w14:paraId="0E3C8102" w14:textId="77777777" w:rsidR="00520B13" w:rsidRPr="00643898" w:rsidRDefault="00520B13" w:rsidP="007605B6">
            <w:pPr>
              <w:spacing w:line="240" w:lineRule="auto"/>
              <w:rPr>
                <w:sz w:val="20"/>
                <w:szCs w:val="20"/>
              </w:rPr>
            </w:pPr>
            <w:r>
              <w:rPr>
                <w:sz w:val="20"/>
                <w:szCs w:val="20"/>
              </w:rPr>
              <w:t xml:space="preserve">Расчетные показатели в количестве посадочных мест на 1000 жителей для сельских поселений приняты в соответствии с </w:t>
            </w:r>
            <w:r w:rsidRPr="00354E7A">
              <w:rPr>
                <w:sz w:val="20"/>
                <w:szCs w:val="20"/>
              </w:rPr>
              <w:t>Приложение</w:t>
            </w:r>
            <w:r>
              <w:rPr>
                <w:sz w:val="20"/>
                <w:szCs w:val="20"/>
              </w:rPr>
              <w:t>м</w:t>
            </w:r>
            <w:proofErr w:type="gramStart"/>
            <w:r w:rsidRPr="00354E7A">
              <w:rPr>
                <w:sz w:val="20"/>
                <w:szCs w:val="20"/>
              </w:rPr>
              <w:t xml:space="preserve"> Д</w:t>
            </w:r>
            <w:proofErr w:type="gramEnd"/>
            <w:r>
              <w:rPr>
                <w:sz w:val="20"/>
                <w:szCs w:val="20"/>
              </w:rPr>
              <w:t xml:space="preserve"> СП 42.13330.2016.</w:t>
            </w:r>
          </w:p>
        </w:tc>
      </w:tr>
      <w:tr w:rsidR="00520B13" w:rsidRPr="00F90096" w14:paraId="47E8484D" w14:textId="77777777" w:rsidTr="00973F65">
        <w:tblPrEx>
          <w:tblCellMar>
            <w:left w:w="57" w:type="dxa"/>
            <w:right w:w="57" w:type="dxa"/>
          </w:tblCellMar>
        </w:tblPrEx>
        <w:tc>
          <w:tcPr>
            <w:tcW w:w="1189" w:type="pct"/>
            <w:vMerge/>
          </w:tcPr>
          <w:p w14:paraId="756EFB58" w14:textId="77777777" w:rsidR="00520B13" w:rsidRDefault="00520B13" w:rsidP="007605B6">
            <w:pPr>
              <w:spacing w:line="240" w:lineRule="auto"/>
              <w:jc w:val="left"/>
              <w:rPr>
                <w:rFonts w:cs="Times New Roman"/>
                <w:sz w:val="20"/>
                <w:szCs w:val="20"/>
              </w:rPr>
            </w:pPr>
          </w:p>
        </w:tc>
        <w:tc>
          <w:tcPr>
            <w:tcW w:w="1460" w:type="pct"/>
          </w:tcPr>
          <w:p w14:paraId="3DAD4C11"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351" w:type="pct"/>
          </w:tcPr>
          <w:p w14:paraId="3C4BEDA3" w14:textId="77777777" w:rsidR="00520B13" w:rsidRDefault="00520B13" w:rsidP="007605B6">
            <w:pPr>
              <w:spacing w:line="240" w:lineRule="auto"/>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bl>
    <w:p w14:paraId="352A93C1" w14:textId="77777777" w:rsidR="00520B13" w:rsidRDefault="00520B13" w:rsidP="00520B13">
      <w:pPr>
        <w:ind w:firstLine="709"/>
        <w:rPr>
          <w:b/>
          <w:szCs w:val="24"/>
        </w:rPr>
      </w:pPr>
    </w:p>
    <w:p w14:paraId="3D732E87" w14:textId="77777777" w:rsidR="00520B13" w:rsidRPr="00D17084" w:rsidRDefault="00520B13" w:rsidP="00520B13">
      <w:pPr>
        <w:ind w:left="284"/>
        <w:jc w:val="center"/>
        <w:outlineLvl w:val="2"/>
        <w:rPr>
          <w:b/>
          <w:szCs w:val="24"/>
        </w:rPr>
      </w:pPr>
      <w:bookmarkStart w:id="71" w:name="_Toc158188796"/>
      <w:r>
        <w:rPr>
          <w:b/>
          <w:szCs w:val="24"/>
        </w:rPr>
        <w:t>3.4.</w:t>
      </w:r>
      <w:r w:rsidRPr="00D17084">
        <w:rPr>
          <w:b/>
          <w:szCs w:val="24"/>
        </w:rPr>
        <w:t>1</w:t>
      </w:r>
      <w:r>
        <w:rPr>
          <w:b/>
          <w:szCs w:val="24"/>
        </w:rPr>
        <w:t>0.4 Содержание мест захоронения</w:t>
      </w:r>
      <w:bookmarkEnd w:id="71"/>
    </w:p>
    <w:tbl>
      <w:tblPr>
        <w:tblStyle w:val="a7"/>
        <w:tblW w:w="5000" w:type="pct"/>
        <w:tblLook w:val="04A0" w:firstRow="1" w:lastRow="0" w:firstColumn="1" w:lastColumn="0" w:noHBand="0" w:noVBand="1"/>
      </w:tblPr>
      <w:tblGrid>
        <w:gridCol w:w="2276"/>
        <w:gridCol w:w="2978"/>
        <w:gridCol w:w="4317"/>
      </w:tblGrid>
      <w:tr w:rsidR="00520B13" w:rsidRPr="00F90096" w14:paraId="2623D8BA" w14:textId="77777777" w:rsidTr="00E7413C">
        <w:trPr>
          <w:trHeight w:val="334"/>
        </w:trPr>
        <w:tc>
          <w:tcPr>
            <w:tcW w:w="1189" w:type="pct"/>
          </w:tcPr>
          <w:p w14:paraId="06CCBB9A"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556" w:type="pct"/>
          </w:tcPr>
          <w:p w14:paraId="7745AC27"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55" w:type="pct"/>
          </w:tcPr>
          <w:p w14:paraId="46EA50A0"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747B9AFF" w14:textId="77777777" w:rsidTr="00E7413C">
        <w:tblPrEx>
          <w:tblCellMar>
            <w:left w:w="57" w:type="dxa"/>
            <w:right w:w="57" w:type="dxa"/>
          </w:tblCellMar>
        </w:tblPrEx>
        <w:tc>
          <w:tcPr>
            <w:tcW w:w="1189" w:type="pct"/>
          </w:tcPr>
          <w:p w14:paraId="483E1FCD" w14:textId="77777777" w:rsidR="00520B13" w:rsidRPr="00F90096" w:rsidRDefault="00520B13" w:rsidP="007605B6">
            <w:pPr>
              <w:spacing w:line="240" w:lineRule="auto"/>
              <w:jc w:val="left"/>
              <w:rPr>
                <w:rFonts w:cs="Times New Roman"/>
                <w:sz w:val="20"/>
                <w:szCs w:val="20"/>
              </w:rPr>
            </w:pPr>
            <w:r>
              <w:rPr>
                <w:sz w:val="20"/>
                <w:szCs w:val="20"/>
              </w:rPr>
              <w:t>Кладбище традиционного захоронения</w:t>
            </w:r>
          </w:p>
        </w:tc>
        <w:tc>
          <w:tcPr>
            <w:tcW w:w="1556" w:type="pct"/>
            <w:vMerge w:val="restart"/>
          </w:tcPr>
          <w:p w14:paraId="1256D936" w14:textId="77777777" w:rsidR="00520B13" w:rsidRPr="00505721"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14:paraId="28D7A903" w14:textId="77777777" w:rsidR="00520B13" w:rsidRPr="00F90096" w:rsidRDefault="00520B13" w:rsidP="007605B6">
            <w:pPr>
              <w:spacing w:line="240" w:lineRule="auto"/>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w:t>
            </w:r>
            <w:r w:rsidRPr="00354E7A">
              <w:rPr>
                <w:sz w:val="20"/>
                <w:szCs w:val="20"/>
              </w:rPr>
              <w:t>Приложение</w:t>
            </w:r>
            <w:r>
              <w:rPr>
                <w:sz w:val="20"/>
                <w:szCs w:val="20"/>
              </w:rPr>
              <w:t>м</w:t>
            </w:r>
            <w:proofErr w:type="gramStart"/>
            <w:r w:rsidRPr="00354E7A">
              <w:rPr>
                <w:sz w:val="20"/>
                <w:szCs w:val="20"/>
              </w:rPr>
              <w:t xml:space="preserve"> Д</w:t>
            </w:r>
            <w:proofErr w:type="gramEnd"/>
            <w:r>
              <w:rPr>
                <w:sz w:val="20"/>
                <w:szCs w:val="20"/>
              </w:rPr>
              <w:t xml:space="preserve"> СП 42.13330.2016.</w:t>
            </w:r>
          </w:p>
        </w:tc>
      </w:tr>
      <w:tr w:rsidR="007605B6" w:rsidRPr="00F90096" w14:paraId="1665E518" w14:textId="77777777" w:rsidTr="00E7413C">
        <w:tblPrEx>
          <w:tblCellMar>
            <w:left w:w="57" w:type="dxa"/>
            <w:right w:w="57" w:type="dxa"/>
          </w:tblCellMar>
        </w:tblPrEx>
        <w:trPr>
          <w:trHeight w:val="230"/>
        </w:trPr>
        <w:tc>
          <w:tcPr>
            <w:tcW w:w="1189" w:type="pct"/>
            <w:vMerge w:val="restart"/>
          </w:tcPr>
          <w:p w14:paraId="44F630B5" w14:textId="77777777" w:rsidR="007605B6" w:rsidRDefault="007605B6" w:rsidP="007605B6">
            <w:pPr>
              <w:spacing w:line="240" w:lineRule="auto"/>
              <w:jc w:val="left"/>
              <w:rPr>
                <w:sz w:val="20"/>
                <w:szCs w:val="20"/>
              </w:rPr>
            </w:pPr>
            <w:r>
              <w:rPr>
                <w:sz w:val="20"/>
                <w:szCs w:val="20"/>
              </w:rPr>
              <w:t>Бюро ритуальных услуг</w:t>
            </w:r>
          </w:p>
        </w:tc>
        <w:tc>
          <w:tcPr>
            <w:tcW w:w="1556" w:type="pct"/>
            <w:vMerge/>
          </w:tcPr>
          <w:p w14:paraId="33B76433" w14:textId="77777777" w:rsidR="007605B6" w:rsidRPr="00F90096" w:rsidRDefault="007605B6" w:rsidP="007605B6">
            <w:pPr>
              <w:spacing w:line="240" w:lineRule="auto"/>
              <w:jc w:val="left"/>
              <w:rPr>
                <w:rFonts w:cs="Times New Roman"/>
                <w:sz w:val="20"/>
                <w:szCs w:val="20"/>
              </w:rPr>
            </w:pPr>
          </w:p>
        </w:tc>
        <w:tc>
          <w:tcPr>
            <w:tcW w:w="2255" w:type="pct"/>
            <w:vMerge/>
          </w:tcPr>
          <w:p w14:paraId="1D8BC734" w14:textId="77777777" w:rsidR="007605B6" w:rsidRDefault="007605B6" w:rsidP="007605B6">
            <w:pPr>
              <w:spacing w:line="240" w:lineRule="auto"/>
              <w:rPr>
                <w:sz w:val="20"/>
                <w:szCs w:val="20"/>
              </w:rPr>
            </w:pPr>
          </w:p>
        </w:tc>
      </w:tr>
      <w:tr w:rsidR="007605B6" w:rsidRPr="00F90096" w14:paraId="1CA9CCF9" w14:textId="77777777" w:rsidTr="00E7413C">
        <w:tblPrEx>
          <w:tblCellMar>
            <w:left w:w="57" w:type="dxa"/>
            <w:right w:w="57" w:type="dxa"/>
          </w:tblCellMar>
        </w:tblPrEx>
        <w:tc>
          <w:tcPr>
            <w:tcW w:w="1189" w:type="pct"/>
            <w:vMerge/>
          </w:tcPr>
          <w:p w14:paraId="5E127CF8" w14:textId="77777777" w:rsidR="007605B6" w:rsidRDefault="007605B6" w:rsidP="007605B6">
            <w:pPr>
              <w:spacing w:line="240" w:lineRule="auto"/>
              <w:jc w:val="left"/>
              <w:rPr>
                <w:sz w:val="20"/>
                <w:szCs w:val="20"/>
              </w:rPr>
            </w:pPr>
          </w:p>
        </w:tc>
        <w:tc>
          <w:tcPr>
            <w:tcW w:w="1556" w:type="pct"/>
          </w:tcPr>
          <w:p w14:paraId="0651193A" w14:textId="77777777" w:rsidR="007605B6" w:rsidRPr="00F90096" w:rsidRDefault="007605B6"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14:paraId="70418575" w14:textId="77777777" w:rsidR="007605B6" w:rsidRDefault="007605B6" w:rsidP="007605B6">
            <w:pPr>
              <w:spacing w:line="240" w:lineRule="auto"/>
              <w:rPr>
                <w:sz w:val="20"/>
                <w:szCs w:val="20"/>
              </w:rPr>
            </w:pPr>
            <w:r w:rsidRPr="00F90096">
              <w:rPr>
                <w:sz w:val="20"/>
                <w:szCs w:val="20"/>
              </w:rPr>
              <w:t>Уровень территориальной доступности не нормируется.</w:t>
            </w:r>
          </w:p>
        </w:tc>
      </w:tr>
    </w:tbl>
    <w:p w14:paraId="39291C7D" w14:textId="77777777" w:rsidR="00520B13" w:rsidRDefault="00520B13" w:rsidP="00520B13">
      <w:pPr>
        <w:ind w:firstLine="709"/>
        <w:rPr>
          <w:b/>
          <w:szCs w:val="24"/>
        </w:rPr>
      </w:pPr>
    </w:p>
    <w:p w14:paraId="393D9300" w14:textId="77777777" w:rsidR="00973F65" w:rsidRDefault="00973F65" w:rsidP="00520B13">
      <w:pPr>
        <w:ind w:firstLine="709"/>
        <w:rPr>
          <w:b/>
          <w:szCs w:val="24"/>
        </w:rPr>
      </w:pPr>
    </w:p>
    <w:p w14:paraId="7936AB71" w14:textId="77777777" w:rsidR="00520B13" w:rsidRDefault="00520B13" w:rsidP="00520B13">
      <w:pPr>
        <w:ind w:left="284"/>
        <w:jc w:val="center"/>
        <w:outlineLvl w:val="2"/>
        <w:rPr>
          <w:b/>
          <w:szCs w:val="24"/>
        </w:rPr>
      </w:pPr>
      <w:bookmarkStart w:id="72" w:name="_Toc158188797"/>
      <w:r>
        <w:rPr>
          <w:b/>
          <w:szCs w:val="24"/>
        </w:rPr>
        <w:lastRenderedPageBreak/>
        <w:t>3.4.</w:t>
      </w:r>
      <w:r w:rsidRPr="00D17084">
        <w:rPr>
          <w:b/>
          <w:szCs w:val="24"/>
        </w:rPr>
        <w:t>1</w:t>
      </w:r>
      <w:r>
        <w:rPr>
          <w:b/>
          <w:szCs w:val="24"/>
        </w:rPr>
        <w:t>0.5</w:t>
      </w:r>
      <w:r w:rsidRPr="009B3BDA">
        <w:rPr>
          <w:b/>
          <w:szCs w:val="24"/>
        </w:rPr>
        <w:t xml:space="preserve"> </w:t>
      </w:r>
      <w:r w:rsidRPr="00D17084">
        <w:rPr>
          <w:b/>
          <w:szCs w:val="24"/>
        </w:rPr>
        <w:t>Архивное дело</w:t>
      </w:r>
      <w:bookmarkEnd w:id="72"/>
    </w:p>
    <w:tbl>
      <w:tblPr>
        <w:tblStyle w:val="a7"/>
        <w:tblW w:w="5000" w:type="pct"/>
        <w:tblLook w:val="04A0" w:firstRow="1" w:lastRow="0" w:firstColumn="1" w:lastColumn="0" w:noHBand="0" w:noVBand="1"/>
      </w:tblPr>
      <w:tblGrid>
        <w:gridCol w:w="2276"/>
        <w:gridCol w:w="2978"/>
        <w:gridCol w:w="4317"/>
      </w:tblGrid>
      <w:tr w:rsidR="00520B13" w:rsidRPr="00F90096" w14:paraId="4B3A6D76" w14:textId="77777777" w:rsidTr="00E7413C">
        <w:trPr>
          <w:trHeight w:val="334"/>
        </w:trPr>
        <w:tc>
          <w:tcPr>
            <w:tcW w:w="1189" w:type="pct"/>
          </w:tcPr>
          <w:p w14:paraId="415C0B8E"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556" w:type="pct"/>
          </w:tcPr>
          <w:p w14:paraId="03342A05"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55" w:type="pct"/>
          </w:tcPr>
          <w:p w14:paraId="033CB6B8"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0CE60C0C" w14:textId="77777777" w:rsidTr="00E7413C">
        <w:tblPrEx>
          <w:tblCellMar>
            <w:left w:w="57" w:type="dxa"/>
            <w:right w:w="57" w:type="dxa"/>
          </w:tblCellMar>
        </w:tblPrEx>
        <w:tc>
          <w:tcPr>
            <w:tcW w:w="1189" w:type="pct"/>
            <w:vMerge w:val="restart"/>
          </w:tcPr>
          <w:p w14:paraId="1B8636AF" w14:textId="77777777" w:rsidR="00520B13" w:rsidRPr="00F90096" w:rsidRDefault="00520B13" w:rsidP="007605B6">
            <w:pPr>
              <w:spacing w:line="240" w:lineRule="auto"/>
              <w:jc w:val="left"/>
              <w:rPr>
                <w:rFonts w:cs="Times New Roman"/>
                <w:sz w:val="20"/>
                <w:szCs w:val="20"/>
              </w:rPr>
            </w:pPr>
            <w:r>
              <w:rPr>
                <w:sz w:val="20"/>
                <w:szCs w:val="20"/>
              </w:rPr>
              <w:t>Муниципальный архив</w:t>
            </w:r>
          </w:p>
        </w:tc>
        <w:tc>
          <w:tcPr>
            <w:tcW w:w="1556" w:type="pct"/>
          </w:tcPr>
          <w:p w14:paraId="06EC9C36" w14:textId="77777777" w:rsidR="00520B13" w:rsidRPr="00AC49C4"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14:paraId="3E3185C8" w14:textId="77777777" w:rsidR="00520B13" w:rsidRPr="00F90096" w:rsidRDefault="00520B13" w:rsidP="007605B6">
            <w:pPr>
              <w:spacing w:line="240" w:lineRule="auto"/>
              <w:rPr>
                <w:sz w:val="20"/>
                <w:szCs w:val="20"/>
              </w:rPr>
            </w:pPr>
            <w:r>
              <w:rPr>
                <w:sz w:val="20"/>
                <w:szCs w:val="20"/>
              </w:rPr>
              <w:t xml:space="preserve">Расчетный показатель обеспеченности муниципального района в 1 объект принят в соответствии с ч. 3 ст. 4 Федерального закона </w:t>
            </w:r>
            <w:r w:rsidRPr="0015287A">
              <w:rPr>
                <w:sz w:val="20"/>
                <w:szCs w:val="20"/>
              </w:rPr>
              <w:t>от 22</w:t>
            </w:r>
            <w:r>
              <w:rPr>
                <w:sz w:val="20"/>
                <w:szCs w:val="20"/>
              </w:rPr>
              <w:t>.10.</w:t>
            </w:r>
            <w:r w:rsidRPr="0015287A">
              <w:rPr>
                <w:sz w:val="20"/>
                <w:szCs w:val="20"/>
              </w:rPr>
              <w:t>2004 № 125-ФЗ</w:t>
            </w:r>
            <w:r>
              <w:rPr>
                <w:sz w:val="20"/>
                <w:szCs w:val="20"/>
              </w:rPr>
              <w:t>, а также ч. 1 ст. 15 Фе</w:t>
            </w:r>
            <w:r w:rsidRPr="00A370BA">
              <w:rPr>
                <w:sz w:val="20"/>
                <w:szCs w:val="20"/>
              </w:rPr>
              <w:t>дерального закона от 06.10.2003 № 131-ФЗ</w:t>
            </w:r>
            <w:r>
              <w:rPr>
                <w:sz w:val="20"/>
                <w:szCs w:val="20"/>
              </w:rPr>
              <w:t>.</w:t>
            </w:r>
          </w:p>
        </w:tc>
      </w:tr>
      <w:tr w:rsidR="00520B13" w:rsidRPr="00F90096" w14:paraId="3D380FE3" w14:textId="77777777" w:rsidTr="00E7413C">
        <w:tblPrEx>
          <w:tblCellMar>
            <w:left w:w="57" w:type="dxa"/>
            <w:right w:w="57" w:type="dxa"/>
          </w:tblCellMar>
        </w:tblPrEx>
        <w:tc>
          <w:tcPr>
            <w:tcW w:w="1189" w:type="pct"/>
            <w:vMerge/>
          </w:tcPr>
          <w:p w14:paraId="7068D949" w14:textId="77777777" w:rsidR="00520B13" w:rsidRDefault="00520B13" w:rsidP="007605B6">
            <w:pPr>
              <w:spacing w:line="240" w:lineRule="auto"/>
              <w:jc w:val="left"/>
              <w:rPr>
                <w:sz w:val="20"/>
                <w:szCs w:val="20"/>
              </w:rPr>
            </w:pPr>
          </w:p>
        </w:tc>
        <w:tc>
          <w:tcPr>
            <w:tcW w:w="1556" w:type="pct"/>
          </w:tcPr>
          <w:p w14:paraId="0164B6D1" w14:textId="77777777" w:rsidR="00520B13" w:rsidRPr="00F90096"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14:paraId="0FC6159E" w14:textId="77777777" w:rsidR="00520B13" w:rsidRDefault="00520B13" w:rsidP="007605B6">
            <w:pPr>
              <w:spacing w:line="240" w:lineRule="auto"/>
              <w:rPr>
                <w:sz w:val="20"/>
                <w:szCs w:val="20"/>
              </w:rPr>
            </w:pPr>
            <w:r w:rsidRPr="00F90096">
              <w:rPr>
                <w:sz w:val="20"/>
                <w:szCs w:val="20"/>
              </w:rPr>
              <w:t>Уровень территориальной доступности не нормируется.</w:t>
            </w:r>
          </w:p>
        </w:tc>
      </w:tr>
    </w:tbl>
    <w:p w14:paraId="2AC6535E" w14:textId="77777777" w:rsidR="00520B13" w:rsidRDefault="00520B13" w:rsidP="00520B13">
      <w:pPr>
        <w:ind w:firstLine="709"/>
        <w:rPr>
          <w:b/>
          <w:szCs w:val="24"/>
        </w:rPr>
      </w:pPr>
    </w:p>
    <w:p w14:paraId="1578FB7E" w14:textId="77777777" w:rsidR="00520B13" w:rsidRDefault="00520B13" w:rsidP="00520B13">
      <w:pPr>
        <w:ind w:left="284"/>
        <w:jc w:val="center"/>
        <w:outlineLvl w:val="2"/>
        <w:rPr>
          <w:b/>
          <w:szCs w:val="24"/>
        </w:rPr>
      </w:pPr>
      <w:bookmarkStart w:id="73" w:name="_Toc158188798"/>
      <w:r>
        <w:rPr>
          <w:b/>
          <w:szCs w:val="24"/>
        </w:rPr>
        <w:t>3.4.</w:t>
      </w:r>
      <w:r w:rsidRPr="00D17084">
        <w:rPr>
          <w:b/>
          <w:szCs w:val="24"/>
        </w:rPr>
        <w:t>1</w:t>
      </w:r>
      <w:r>
        <w:rPr>
          <w:b/>
          <w:szCs w:val="24"/>
        </w:rPr>
        <w:t xml:space="preserve">0.6 </w:t>
      </w:r>
      <w:r w:rsidRPr="00D17084">
        <w:rPr>
          <w:b/>
          <w:szCs w:val="24"/>
        </w:rPr>
        <w:t>Предупреждение и ликвидация последствий чрезвычайных ситуаций в границах муниципального района</w:t>
      </w:r>
      <w:bookmarkEnd w:id="73"/>
    </w:p>
    <w:tbl>
      <w:tblPr>
        <w:tblStyle w:val="a7"/>
        <w:tblW w:w="5000" w:type="pct"/>
        <w:tblLook w:val="04A0" w:firstRow="1" w:lastRow="0" w:firstColumn="1" w:lastColumn="0" w:noHBand="0" w:noVBand="1"/>
      </w:tblPr>
      <w:tblGrid>
        <w:gridCol w:w="2276"/>
        <w:gridCol w:w="2978"/>
        <w:gridCol w:w="4317"/>
      </w:tblGrid>
      <w:tr w:rsidR="00520B13" w:rsidRPr="00F90096" w14:paraId="75FB1DD3" w14:textId="77777777" w:rsidTr="00E7413C">
        <w:trPr>
          <w:trHeight w:val="334"/>
        </w:trPr>
        <w:tc>
          <w:tcPr>
            <w:tcW w:w="1189" w:type="pct"/>
          </w:tcPr>
          <w:p w14:paraId="5D54C90B"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Вид объектов</w:t>
            </w:r>
          </w:p>
        </w:tc>
        <w:tc>
          <w:tcPr>
            <w:tcW w:w="1556" w:type="pct"/>
          </w:tcPr>
          <w:p w14:paraId="18B194A6"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Тип расчетных показателей</w:t>
            </w:r>
          </w:p>
        </w:tc>
        <w:tc>
          <w:tcPr>
            <w:tcW w:w="2255" w:type="pct"/>
          </w:tcPr>
          <w:p w14:paraId="6FA05C20" w14:textId="77777777" w:rsidR="00520B13" w:rsidRPr="00F90096" w:rsidRDefault="00520B13" w:rsidP="007605B6">
            <w:pPr>
              <w:spacing w:line="240" w:lineRule="auto"/>
              <w:jc w:val="center"/>
              <w:rPr>
                <w:rFonts w:cs="Times New Roman"/>
                <w:b/>
                <w:sz w:val="20"/>
                <w:szCs w:val="20"/>
              </w:rPr>
            </w:pPr>
            <w:r w:rsidRPr="00F90096">
              <w:rPr>
                <w:rFonts w:cs="Times New Roman"/>
                <w:b/>
                <w:sz w:val="20"/>
                <w:szCs w:val="20"/>
              </w:rPr>
              <w:t>Обоснование расчетного показателя</w:t>
            </w:r>
          </w:p>
        </w:tc>
      </w:tr>
      <w:tr w:rsidR="00520B13" w:rsidRPr="00F90096" w14:paraId="3CA5ABA0" w14:textId="77777777" w:rsidTr="00E7413C">
        <w:tblPrEx>
          <w:tblCellMar>
            <w:left w:w="57" w:type="dxa"/>
            <w:right w:w="57" w:type="dxa"/>
          </w:tblCellMar>
        </w:tblPrEx>
        <w:tc>
          <w:tcPr>
            <w:tcW w:w="1189" w:type="pct"/>
          </w:tcPr>
          <w:p w14:paraId="3DB41E90" w14:textId="77777777" w:rsidR="00520B13" w:rsidRPr="00CD7D78" w:rsidRDefault="00520B13" w:rsidP="007605B6">
            <w:pPr>
              <w:spacing w:line="240" w:lineRule="auto"/>
              <w:rPr>
                <w:rFonts w:cs="Times New Roman"/>
                <w:sz w:val="20"/>
                <w:szCs w:val="20"/>
              </w:rPr>
            </w:pPr>
            <w:r>
              <w:rPr>
                <w:rFonts w:cs="Times New Roman"/>
                <w:sz w:val="20"/>
                <w:szCs w:val="20"/>
              </w:rPr>
              <w:t>Берегозащитные сооружения</w:t>
            </w:r>
          </w:p>
        </w:tc>
        <w:tc>
          <w:tcPr>
            <w:tcW w:w="1556" w:type="pct"/>
            <w:vMerge w:val="restart"/>
          </w:tcPr>
          <w:p w14:paraId="42055E58" w14:textId="77777777" w:rsidR="00520B13" w:rsidRPr="00AC49C4" w:rsidRDefault="00520B13" w:rsidP="007605B6">
            <w:pPr>
              <w:spacing w:line="240" w:lineRule="auto"/>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14:paraId="63011C40" w14:textId="45DCBFE2" w:rsidR="00520B13" w:rsidRPr="00F90096" w:rsidRDefault="00520B13" w:rsidP="007605B6">
            <w:pPr>
              <w:spacing w:line="240" w:lineRule="auto"/>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МР «</w:t>
            </w:r>
            <w:r w:rsidR="00E84703">
              <w:rPr>
                <w:rFonts w:cs="Times New Roman"/>
                <w:sz w:val="20"/>
                <w:szCs w:val="20"/>
              </w:rPr>
              <w:t>Куйбыше</w:t>
            </w:r>
            <w:r>
              <w:rPr>
                <w:rFonts w:cs="Times New Roman"/>
                <w:sz w:val="20"/>
                <w:szCs w:val="20"/>
              </w:rPr>
              <w:t xml:space="preserve">вский район» </w:t>
            </w:r>
            <w:r>
              <w:rPr>
                <w:sz w:val="20"/>
                <w:szCs w:val="20"/>
              </w:rPr>
              <w:t>рассчитан в соответствии с табл. 3 РНГП Калужской области и необходимостью 100-процентной обеспеченности предупреждения и защиты населения от ЧС природного и техногенного характера.</w:t>
            </w:r>
          </w:p>
        </w:tc>
      </w:tr>
      <w:tr w:rsidR="007605B6" w:rsidRPr="00F90096" w14:paraId="22010536" w14:textId="77777777" w:rsidTr="00E7413C">
        <w:tblPrEx>
          <w:tblCellMar>
            <w:left w:w="57" w:type="dxa"/>
            <w:right w:w="57" w:type="dxa"/>
          </w:tblCellMar>
        </w:tblPrEx>
        <w:trPr>
          <w:trHeight w:val="230"/>
        </w:trPr>
        <w:tc>
          <w:tcPr>
            <w:tcW w:w="1189" w:type="pct"/>
            <w:vMerge w:val="restart"/>
          </w:tcPr>
          <w:p w14:paraId="3AB5F3F0" w14:textId="77777777" w:rsidR="007605B6" w:rsidRPr="00CD7D78" w:rsidRDefault="007605B6" w:rsidP="007605B6">
            <w:pPr>
              <w:spacing w:line="240" w:lineRule="auto"/>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14:paraId="715C1DB8" w14:textId="77777777" w:rsidR="007605B6" w:rsidRPr="00F90096" w:rsidRDefault="007605B6" w:rsidP="007605B6">
            <w:pPr>
              <w:spacing w:line="240" w:lineRule="auto"/>
              <w:jc w:val="left"/>
              <w:rPr>
                <w:rFonts w:cs="Times New Roman"/>
                <w:sz w:val="20"/>
                <w:szCs w:val="20"/>
              </w:rPr>
            </w:pPr>
          </w:p>
        </w:tc>
        <w:tc>
          <w:tcPr>
            <w:tcW w:w="2255" w:type="pct"/>
            <w:vMerge/>
          </w:tcPr>
          <w:p w14:paraId="75ED0C62" w14:textId="77777777" w:rsidR="007605B6" w:rsidRDefault="007605B6" w:rsidP="007605B6">
            <w:pPr>
              <w:spacing w:line="240" w:lineRule="auto"/>
              <w:rPr>
                <w:sz w:val="20"/>
                <w:szCs w:val="20"/>
              </w:rPr>
            </w:pPr>
          </w:p>
        </w:tc>
      </w:tr>
      <w:tr w:rsidR="007605B6" w:rsidRPr="00F90096" w14:paraId="3BB11B9C" w14:textId="77777777" w:rsidTr="00E7413C">
        <w:tblPrEx>
          <w:tblCellMar>
            <w:left w:w="57" w:type="dxa"/>
            <w:right w:w="57" w:type="dxa"/>
          </w:tblCellMar>
        </w:tblPrEx>
        <w:tc>
          <w:tcPr>
            <w:tcW w:w="1189" w:type="pct"/>
            <w:vMerge/>
          </w:tcPr>
          <w:p w14:paraId="1C31BAF7" w14:textId="77777777" w:rsidR="007605B6" w:rsidRDefault="007605B6" w:rsidP="007605B6">
            <w:pPr>
              <w:spacing w:line="240" w:lineRule="auto"/>
              <w:jc w:val="left"/>
              <w:rPr>
                <w:sz w:val="20"/>
                <w:szCs w:val="20"/>
              </w:rPr>
            </w:pPr>
          </w:p>
        </w:tc>
        <w:tc>
          <w:tcPr>
            <w:tcW w:w="1556" w:type="pct"/>
          </w:tcPr>
          <w:p w14:paraId="3ADE611C" w14:textId="77777777" w:rsidR="007605B6" w:rsidRPr="00F90096" w:rsidRDefault="007605B6" w:rsidP="007605B6">
            <w:pPr>
              <w:spacing w:line="240" w:lineRule="auto"/>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14:paraId="00403EAD" w14:textId="77777777" w:rsidR="007605B6" w:rsidRDefault="007605B6" w:rsidP="007605B6">
            <w:pPr>
              <w:spacing w:line="240" w:lineRule="auto"/>
              <w:rPr>
                <w:sz w:val="20"/>
                <w:szCs w:val="20"/>
              </w:rPr>
            </w:pPr>
            <w:r w:rsidRPr="00F90096">
              <w:rPr>
                <w:sz w:val="20"/>
                <w:szCs w:val="20"/>
              </w:rPr>
              <w:t>Уровень территориальной доступности не нормируется</w:t>
            </w:r>
          </w:p>
        </w:tc>
      </w:tr>
    </w:tbl>
    <w:p w14:paraId="147D0252" w14:textId="77777777" w:rsidR="00520B13" w:rsidRPr="009B3BDA" w:rsidRDefault="00520B13" w:rsidP="00520B13">
      <w:pPr>
        <w:rPr>
          <w:szCs w:val="24"/>
        </w:rPr>
      </w:pPr>
    </w:p>
    <w:p w14:paraId="1ACED311" w14:textId="77777777" w:rsidR="00520B13" w:rsidRPr="009B3BDA" w:rsidRDefault="00520B13" w:rsidP="00520B13">
      <w:pPr>
        <w:ind w:firstLine="709"/>
        <w:rPr>
          <w:szCs w:val="24"/>
        </w:rPr>
      </w:pPr>
    </w:p>
    <w:p w14:paraId="0B83ED66" w14:textId="60A39B6A" w:rsidR="00C905E1" w:rsidRDefault="00C905E1">
      <w:pPr>
        <w:spacing w:after="160" w:line="259" w:lineRule="auto"/>
        <w:jc w:val="left"/>
      </w:pPr>
      <w:r>
        <w:br w:type="page"/>
      </w:r>
    </w:p>
    <w:p w14:paraId="08B7B71A" w14:textId="77777777" w:rsidR="00C905E1" w:rsidRDefault="00C905E1" w:rsidP="00C905E1">
      <w:pPr>
        <w:jc w:val="center"/>
        <w:outlineLvl w:val="0"/>
        <w:rPr>
          <w:b/>
          <w:sz w:val="28"/>
          <w:szCs w:val="28"/>
        </w:rPr>
      </w:pPr>
      <w:bookmarkStart w:id="74" w:name="_Toc150344158"/>
      <w:bookmarkStart w:id="75" w:name="_Toc158188799"/>
      <w:r>
        <w:rPr>
          <w:b/>
          <w:sz w:val="28"/>
          <w:szCs w:val="28"/>
        </w:rPr>
        <w:lastRenderedPageBreak/>
        <w:t>4. Правила и область применения</w:t>
      </w:r>
      <w:bookmarkEnd w:id="74"/>
      <w:bookmarkEnd w:id="75"/>
    </w:p>
    <w:p w14:paraId="0AF80B62" w14:textId="77777777" w:rsidR="00C905E1" w:rsidRDefault="00C905E1" w:rsidP="00C905E1">
      <w:pPr>
        <w:rPr>
          <w:b/>
          <w:sz w:val="26"/>
          <w:szCs w:val="26"/>
        </w:rPr>
      </w:pPr>
    </w:p>
    <w:p w14:paraId="68D96526" w14:textId="77777777" w:rsidR="00C905E1" w:rsidRPr="00410972" w:rsidRDefault="00C905E1" w:rsidP="00C905E1">
      <w:pPr>
        <w:jc w:val="center"/>
        <w:outlineLvl w:val="1"/>
        <w:rPr>
          <w:b/>
          <w:szCs w:val="24"/>
        </w:rPr>
      </w:pPr>
      <w:bookmarkStart w:id="76" w:name="_Toc158188800"/>
      <w:r w:rsidRPr="00410972">
        <w:rPr>
          <w:b/>
          <w:szCs w:val="24"/>
        </w:rPr>
        <w:t>4.1 Правила применения расчетных показателей</w:t>
      </w:r>
      <w:bookmarkEnd w:id="76"/>
    </w:p>
    <w:p w14:paraId="770A45A2" w14:textId="77777777" w:rsidR="00C905E1" w:rsidRPr="007628B5" w:rsidRDefault="00C905E1" w:rsidP="00C905E1">
      <w:pPr>
        <w:ind w:firstLine="709"/>
        <w:rPr>
          <w:szCs w:val="24"/>
        </w:rPr>
      </w:pPr>
      <w:r>
        <w:rPr>
          <w:szCs w:val="24"/>
        </w:rPr>
        <w:t>4.1.1</w:t>
      </w:r>
      <w:proofErr w:type="gramStart"/>
      <w:r>
        <w:rPr>
          <w:szCs w:val="24"/>
        </w:rPr>
        <w:t xml:space="preserve"> </w:t>
      </w:r>
      <w:r w:rsidRPr="007628B5">
        <w:rPr>
          <w:szCs w:val="24"/>
        </w:rPr>
        <w:t>В</w:t>
      </w:r>
      <w:proofErr w:type="gramEnd"/>
      <w:r w:rsidRPr="007628B5">
        <w:rPr>
          <w:szCs w:val="24"/>
        </w:rPr>
        <w:t xml:space="preserve"> соответствии с требованиями части 3 статьи 24 </w:t>
      </w:r>
      <w:r>
        <w:rPr>
          <w:szCs w:val="24"/>
        </w:rPr>
        <w:t>ГрК РФ</w:t>
      </w:r>
      <w:r w:rsidRPr="007628B5">
        <w:rPr>
          <w:szCs w:val="24"/>
        </w:rPr>
        <w:t xml:space="preserve"> подготовка проекта генерального плана </w:t>
      </w:r>
      <w:r>
        <w:rPr>
          <w:szCs w:val="24"/>
        </w:rPr>
        <w:t xml:space="preserve">городского и сельского поселения </w:t>
      </w:r>
      <w:r w:rsidRPr="007628B5">
        <w:rPr>
          <w:szCs w:val="24"/>
        </w:rPr>
        <w:t xml:space="preserve">осуществляется с учетом </w:t>
      </w:r>
      <w:r>
        <w:rPr>
          <w:szCs w:val="24"/>
        </w:rPr>
        <w:t>РНГП и МНГП</w:t>
      </w:r>
      <w:r w:rsidRPr="007628B5">
        <w:rPr>
          <w:szCs w:val="24"/>
        </w:rPr>
        <w:t>.</w:t>
      </w:r>
    </w:p>
    <w:p w14:paraId="601E4818" w14:textId="77777777" w:rsidR="00C905E1" w:rsidRPr="007628B5" w:rsidRDefault="00C905E1" w:rsidP="00C905E1">
      <w:pPr>
        <w:ind w:firstLine="709"/>
        <w:rPr>
          <w:szCs w:val="24"/>
        </w:rPr>
      </w:pPr>
      <w:r>
        <w:rPr>
          <w:szCs w:val="24"/>
        </w:rPr>
        <w:t>4.1.2</w:t>
      </w:r>
      <w:proofErr w:type="gramStart"/>
      <w:r>
        <w:rPr>
          <w:szCs w:val="24"/>
        </w:rPr>
        <w:t xml:space="preserve"> </w:t>
      </w:r>
      <w:r w:rsidRPr="007628B5">
        <w:rPr>
          <w:szCs w:val="24"/>
        </w:rPr>
        <w:t>В</w:t>
      </w:r>
      <w:proofErr w:type="gramEnd"/>
      <w:r w:rsidRPr="007628B5">
        <w:rPr>
          <w:szCs w:val="24"/>
        </w:rPr>
        <w:t xml:space="preserve"> соответствии с требованиями пункт</w:t>
      </w:r>
      <w:r>
        <w:rPr>
          <w:szCs w:val="24"/>
        </w:rPr>
        <w:t>а</w:t>
      </w:r>
      <w:r w:rsidRPr="007628B5">
        <w:rPr>
          <w:szCs w:val="24"/>
        </w:rPr>
        <w:t xml:space="preserve"> 4 части 6 статьи 30 </w:t>
      </w:r>
      <w:r>
        <w:rPr>
          <w:szCs w:val="24"/>
        </w:rPr>
        <w:t xml:space="preserve">ГрК РФ </w:t>
      </w:r>
      <w:r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Pr>
          <w:szCs w:val="24"/>
        </w:rPr>
        <w:t xml:space="preserve"> МНГП</w:t>
      </w:r>
      <w:r w:rsidRPr="007628B5">
        <w:rPr>
          <w:szCs w:val="24"/>
        </w:rPr>
        <w:t>.</w:t>
      </w:r>
    </w:p>
    <w:p w14:paraId="04C09E75" w14:textId="77777777" w:rsidR="00C905E1" w:rsidRPr="007628B5" w:rsidRDefault="00C905E1" w:rsidP="00C905E1">
      <w:pPr>
        <w:ind w:firstLine="709"/>
        <w:rPr>
          <w:szCs w:val="24"/>
        </w:rPr>
      </w:pPr>
      <w:r>
        <w:rPr>
          <w:szCs w:val="24"/>
        </w:rPr>
        <w:t>4.1.3</w:t>
      </w:r>
      <w:proofErr w:type="gramStart"/>
      <w:r>
        <w:rPr>
          <w:szCs w:val="24"/>
        </w:rPr>
        <w:t xml:space="preserve"> </w:t>
      </w:r>
      <w:r w:rsidRPr="007628B5">
        <w:rPr>
          <w:szCs w:val="24"/>
        </w:rPr>
        <w:t>В</w:t>
      </w:r>
      <w:proofErr w:type="gramEnd"/>
      <w:r w:rsidRPr="007628B5">
        <w:rPr>
          <w:szCs w:val="24"/>
        </w:rPr>
        <w:t xml:space="preserve"> соответствии с требованиями пункт</w:t>
      </w:r>
      <w:r>
        <w:rPr>
          <w:szCs w:val="24"/>
        </w:rPr>
        <w:t>а</w:t>
      </w:r>
      <w:r w:rsidRPr="007628B5">
        <w:rPr>
          <w:szCs w:val="24"/>
        </w:rPr>
        <w:t xml:space="preserve"> 7 части 4 статьи 42 </w:t>
      </w:r>
      <w:r>
        <w:rPr>
          <w:szCs w:val="24"/>
        </w:rPr>
        <w:t xml:space="preserve">ГрК РФ </w:t>
      </w:r>
      <w:r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Pr>
          <w:szCs w:val="24"/>
        </w:rPr>
        <w:t>требованиям МНГП</w:t>
      </w:r>
      <w:r w:rsidRPr="007628B5">
        <w:rPr>
          <w:szCs w:val="24"/>
        </w:rPr>
        <w:t xml:space="preserve">, а также применительно к территории, в границах которой предусматривается осуществление </w:t>
      </w:r>
      <w:r>
        <w:rPr>
          <w:szCs w:val="24"/>
        </w:rPr>
        <w:t>КРТ</w:t>
      </w:r>
      <w:r w:rsidRPr="007628B5">
        <w:rPr>
          <w:szCs w:val="24"/>
        </w:rPr>
        <w:t xml:space="preserve">, установленным </w:t>
      </w:r>
      <w:r>
        <w:rPr>
          <w:szCs w:val="24"/>
        </w:rPr>
        <w:t>ПЗЗ,</w:t>
      </w:r>
      <w:r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Pr>
          <w:szCs w:val="24"/>
        </w:rPr>
        <w:t>.</w:t>
      </w:r>
    </w:p>
    <w:p w14:paraId="6C8BAAE5" w14:textId="77777777" w:rsidR="00C905E1" w:rsidRPr="007628B5" w:rsidRDefault="00C905E1" w:rsidP="00C905E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Pr>
          <w:szCs w:val="24"/>
        </w:rPr>
        <w:t>с НГП.</w:t>
      </w:r>
    </w:p>
    <w:p w14:paraId="4527FC77" w14:textId="77777777" w:rsidR="00C905E1" w:rsidRDefault="00C905E1" w:rsidP="00C905E1">
      <w:pPr>
        <w:ind w:firstLine="709"/>
        <w:rPr>
          <w:szCs w:val="24"/>
        </w:rPr>
      </w:pPr>
      <w:r>
        <w:rPr>
          <w:szCs w:val="24"/>
        </w:rPr>
        <w:t xml:space="preserve">Учет расчетных показателей МНГП при подготовке документов территориального планирования </w:t>
      </w:r>
      <w:r w:rsidRPr="007E5C4F">
        <w:rPr>
          <w:szCs w:val="24"/>
        </w:rPr>
        <w:t>(ДТП), документации по планировке территории (ДППТ) и правил землепользования и застройки (ПЗЗ) (для определения расчетных показателей для целей КРТ)</w:t>
      </w:r>
      <w:r>
        <w:rPr>
          <w:szCs w:val="24"/>
        </w:rPr>
        <w:t xml:space="preserve"> приведен в таблице.</w:t>
      </w:r>
    </w:p>
    <w:p w14:paraId="2A0D4303" w14:textId="77777777" w:rsidR="00C905E1" w:rsidRDefault="00C905E1" w:rsidP="00C905E1">
      <w:pPr>
        <w:ind w:firstLine="709"/>
        <w:rPr>
          <w:szCs w:val="24"/>
        </w:rPr>
      </w:pPr>
    </w:p>
    <w:p w14:paraId="59D0A580" w14:textId="40AAEA13" w:rsidR="00C905E1" w:rsidRPr="008F4842" w:rsidRDefault="00C905E1" w:rsidP="00C905E1">
      <w:pPr>
        <w:pStyle w:val="a3"/>
        <w:rPr>
          <w:szCs w:val="24"/>
        </w:rPr>
      </w:pPr>
      <w:r>
        <w:t xml:space="preserve">Таблица </w:t>
      </w:r>
      <w:bookmarkStart w:id="77" w:name="_GoBack"/>
      <w:bookmarkEnd w:id="77"/>
      <w:r w:rsidR="00C736B7">
        <w:fldChar w:fldCharType="begin"/>
      </w:r>
      <w:r w:rsidR="00C736B7">
        <w:instrText xml:space="preserve"> SEQ Таблица \* ARABIC </w:instrText>
      </w:r>
      <w:r w:rsidR="00C736B7">
        <w:fldChar w:fldCharType="separate"/>
      </w:r>
      <w:r w:rsidR="00050BDC">
        <w:rPr>
          <w:noProof/>
        </w:rPr>
        <w:t>22</w:t>
      </w:r>
      <w:r w:rsidR="00C736B7">
        <w:rPr>
          <w:noProof/>
        </w:rPr>
        <w:fldChar w:fldCharType="end"/>
      </w:r>
      <w:r w:rsidRPr="008F4842">
        <w:t xml:space="preserve"> – </w:t>
      </w:r>
      <w:r>
        <w:t>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w:t>
      </w:r>
      <w:r w:rsidR="00E84703">
        <w:t>Куйбыше</w:t>
      </w:r>
      <w:r>
        <w:t xml:space="preserve">вский район», </w:t>
      </w:r>
      <w:r w:rsidRPr="008F4842">
        <w:t xml:space="preserve">при подготовке </w:t>
      </w:r>
      <w:r>
        <w:t xml:space="preserve">ДТП, ДППТ и ПЗЗ </w:t>
      </w:r>
      <w:r w:rsidRPr="008F4842">
        <w:t>(для определения расчетных показателей для целей КРТ)</w:t>
      </w:r>
    </w:p>
    <w:tbl>
      <w:tblPr>
        <w:tblStyle w:val="a7"/>
        <w:tblW w:w="0" w:type="auto"/>
        <w:tblCellMar>
          <w:left w:w="57" w:type="dxa"/>
          <w:right w:w="57" w:type="dxa"/>
        </w:tblCellMar>
        <w:tblLook w:val="04A0" w:firstRow="1" w:lastRow="0" w:firstColumn="1" w:lastColumn="0" w:noHBand="0" w:noVBand="1"/>
      </w:tblPr>
      <w:tblGrid>
        <w:gridCol w:w="2109"/>
        <w:gridCol w:w="1882"/>
        <w:gridCol w:w="1848"/>
        <w:gridCol w:w="1765"/>
        <w:gridCol w:w="1741"/>
      </w:tblGrid>
      <w:tr w:rsidR="00C905E1" w:rsidRPr="007605B6" w14:paraId="21BEF382" w14:textId="77777777" w:rsidTr="00073EE4">
        <w:trPr>
          <w:tblHeader/>
        </w:trPr>
        <w:tc>
          <w:tcPr>
            <w:tcW w:w="2109" w:type="dxa"/>
            <w:vMerge w:val="restart"/>
            <w:vAlign w:val="center"/>
          </w:tcPr>
          <w:p w14:paraId="346A106B" w14:textId="77777777" w:rsidR="00C905E1" w:rsidRPr="007605B6" w:rsidRDefault="00C905E1" w:rsidP="007605B6">
            <w:pPr>
              <w:spacing w:line="240" w:lineRule="auto"/>
              <w:jc w:val="center"/>
              <w:rPr>
                <w:rFonts w:cs="Times New Roman"/>
                <w:b/>
                <w:sz w:val="20"/>
                <w:szCs w:val="20"/>
              </w:rPr>
            </w:pPr>
            <w:r w:rsidRPr="007605B6">
              <w:rPr>
                <w:rFonts w:cs="Times New Roman"/>
                <w:b/>
                <w:sz w:val="20"/>
                <w:szCs w:val="20"/>
              </w:rPr>
              <w:t>Наименование расчетных показателей</w:t>
            </w:r>
          </w:p>
        </w:tc>
        <w:tc>
          <w:tcPr>
            <w:tcW w:w="7236" w:type="dxa"/>
            <w:gridSpan w:val="4"/>
            <w:vAlign w:val="center"/>
          </w:tcPr>
          <w:p w14:paraId="6404A871" w14:textId="77777777" w:rsidR="00C905E1" w:rsidRPr="007605B6" w:rsidRDefault="00C905E1" w:rsidP="007605B6">
            <w:pPr>
              <w:spacing w:line="240" w:lineRule="auto"/>
              <w:jc w:val="center"/>
              <w:rPr>
                <w:rFonts w:cs="Times New Roman"/>
                <w:b/>
                <w:sz w:val="20"/>
                <w:szCs w:val="20"/>
              </w:rPr>
            </w:pPr>
            <w:r w:rsidRPr="007605B6">
              <w:rPr>
                <w:rFonts w:cs="Times New Roman"/>
                <w:b/>
                <w:sz w:val="20"/>
                <w:szCs w:val="20"/>
              </w:rPr>
              <w:t>Наименование документации</w:t>
            </w:r>
          </w:p>
        </w:tc>
      </w:tr>
      <w:tr w:rsidR="00C905E1" w:rsidRPr="007605B6" w14:paraId="571575DF" w14:textId="77777777" w:rsidTr="00073EE4">
        <w:trPr>
          <w:tblHeader/>
        </w:trPr>
        <w:tc>
          <w:tcPr>
            <w:tcW w:w="2109" w:type="dxa"/>
            <w:vMerge/>
            <w:vAlign w:val="center"/>
          </w:tcPr>
          <w:p w14:paraId="359090C1" w14:textId="77777777" w:rsidR="00C905E1" w:rsidRPr="007605B6" w:rsidRDefault="00C905E1" w:rsidP="007605B6">
            <w:pPr>
              <w:spacing w:line="240" w:lineRule="auto"/>
              <w:jc w:val="center"/>
              <w:rPr>
                <w:rFonts w:cs="Times New Roman"/>
                <w:b/>
                <w:sz w:val="20"/>
                <w:szCs w:val="20"/>
              </w:rPr>
            </w:pPr>
          </w:p>
        </w:tc>
        <w:tc>
          <w:tcPr>
            <w:tcW w:w="1882" w:type="dxa"/>
            <w:vAlign w:val="center"/>
          </w:tcPr>
          <w:p w14:paraId="060DFD61" w14:textId="77777777" w:rsidR="00C905E1" w:rsidRPr="007605B6" w:rsidRDefault="00C905E1" w:rsidP="007605B6">
            <w:pPr>
              <w:spacing w:line="240" w:lineRule="auto"/>
              <w:jc w:val="center"/>
              <w:rPr>
                <w:rFonts w:cs="Times New Roman"/>
                <w:b/>
                <w:sz w:val="20"/>
                <w:szCs w:val="20"/>
              </w:rPr>
            </w:pPr>
            <w:r w:rsidRPr="007605B6">
              <w:rPr>
                <w:rFonts w:cs="Times New Roman"/>
                <w:b/>
                <w:sz w:val="20"/>
                <w:szCs w:val="20"/>
              </w:rPr>
              <w:t>СТП муниципального района</w:t>
            </w:r>
          </w:p>
        </w:tc>
        <w:tc>
          <w:tcPr>
            <w:tcW w:w="1848" w:type="dxa"/>
            <w:vAlign w:val="center"/>
          </w:tcPr>
          <w:p w14:paraId="61BE2DBB" w14:textId="77777777" w:rsidR="00C905E1" w:rsidRPr="007605B6" w:rsidRDefault="00C905E1" w:rsidP="007605B6">
            <w:pPr>
              <w:spacing w:line="240" w:lineRule="auto"/>
              <w:jc w:val="center"/>
              <w:rPr>
                <w:rFonts w:cs="Times New Roman"/>
                <w:b/>
                <w:sz w:val="20"/>
                <w:szCs w:val="20"/>
              </w:rPr>
            </w:pPr>
            <w:r w:rsidRPr="007605B6">
              <w:rPr>
                <w:rFonts w:cs="Times New Roman"/>
                <w:b/>
                <w:sz w:val="20"/>
                <w:szCs w:val="20"/>
              </w:rPr>
              <w:t>Генеральные планы сельских поселений</w:t>
            </w:r>
          </w:p>
        </w:tc>
        <w:tc>
          <w:tcPr>
            <w:tcW w:w="1765" w:type="dxa"/>
            <w:vAlign w:val="center"/>
          </w:tcPr>
          <w:p w14:paraId="57ED4150" w14:textId="77777777" w:rsidR="00C905E1" w:rsidRPr="007605B6" w:rsidRDefault="00C905E1" w:rsidP="007605B6">
            <w:pPr>
              <w:spacing w:line="240" w:lineRule="auto"/>
              <w:jc w:val="center"/>
              <w:rPr>
                <w:rFonts w:cs="Times New Roman"/>
                <w:b/>
                <w:sz w:val="20"/>
                <w:szCs w:val="20"/>
              </w:rPr>
            </w:pPr>
            <w:r w:rsidRPr="007605B6">
              <w:rPr>
                <w:rFonts w:cs="Times New Roman"/>
                <w:b/>
                <w:sz w:val="20"/>
                <w:szCs w:val="20"/>
              </w:rPr>
              <w:t>ДППТ</w:t>
            </w:r>
          </w:p>
        </w:tc>
        <w:tc>
          <w:tcPr>
            <w:tcW w:w="1741" w:type="dxa"/>
            <w:vAlign w:val="center"/>
          </w:tcPr>
          <w:p w14:paraId="43EF86DC" w14:textId="77777777" w:rsidR="00C905E1" w:rsidRPr="007605B6" w:rsidRDefault="00C905E1" w:rsidP="007605B6">
            <w:pPr>
              <w:spacing w:line="240" w:lineRule="auto"/>
              <w:jc w:val="center"/>
              <w:rPr>
                <w:rFonts w:cs="Times New Roman"/>
                <w:b/>
                <w:sz w:val="20"/>
                <w:szCs w:val="20"/>
              </w:rPr>
            </w:pPr>
            <w:r w:rsidRPr="007605B6">
              <w:rPr>
                <w:rFonts w:cs="Times New Roman"/>
                <w:b/>
                <w:sz w:val="20"/>
                <w:szCs w:val="20"/>
              </w:rPr>
              <w:t>ПЗЗ</w:t>
            </w:r>
          </w:p>
        </w:tc>
      </w:tr>
      <w:tr w:rsidR="00C905E1" w:rsidRPr="007605B6" w14:paraId="75A32E1A" w14:textId="77777777" w:rsidTr="00073EE4">
        <w:tc>
          <w:tcPr>
            <w:tcW w:w="2109" w:type="dxa"/>
          </w:tcPr>
          <w:p w14:paraId="6D57BE95"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Объем электропотребления</w:t>
            </w:r>
          </w:p>
        </w:tc>
        <w:tc>
          <w:tcPr>
            <w:tcW w:w="1882" w:type="dxa"/>
            <w:vAlign w:val="center"/>
          </w:tcPr>
          <w:p w14:paraId="5A373A6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13C8B7B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163CE510"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392C5AC6"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3C988DEE" w14:textId="77777777" w:rsidTr="00073EE4">
        <w:tc>
          <w:tcPr>
            <w:tcW w:w="2109" w:type="dxa"/>
          </w:tcPr>
          <w:p w14:paraId="102C82ED" w14:textId="77777777" w:rsidR="00C905E1" w:rsidRPr="007605B6" w:rsidRDefault="00C905E1" w:rsidP="007605B6">
            <w:pPr>
              <w:spacing w:line="240" w:lineRule="auto"/>
              <w:jc w:val="left"/>
              <w:rPr>
                <w:rFonts w:cs="Times New Roman"/>
                <w:sz w:val="20"/>
                <w:szCs w:val="20"/>
              </w:rPr>
            </w:pPr>
            <w:r w:rsidRPr="007605B6">
              <w:rPr>
                <w:rFonts w:cs="Times New Roman"/>
                <w:color w:val="000000"/>
                <w:sz w:val="20"/>
                <w:szCs w:val="20"/>
              </w:rPr>
              <w:t xml:space="preserve">Объем газопотребления для приготовления пищи, подогрева воды, отопления жилых помещений </w:t>
            </w:r>
          </w:p>
        </w:tc>
        <w:tc>
          <w:tcPr>
            <w:tcW w:w="1882" w:type="dxa"/>
            <w:vAlign w:val="center"/>
          </w:tcPr>
          <w:p w14:paraId="16A76BB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2FDCB02A"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405EFCD2"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1715DBA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2AC24AA7" w14:textId="77777777" w:rsidTr="00073EE4">
        <w:tc>
          <w:tcPr>
            <w:tcW w:w="2109" w:type="dxa"/>
          </w:tcPr>
          <w:p w14:paraId="4389AB64"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Объем теплоснабжения</w:t>
            </w:r>
          </w:p>
        </w:tc>
        <w:tc>
          <w:tcPr>
            <w:tcW w:w="1882" w:type="dxa"/>
            <w:vAlign w:val="center"/>
          </w:tcPr>
          <w:p w14:paraId="1381038E"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57722B76"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51FA35A4"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06E8C460"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7D96BBDA" w14:textId="77777777" w:rsidTr="00073EE4">
        <w:tc>
          <w:tcPr>
            <w:tcW w:w="2109" w:type="dxa"/>
          </w:tcPr>
          <w:p w14:paraId="7AB6AFD9"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 xml:space="preserve">Объем водоснабжения </w:t>
            </w:r>
            <w:r w:rsidRPr="007605B6">
              <w:rPr>
                <w:rFonts w:cs="Times New Roman"/>
                <w:sz w:val="20"/>
                <w:szCs w:val="20"/>
              </w:rPr>
              <w:lastRenderedPageBreak/>
              <w:t>и водоотведения</w:t>
            </w:r>
          </w:p>
        </w:tc>
        <w:tc>
          <w:tcPr>
            <w:tcW w:w="1882" w:type="dxa"/>
            <w:vAlign w:val="center"/>
          </w:tcPr>
          <w:p w14:paraId="4D85071A"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lastRenderedPageBreak/>
              <w:t>-</w:t>
            </w:r>
          </w:p>
        </w:tc>
        <w:tc>
          <w:tcPr>
            <w:tcW w:w="1848" w:type="dxa"/>
            <w:vAlign w:val="center"/>
          </w:tcPr>
          <w:p w14:paraId="036E403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37A37586"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14E057D8"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418DA1DB" w14:textId="77777777" w:rsidTr="00073EE4">
        <w:tc>
          <w:tcPr>
            <w:tcW w:w="2109" w:type="dxa"/>
          </w:tcPr>
          <w:p w14:paraId="1AB197DA"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lastRenderedPageBreak/>
              <w:t>Плотность сети автомобильных дорог общего пользования местного значения с твердым покрытием</w:t>
            </w:r>
          </w:p>
        </w:tc>
        <w:tc>
          <w:tcPr>
            <w:tcW w:w="1882" w:type="dxa"/>
            <w:vAlign w:val="center"/>
          </w:tcPr>
          <w:p w14:paraId="2A1B5133"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7506E48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247AB297"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12221BB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0BB70F50" w14:textId="77777777" w:rsidTr="00073EE4">
        <w:tc>
          <w:tcPr>
            <w:tcW w:w="2109" w:type="dxa"/>
          </w:tcPr>
          <w:p w14:paraId="718723C0"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82" w:type="dxa"/>
            <w:vAlign w:val="center"/>
          </w:tcPr>
          <w:p w14:paraId="68736ABE"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2ED2EDB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6CF7490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65B92B17"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35D46A94" w14:textId="77777777" w:rsidTr="00073EE4">
        <w:tc>
          <w:tcPr>
            <w:tcW w:w="2109" w:type="dxa"/>
          </w:tcPr>
          <w:p w14:paraId="08D33081"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Протяженность велодорожек вне границ населенных пунктов</w:t>
            </w:r>
          </w:p>
        </w:tc>
        <w:tc>
          <w:tcPr>
            <w:tcW w:w="1882" w:type="dxa"/>
            <w:vAlign w:val="center"/>
          </w:tcPr>
          <w:p w14:paraId="28F8806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6063E54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7360F05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68F26332"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3318C856" w14:textId="77777777" w:rsidTr="00073EE4">
        <w:tc>
          <w:tcPr>
            <w:tcW w:w="2109" w:type="dxa"/>
          </w:tcPr>
          <w:p w14:paraId="31097B72"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Количество мест в дошкольных образовательных организациях</w:t>
            </w:r>
          </w:p>
        </w:tc>
        <w:tc>
          <w:tcPr>
            <w:tcW w:w="1882" w:type="dxa"/>
            <w:vAlign w:val="center"/>
          </w:tcPr>
          <w:p w14:paraId="53D1896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2891D93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7E47CD4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239C0281"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08D69F0C" w14:textId="77777777" w:rsidTr="00073EE4">
        <w:tc>
          <w:tcPr>
            <w:tcW w:w="2109" w:type="dxa"/>
          </w:tcPr>
          <w:p w14:paraId="58CA4AEE"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Количество мест в общеобразовательных организациях</w:t>
            </w:r>
          </w:p>
        </w:tc>
        <w:tc>
          <w:tcPr>
            <w:tcW w:w="1882" w:type="dxa"/>
            <w:vAlign w:val="center"/>
          </w:tcPr>
          <w:p w14:paraId="63A9756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770B0F8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7E5F463E"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2816AC24"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5CFA8007" w14:textId="77777777" w:rsidTr="00073EE4">
        <w:tc>
          <w:tcPr>
            <w:tcW w:w="2109" w:type="dxa"/>
          </w:tcPr>
          <w:p w14:paraId="2CA04B27"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 xml:space="preserve">Число мест в организациях дополнительного образования </w:t>
            </w:r>
          </w:p>
          <w:p w14:paraId="1C6FEF10"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детей</w:t>
            </w:r>
          </w:p>
        </w:tc>
        <w:tc>
          <w:tcPr>
            <w:tcW w:w="1882" w:type="dxa"/>
            <w:vAlign w:val="center"/>
          </w:tcPr>
          <w:p w14:paraId="0D32EEC4"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75FE804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3F8C5B5E"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0699FFE4"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60C4B021" w14:textId="77777777" w:rsidTr="00073EE4">
        <w:tc>
          <w:tcPr>
            <w:tcW w:w="2109" w:type="dxa"/>
          </w:tcPr>
          <w:p w14:paraId="110E8136"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Число мест на программах дополнительного образования, реализуемых на базе общеобразовательных организаций</w:t>
            </w:r>
          </w:p>
        </w:tc>
        <w:tc>
          <w:tcPr>
            <w:tcW w:w="1882" w:type="dxa"/>
            <w:vAlign w:val="center"/>
          </w:tcPr>
          <w:p w14:paraId="747FA0F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5F4F5EA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02EFF42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4A7760A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2D57BF94" w14:textId="77777777" w:rsidTr="00073EE4">
        <w:tc>
          <w:tcPr>
            <w:tcW w:w="2109" w:type="dxa"/>
          </w:tcPr>
          <w:p w14:paraId="74A5C650"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w:t>
            </w:r>
          </w:p>
        </w:tc>
        <w:tc>
          <w:tcPr>
            <w:tcW w:w="1882" w:type="dxa"/>
            <w:vAlign w:val="center"/>
          </w:tcPr>
          <w:p w14:paraId="16B5F396"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5D4E732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25A522D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4B378E37"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6EED865B" w14:textId="77777777" w:rsidTr="00073EE4">
        <w:tc>
          <w:tcPr>
            <w:tcW w:w="2109" w:type="dxa"/>
          </w:tcPr>
          <w:p w14:paraId="1A5D6450"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Число мест в ДШИ</w:t>
            </w:r>
          </w:p>
        </w:tc>
        <w:tc>
          <w:tcPr>
            <w:tcW w:w="1882" w:type="dxa"/>
            <w:vAlign w:val="center"/>
          </w:tcPr>
          <w:p w14:paraId="0BDE18D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626BF0C1"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62001798"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3896093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56EE3578" w14:textId="77777777" w:rsidTr="00073EE4">
        <w:tc>
          <w:tcPr>
            <w:tcW w:w="2109" w:type="dxa"/>
          </w:tcPr>
          <w:p w14:paraId="29485469"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Площадь пола спортивных залов общего пользования</w:t>
            </w:r>
          </w:p>
        </w:tc>
        <w:tc>
          <w:tcPr>
            <w:tcW w:w="1882" w:type="dxa"/>
            <w:vAlign w:val="center"/>
          </w:tcPr>
          <w:p w14:paraId="56DB03A7"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2B2810C2"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3B17BC51"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18A0411A"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0FF18E0C" w14:textId="77777777" w:rsidTr="00073EE4">
        <w:tc>
          <w:tcPr>
            <w:tcW w:w="2109" w:type="dxa"/>
          </w:tcPr>
          <w:p w14:paraId="62E847C3"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Площадь озелененных территорий общего пользования</w:t>
            </w:r>
          </w:p>
        </w:tc>
        <w:tc>
          <w:tcPr>
            <w:tcW w:w="1882" w:type="dxa"/>
            <w:vAlign w:val="center"/>
          </w:tcPr>
          <w:p w14:paraId="0415F61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598F43B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6825E8D8"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1162A21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37BAB935" w14:textId="77777777" w:rsidTr="00073EE4">
        <w:tc>
          <w:tcPr>
            <w:tcW w:w="2109" w:type="dxa"/>
          </w:tcPr>
          <w:p w14:paraId="40E32A97" w14:textId="77777777" w:rsidR="00C905E1" w:rsidRPr="007605B6" w:rsidRDefault="00C905E1" w:rsidP="007605B6">
            <w:pPr>
              <w:pStyle w:val="Default"/>
              <w:rPr>
                <w:sz w:val="20"/>
                <w:szCs w:val="20"/>
              </w:rPr>
            </w:pPr>
            <w:proofErr w:type="spellStart"/>
            <w:r w:rsidRPr="007605B6">
              <w:rPr>
                <w:sz w:val="20"/>
                <w:szCs w:val="20"/>
              </w:rPr>
              <w:t>Межпоселенческая</w:t>
            </w:r>
            <w:proofErr w:type="spellEnd"/>
            <w:r w:rsidRPr="007605B6">
              <w:rPr>
                <w:sz w:val="20"/>
                <w:szCs w:val="20"/>
              </w:rPr>
              <w:t xml:space="preserve"> библиотека</w:t>
            </w:r>
          </w:p>
        </w:tc>
        <w:tc>
          <w:tcPr>
            <w:tcW w:w="1882" w:type="dxa"/>
            <w:vAlign w:val="center"/>
          </w:tcPr>
          <w:p w14:paraId="65E5C097"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3A1A439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1CA0A0F3"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594B459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7818BA4F" w14:textId="77777777" w:rsidTr="00073EE4">
        <w:tc>
          <w:tcPr>
            <w:tcW w:w="2109" w:type="dxa"/>
          </w:tcPr>
          <w:p w14:paraId="115FF4EF" w14:textId="77777777" w:rsidR="00C905E1" w:rsidRPr="007605B6" w:rsidRDefault="00C905E1" w:rsidP="007605B6">
            <w:pPr>
              <w:pStyle w:val="Default"/>
              <w:rPr>
                <w:sz w:val="20"/>
                <w:szCs w:val="20"/>
              </w:rPr>
            </w:pPr>
            <w:r w:rsidRPr="007605B6">
              <w:rPr>
                <w:sz w:val="20"/>
                <w:szCs w:val="20"/>
              </w:rPr>
              <w:lastRenderedPageBreak/>
              <w:t>Детская библиотека</w:t>
            </w:r>
          </w:p>
        </w:tc>
        <w:tc>
          <w:tcPr>
            <w:tcW w:w="1882" w:type="dxa"/>
            <w:vAlign w:val="center"/>
          </w:tcPr>
          <w:p w14:paraId="29441DA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3532B602"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757D4DD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6320B04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160D8D61" w14:textId="77777777" w:rsidTr="00073EE4">
        <w:tc>
          <w:tcPr>
            <w:tcW w:w="2109" w:type="dxa"/>
          </w:tcPr>
          <w:p w14:paraId="67B07351" w14:textId="6101A794" w:rsidR="00C905E1" w:rsidRPr="007605B6" w:rsidRDefault="00C905E1" w:rsidP="007605B6">
            <w:pPr>
              <w:spacing w:line="240" w:lineRule="auto"/>
              <w:jc w:val="left"/>
              <w:rPr>
                <w:rFonts w:cs="Times New Roman"/>
                <w:sz w:val="20"/>
                <w:szCs w:val="20"/>
              </w:rPr>
            </w:pPr>
            <w:r w:rsidRPr="007605B6">
              <w:rPr>
                <w:rFonts w:cs="Times New Roman"/>
                <w:sz w:val="20"/>
                <w:szCs w:val="20"/>
              </w:rPr>
              <w:t xml:space="preserve">Общедоступная библиотека </w:t>
            </w:r>
            <w:r w:rsidR="00073EE4" w:rsidRPr="007605B6">
              <w:rPr>
                <w:rFonts w:cs="Times New Roman"/>
                <w:sz w:val="20"/>
                <w:szCs w:val="20"/>
              </w:rPr>
              <w:t>с детским отделением</w:t>
            </w:r>
          </w:p>
        </w:tc>
        <w:tc>
          <w:tcPr>
            <w:tcW w:w="1882" w:type="dxa"/>
            <w:vAlign w:val="center"/>
          </w:tcPr>
          <w:p w14:paraId="7744C5C3"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2463B3CA"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1FF5203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19E234BA"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073EE4" w:rsidRPr="007605B6" w14:paraId="29D53436" w14:textId="77777777" w:rsidTr="00073EE4">
        <w:tc>
          <w:tcPr>
            <w:tcW w:w="2109" w:type="dxa"/>
          </w:tcPr>
          <w:p w14:paraId="7B648296" w14:textId="792BCE27" w:rsidR="00073EE4" w:rsidRPr="007605B6" w:rsidRDefault="00073EE4" w:rsidP="007605B6">
            <w:pPr>
              <w:spacing w:line="240" w:lineRule="auto"/>
              <w:jc w:val="left"/>
              <w:rPr>
                <w:rFonts w:cs="Times New Roman"/>
                <w:sz w:val="20"/>
                <w:szCs w:val="20"/>
              </w:rPr>
            </w:pPr>
            <w:r w:rsidRPr="007605B6">
              <w:rPr>
                <w:rFonts w:cs="Times New Roman"/>
                <w:sz w:val="20"/>
                <w:szCs w:val="20"/>
              </w:rPr>
              <w:t>Филиал общедоступных библиотек с детским отделением</w:t>
            </w:r>
          </w:p>
        </w:tc>
        <w:tc>
          <w:tcPr>
            <w:tcW w:w="1882" w:type="dxa"/>
            <w:vAlign w:val="center"/>
          </w:tcPr>
          <w:p w14:paraId="59F2A449" w14:textId="2090969F" w:rsidR="00073EE4" w:rsidRPr="007605B6" w:rsidRDefault="00073EE4"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4C955EA8" w14:textId="65EF0D54" w:rsidR="00073EE4" w:rsidRPr="007605B6" w:rsidRDefault="00073EE4"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195D4094" w14:textId="1EDF38DE" w:rsidR="00073EE4" w:rsidRPr="007605B6" w:rsidRDefault="00073EE4"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298336AC" w14:textId="74955EF5" w:rsidR="00073EE4" w:rsidRPr="007605B6" w:rsidRDefault="00073EE4" w:rsidP="007605B6">
            <w:pPr>
              <w:spacing w:line="240" w:lineRule="auto"/>
              <w:jc w:val="center"/>
              <w:rPr>
                <w:rFonts w:cs="Times New Roman"/>
                <w:sz w:val="20"/>
                <w:szCs w:val="20"/>
              </w:rPr>
            </w:pPr>
            <w:r w:rsidRPr="007605B6">
              <w:rPr>
                <w:rFonts w:cs="Times New Roman"/>
                <w:sz w:val="20"/>
                <w:szCs w:val="20"/>
              </w:rPr>
              <w:t>-</w:t>
            </w:r>
          </w:p>
        </w:tc>
      </w:tr>
      <w:tr w:rsidR="00C905E1" w:rsidRPr="007605B6" w14:paraId="76B38EBD" w14:textId="77777777" w:rsidTr="00073EE4">
        <w:tc>
          <w:tcPr>
            <w:tcW w:w="2109" w:type="dxa"/>
          </w:tcPr>
          <w:p w14:paraId="20F5727F"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Краеведческий музей</w:t>
            </w:r>
          </w:p>
        </w:tc>
        <w:tc>
          <w:tcPr>
            <w:tcW w:w="1882" w:type="dxa"/>
            <w:vAlign w:val="center"/>
          </w:tcPr>
          <w:p w14:paraId="033624B8"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4F2B4B42"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4AF3077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6871F43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57C9C9EB" w14:textId="77777777" w:rsidTr="00073EE4">
        <w:tc>
          <w:tcPr>
            <w:tcW w:w="2109" w:type="dxa"/>
          </w:tcPr>
          <w:p w14:paraId="6177ECE8"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Концертный зал</w:t>
            </w:r>
          </w:p>
        </w:tc>
        <w:tc>
          <w:tcPr>
            <w:tcW w:w="1882" w:type="dxa"/>
            <w:vAlign w:val="center"/>
          </w:tcPr>
          <w:p w14:paraId="50C8710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34A5C15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55F7C4C1"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1D441441"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24B6CCAD" w14:textId="77777777" w:rsidTr="00073EE4">
        <w:tc>
          <w:tcPr>
            <w:tcW w:w="2109" w:type="dxa"/>
          </w:tcPr>
          <w:p w14:paraId="73542112"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Центр культурного развития</w:t>
            </w:r>
          </w:p>
        </w:tc>
        <w:tc>
          <w:tcPr>
            <w:tcW w:w="1882" w:type="dxa"/>
            <w:vAlign w:val="center"/>
          </w:tcPr>
          <w:p w14:paraId="7D85B48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0D6BD57F"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7CEA2800"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3E0D710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68522CBD" w14:textId="77777777" w:rsidTr="00073EE4">
        <w:tc>
          <w:tcPr>
            <w:tcW w:w="2109" w:type="dxa"/>
          </w:tcPr>
          <w:p w14:paraId="13D6D13B" w14:textId="68FA6026" w:rsidR="00C905E1" w:rsidRPr="007605B6" w:rsidRDefault="00307514" w:rsidP="007605B6">
            <w:pPr>
              <w:spacing w:line="240" w:lineRule="auto"/>
              <w:jc w:val="left"/>
              <w:rPr>
                <w:rFonts w:cs="Times New Roman"/>
                <w:sz w:val="20"/>
                <w:szCs w:val="20"/>
              </w:rPr>
            </w:pPr>
            <w:r w:rsidRPr="007605B6">
              <w:rPr>
                <w:rFonts w:cs="Times New Roman"/>
                <w:sz w:val="20"/>
                <w:szCs w:val="20"/>
              </w:rPr>
              <w:t>Учреждение</w:t>
            </w:r>
            <w:r w:rsidR="00073EE4" w:rsidRPr="007605B6">
              <w:rPr>
                <w:rFonts w:cs="Times New Roman"/>
                <w:sz w:val="20"/>
                <w:szCs w:val="20"/>
              </w:rPr>
              <w:t xml:space="preserve"> клубного типа</w:t>
            </w:r>
          </w:p>
        </w:tc>
        <w:tc>
          <w:tcPr>
            <w:tcW w:w="1882" w:type="dxa"/>
            <w:vAlign w:val="center"/>
          </w:tcPr>
          <w:p w14:paraId="332589BE"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4222188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311429C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6D942B68"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6507E2F5" w14:textId="77777777" w:rsidTr="00073EE4">
        <w:tc>
          <w:tcPr>
            <w:tcW w:w="2109" w:type="dxa"/>
          </w:tcPr>
          <w:p w14:paraId="338B4785" w14:textId="2FF55593" w:rsidR="00C905E1" w:rsidRPr="007605B6" w:rsidRDefault="00073EE4" w:rsidP="007605B6">
            <w:pPr>
              <w:spacing w:line="240" w:lineRule="auto"/>
              <w:jc w:val="left"/>
              <w:rPr>
                <w:rFonts w:cs="Times New Roman"/>
                <w:sz w:val="20"/>
                <w:szCs w:val="20"/>
              </w:rPr>
            </w:pPr>
            <w:r w:rsidRPr="007605B6">
              <w:rPr>
                <w:rFonts w:cs="Times New Roman"/>
                <w:sz w:val="20"/>
                <w:szCs w:val="20"/>
              </w:rPr>
              <w:t>Филиал сельского дома культуры</w:t>
            </w:r>
          </w:p>
        </w:tc>
        <w:tc>
          <w:tcPr>
            <w:tcW w:w="1882" w:type="dxa"/>
            <w:vAlign w:val="center"/>
          </w:tcPr>
          <w:p w14:paraId="014392A3"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185D181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4672BA0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3A583577"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71711F1E" w14:textId="77777777" w:rsidTr="00073EE4">
        <w:tc>
          <w:tcPr>
            <w:tcW w:w="2109" w:type="dxa"/>
          </w:tcPr>
          <w:p w14:paraId="7A9AAAD7"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Количество стационарных торговых объектов</w:t>
            </w:r>
          </w:p>
        </w:tc>
        <w:tc>
          <w:tcPr>
            <w:tcW w:w="1882" w:type="dxa"/>
            <w:vAlign w:val="center"/>
          </w:tcPr>
          <w:p w14:paraId="1A98F22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788E289D"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00B91190"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56E384F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123CC1DF" w14:textId="77777777" w:rsidTr="00073EE4">
        <w:tc>
          <w:tcPr>
            <w:tcW w:w="2109" w:type="dxa"/>
          </w:tcPr>
          <w:p w14:paraId="1BC3C553"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Кладбище традиционного захоронения</w:t>
            </w:r>
          </w:p>
        </w:tc>
        <w:tc>
          <w:tcPr>
            <w:tcW w:w="1882" w:type="dxa"/>
            <w:vAlign w:val="center"/>
          </w:tcPr>
          <w:p w14:paraId="4075CBB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0214AE5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6E70A29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721B0932"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53622622" w14:textId="77777777" w:rsidTr="00073EE4">
        <w:tc>
          <w:tcPr>
            <w:tcW w:w="2109" w:type="dxa"/>
          </w:tcPr>
          <w:p w14:paraId="3FE6417B"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Бюро ритуальных услуг</w:t>
            </w:r>
          </w:p>
        </w:tc>
        <w:tc>
          <w:tcPr>
            <w:tcW w:w="1882" w:type="dxa"/>
            <w:vAlign w:val="center"/>
          </w:tcPr>
          <w:p w14:paraId="7F6AF1B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44C8A24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60061D56"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65A05823"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3A4482CD" w14:textId="77777777" w:rsidTr="00073EE4">
        <w:tc>
          <w:tcPr>
            <w:tcW w:w="2109" w:type="dxa"/>
          </w:tcPr>
          <w:p w14:paraId="775DC402" w14:textId="77777777" w:rsidR="00C905E1" w:rsidRPr="007605B6" w:rsidRDefault="00C905E1" w:rsidP="007605B6">
            <w:pPr>
              <w:spacing w:line="240" w:lineRule="auto"/>
              <w:rPr>
                <w:rFonts w:cs="Times New Roman"/>
                <w:sz w:val="20"/>
                <w:szCs w:val="20"/>
              </w:rPr>
            </w:pPr>
            <w:r w:rsidRPr="007605B6">
              <w:rPr>
                <w:rFonts w:cs="Times New Roman"/>
                <w:sz w:val="20"/>
                <w:szCs w:val="20"/>
              </w:rPr>
              <w:t>Муниципальный архив</w:t>
            </w:r>
          </w:p>
        </w:tc>
        <w:tc>
          <w:tcPr>
            <w:tcW w:w="1882" w:type="dxa"/>
            <w:vAlign w:val="center"/>
          </w:tcPr>
          <w:p w14:paraId="633582E0"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16EAB8D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45C21EC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43233F6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2559ED17" w14:textId="77777777" w:rsidTr="00073EE4">
        <w:tc>
          <w:tcPr>
            <w:tcW w:w="2109" w:type="dxa"/>
          </w:tcPr>
          <w:p w14:paraId="715ABC46" w14:textId="77777777" w:rsidR="00C905E1" w:rsidRPr="007605B6" w:rsidRDefault="00C905E1" w:rsidP="007605B6">
            <w:pPr>
              <w:spacing w:line="240" w:lineRule="auto"/>
              <w:rPr>
                <w:rFonts w:cs="Times New Roman"/>
                <w:sz w:val="20"/>
                <w:szCs w:val="20"/>
              </w:rPr>
            </w:pPr>
            <w:r w:rsidRPr="007605B6">
              <w:rPr>
                <w:rFonts w:cs="Times New Roman"/>
                <w:sz w:val="20"/>
                <w:szCs w:val="20"/>
              </w:rPr>
              <w:t>Берегозащитные сооружения</w:t>
            </w:r>
          </w:p>
        </w:tc>
        <w:tc>
          <w:tcPr>
            <w:tcW w:w="1882" w:type="dxa"/>
            <w:vAlign w:val="center"/>
          </w:tcPr>
          <w:p w14:paraId="40F5C669"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2FC98316"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60B6ADC5"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5B35430B"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r w:rsidR="00C905E1" w:rsidRPr="007605B6" w14:paraId="4067D105" w14:textId="77777777" w:rsidTr="00073EE4">
        <w:tc>
          <w:tcPr>
            <w:tcW w:w="2109" w:type="dxa"/>
          </w:tcPr>
          <w:p w14:paraId="05E95B02" w14:textId="77777777" w:rsidR="00C905E1" w:rsidRPr="007605B6" w:rsidRDefault="00C905E1" w:rsidP="007605B6">
            <w:pPr>
              <w:spacing w:line="240" w:lineRule="auto"/>
              <w:jc w:val="left"/>
              <w:rPr>
                <w:rFonts w:cs="Times New Roman"/>
                <w:sz w:val="20"/>
                <w:szCs w:val="20"/>
              </w:rPr>
            </w:pPr>
            <w:r w:rsidRPr="007605B6">
              <w:rPr>
                <w:rFonts w:cs="Times New Roman"/>
                <w:sz w:val="20"/>
                <w:szCs w:val="20"/>
              </w:rPr>
              <w:t>Сооружения по защите территорий от чрезвычайных ситуаций природного и техногенного характера</w:t>
            </w:r>
          </w:p>
        </w:tc>
        <w:tc>
          <w:tcPr>
            <w:tcW w:w="1882" w:type="dxa"/>
            <w:vAlign w:val="center"/>
          </w:tcPr>
          <w:p w14:paraId="6455126C"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848" w:type="dxa"/>
            <w:vAlign w:val="center"/>
          </w:tcPr>
          <w:p w14:paraId="2EB0AA01"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65" w:type="dxa"/>
            <w:vAlign w:val="center"/>
          </w:tcPr>
          <w:p w14:paraId="4A76AA00"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c>
          <w:tcPr>
            <w:tcW w:w="1741" w:type="dxa"/>
            <w:vAlign w:val="center"/>
          </w:tcPr>
          <w:p w14:paraId="4564A056" w14:textId="77777777" w:rsidR="00C905E1" w:rsidRPr="007605B6" w:rsidRDefault="00C905E1" w:rsidP="007605B6">
            <w:pPr>
              <w:spacing w:line="240" w:lineRule="auto"/>
              <w:jc w:val="center"/>
              <w:rPr>
                <w:rFonts w:cs="Times New Roman"/>
                <w:sz w:val="20"/>
                <w:szCs w:val="20"/>
              </w:rPr>
            </w:pPr>
            <w:r w:rsidRPr="007605B6">
              <w:rPr>
                <w:rFonts w:cs="Times New Roman"/>
                <w:sz w:val="20"/>
                <w:szCs w:val="20"/>
              </w:rPr>
              <w:t>-</w:t>
            </w:r>
          </w:p>
        </w:tc>
      </w:tr>
    </w:tbl>
    <w:p w14:paraId="69CA751F" w14:textId="77777777" w:rsidR="00C905E1" w:rsidRPr="00756C41" w:rsidRDefault="00C905E1" w:rsidP="00C905E1">
      <w:pPr>
        <w:ind w:firstLine="709"/>
        <w:rPr>
          <w:szCs w:val="24"/>
        </w:rPr>
      </w:pPr>
    </w:p>
    <w:p w14:paraId="16FC0AF8" w14:textId="15C18A3F" w:rsidR="00C905E1" w:rsidRDefault="00C905E1" w:rsidP="00C905E1">
      <w:pPr>
        <w:ind w:firstLine="709"/>
        <w:rPr>
          <w:szCs w:val="24"/>
        </w:rPr>
      </w:pPr>
      <w:r>
        <w:rPr>
          <w:szCs w:val="24"/>
        </w:rPr>
        <w:t>4.1.4. Применение МНГП МР «</w:t>
      </w:r>
      <w:r w:rsidR="00E84703">
        <w:rPr>
          <w:szCs w:val="24"/>
        </w:rPr>
        <w:t>Куйбыше</w:t>
      </w:r>
      <w:r>
        <w:rPr>
          <w:szCs w:val="24"/>
        </w:rPr>
        <w:t xml:space="preserve">вский район» </w:t>
      </w:r>
      <w:r w:rsidRPr="00E7413C">
        <w:rPr>
          <w:szCs w:val="24"/>
        </w:rPr>
        <w:t>при подготовке проектов генеральных планов сельских поселений МР «</w:t>
      </w:r>
      <w:r w:rsidR="00E84703">
        <w:rPr>
          <w:szCs w:val="24"/>
        </w:rPr>
        <w:t>Куйбыше</w:t>
      </w:r>
      <w:r w:rsidRPr="00E7413C">
        <w:rPr>
          <w:szCs w:val="24"/>
        </w:rPr>
        <w:t>вский район» (внесения</w:t>
      </w:r>
      <w:r>
        <w:rPr>
          <w:szCs w:val="24"/>
        </w:rPr>
        <w:t xml:space="preserve">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14:paraId="5E3D845D" w14:textId="77777777" w:rsidR="00C905E1" w:rsidRDefault="00C905E1" w:rsidP="00C905E1">
      <w:pPr>
        <w:ind w:firstLine="709"/>
        <w:rPr>
          <w:szCs w:val="24"/>
        </w:rPr>
      </w:pPr>
      <w:r>
        <w:rPr>
          <w:szCs w:val="24"/>
        </w:rPr>
        <w:t>4.1.5</w:t>
      </w:r>
      <w:proofErr w:type="gramStart"/>
      <w:r>
        <w:rPr>
          <w:szCs w:val="24"/>
        </w:rPr>
        <w:t xml:space="preserve"> В</w:t>
      </w:r>
      <w:proofErr w:type="gramEnd"/>
      <w:r>
        <w:rPr>
          <w:szCs w:val="24"/>
        </w:rPr>
        <w:t xml:space="preserve">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14:paraId="790BCD6E" w14:textId="2A2DD05C" w:rsidR="00C905E1" w:rsidRPr="00941AA9" w:rsidRDefault="00C905E1" w:rsidP="00C905E1">
      <w:pPr>
        <w:ind w:firstLine="709"/>
        <w:rPr>
          <w:szCs w:val="28"/>
        </w:rPr>
      </w:pPr>
      <w:proofErr w:type="gramStart"/>
      <w:r w:rsidRPr="00941AA9">
        <w:rPr>
          <w:szCs w:val="24"/>
        </w:rPr>
        <w:t xml:space="preserve">4.1.6 </w:t>
      </w:r>
      <w:r w:rsidRPr="00941AA9">
        <w:rPr>
          <w:szCs w:val="28"/>
        </w:rPr>
        <w:t>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МР «</w:t>
      </w:r>
      <w:r w:rsidR="00E84703">
        <w:rPr>
          <w:szCs w:val="28"/>
        </w:rPr>
        <w:t>Куйбыше</w:t>
      </w:r>
      <w:r>
        <w:rPr>
          <w:szCs w:val="28"/>
        </w:rPr>
        <w:t>вский район</w:t>
      </w:r>
      <w:r w:rsidRPr="00941AA9">
        <w:rPr>
          <w:szCs w:val="28"/>
        </w:rPr>
        <w:t>» необходимо для определения местоположения планируемых к размещению объектов местного значения в ДТП (СТП муниципального района) в целях обеспечения благоприятных условий жизнедеятельности человека на территории МР «</w:t>
      </w:r>
      <w:r w:rsidR="00E84703">
        <w:rPr>
          <w:szCs w:val="28"/>
        </w:rPr>
        <w:t>Куйбыше</w:t>
      </w:r>
      <w:r>
        <w:rPr>
          <w:szCs w:val="28"/>
        </w:rPr>
        <w:t>вский район</w:t>
      </w:r>
      <w:r w:rsidRPr="00941AA9">
        <w:rPr>
          <w:szCs w:val="28"/>
        </w:rPr>
        <w:t xml:space="preserve">». </w:t>
      </w:r>
      <w:proofErr w:type="gramEnd"/>
    </w:p>
    <w:p w14:paraId="54D4F982" w14:textId="77777777" w:rsidR="00C905E1" w:rsidRPr="00941AA9" w:rsidRDefault="00C905E1" w:rsidP="00C905E1">
      <w:pPr>
        <w:ind w:firstLine="709"/>
        <w:rPr>
          <w:szCs w:val="28"/>
        </w:rPr>
      </w:pPr>
      <w:r w:rsidRPr="00941AA9">
        <w:rPr>
          <w:szCs w:val="28"/>
        </w:rPr>
        <w:lastRenderedPageBreak/>
        <w:t xml:space="preserve">4.1.7 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МНГП. </w:t>
      </w:r>
    </w:p>
    <w:p w14:paraId="0974D682" w14:textId="77777777" w:rsidR="00C905E1" w:rsidRPr="00941AA9" w:rsidRDefault="00C905E1" w:rsidP="00C905E1">
      <w:pPr>
        <w:ind w:firstLine="709"/>
        <w:rPr>
          <w:rFonts w:eastAsia="Calibri" w:cs="Times New Roman"/>
          <w:szCs w:val="28"/>
        </w:rPr>
      </w:pPr>
      <w:r w:rsidRPr="00941AA9">
        <w:rPr>
          <w:szCs w:val="28"/>
        </w:rPr>
        <w:t xml:space="preserve">4.1.9 </w:t>
      </w:r>
      <w:r w:rsidRPr="00941AA9">
        <w:rPr>
          <w:rFonts w:eastAsia="Calibri" w:cs="Times New Roman"/>
          <w:szCs w:val="28"/>
        </w:rPr>
        <w:t>Расчет проектной численности населения при разработке градостроительной документации производится на основе показателя жилищной обеспеченности, который установлен в РНГП Калужской области на уровне не менее 33,3 кв. метра на 1 человека.</w:t>
      </w:r>
      <w:r w:rsidRPr="00941AA9">
        <w:rPr>
          <w:rFonts w:eastAsia="Calibri" w:cs="Times New Roman"/>
          <w:szCs w:val="28"/>
          <w:vertAlign w:val="superscript"/>
        </w:rPr>
        <w:footnoteReference w:id="24"/>
      </w:r>
      <w:r w:rsidRPr="00941AA9">
        <w:rPr>
          <w:rFonts w:eastAsia="Calibri" w:cs="Times New Roman"/>
          <w:szCs w:val="28"/>
        </w:rPr>
        <w:t xml:space="preserve"> </w:t>
      </w:r>
    </w:p>
    <w:p w14:paraId="6255EA61" w14:textId="77777777" w:rsidR="00C905E1" w:rsidRPr="00941AA9" w:rsidRDefault="00C905E1" w:rsidP="00C905E1">
      <w:pPr>
        <w:ind w:firstLine="709"/>
        <w:rPr>
          <w:rFonts w:eastAsia="Calibri" w:cs="Times New Roman"/>
          <w:szCs w:val="28"/>
        </w:rPr>
      </w:pPr>
      <w:r w:rsidRPr="00941AA9">
        <w:rPr>
          <w:rFonts w:eastAsia="Calibri" w:cs="Times New Roman"/>
          <w:szCs w:val="28"/>
        </w:rPr>
        <w:t>4.1.11</w:t>
      </w:r>
      <w:proofErr w:type="gramStart"/>
      <w:r w:rsidRPr="00941AA9">
        <w:rPr>
          <w:rFonts w:eastAsia="Calibri" w:cs="Times New Roman"/>
          <w:szCs w:val="28"/>
        </w:rPr>
        <w:t xml:space="preserve"> П</w:t>
      </w:r>
      <w:proofErr w:type="gramEnd"/>
      <w:r w:rsidRPr="00941AA9">
        <w:rPr>
          <w:rFonts w:eastAsia="Calibri" w:cs="Times New Roman"/>
          <w:szCs w:val="28"/>
        </w:rPr>
        <w:t xml:space="preserve">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 </w:t>
      </w:r>
    </w:p>
    <w:p w14:paraId="150D6B13" w14:textId="77777777" w:rsidR="00C905E1" w:rsidRDefault="00C905E1" w:rsidP="00C905E1">
      <w:pPr>
        <w:rPr>
          <w:b/>
          <w:sz w:val="26"/>
          <w:szCs w:val="26"/>
        </w:rPr>
      </w:pPr>
    </w:p>
    <w:p w14:paraId="3ED17797" w14:textId="77777777" w:rsidR="00C905E1" w:rsidRPr="00410972" w:rsidRDefault="00C905E1" w:rsidP="00C905E1">
      <w:pPr>
        <w:jc w:val="center"/>
        <w:outlineLvl w:val="1"/>
        <w:rPr>
          <w:b/>
          <w:szCs w:val="24"/>
        </w:rPr>
      </w:pPr>
      <w:bookmarkStart w:id="78" w:name="_Toc158188801"/>
      <w:r w:rsidRPr="00410972">
        <w:rPr>
          <w:b/>
          <w:szCs w:val="24"/>
        </w:rPr>
        <w:t>4.2 Область применения расчетных показателей</w:t>
      </w:r>
      <w:bookmarkEnd w:id="78"/>
      <w:r w:rsidRPr="00410972">
        <w:rPr>
          <w:b/>
          <w:szCs w:val="24"/>
        </w:rPr>
        <w:t xml:space="preserve"> </w:t>
      </w:r>
    </w:p>
    <w:p w14:paraId="04E5C4D5" w14:textId="043FD3E7" w:rsidR="00C905E1" w:rsidRDefault="00C905E1" w:rsidP="00C905E1">
      <w:pPr>
        <w:ind w:firstLine="709"/>
        <w:rPr>
          <w:szCs w:val="24"/>
        </w:rPr>
      </w:pPr>
      <w:r>
        <w:rPr>
          <w:szCs w:val="24"/>
        </w:rPr>
        <w:t>4.2.1 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муниципального района «</w:t>
      </w:r>
      <w:r w:rsidR="00E84703">
        <w:rPr>
          <w:szCs w:val="24"/>
        </w:rPr>
        <w:t>Куйбыше</w:t>
      </w:r>
      <w:r>
        <w:rPr>
          <w:szCs w:val="24"/>
        </w:rPr>
        <w:t>вский район», на правоотношения, возникшие после утверждения настоящих МНГП.</w:t>
      </w:r>
    </w:p>
    <w:p w14:paraId="7DBCE535" w14:textId="60E02743" w:rsidR="00C905E1" w:rsidRDefault="00C905E1" w:rsidP="00C905E1">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w:t>
      </w:r>
      <w:r w:rsidR="00E84703">
        <w:rPr>
          <w:szCs w:val="24"/>
        </w:rPr>
        <w:t>Куйбыше</w:t>
      </w:r>
      <w:r>
        <w:rPr>
          <w:szCs w:val="24"/>
        </w:rPr>
        <w:t>вский район»</w:t>
      </w:r>
      <w:r w:rsidRPr="00946657">
        <w:rPr>
          <w:szCs w:val="24"/>
        </w:rPr>
        <w:t>.</w:t>
      </w:r>
      <w:r>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 xml:space="preserve">ществлении государственного </w:t>
      </w:r>
      <w:proofErr w:type="gramStart"/>
      <w:r>
        <w:rPr>
          <w:szCs w:val="24"/>
        </w:rPr>
        <w:t>кон</w:t>
      </w:r>
      <w:r w:rsidRPr="00946657">
        <w:rPr>
          <w:szCs w:val="24"/>
        </w:rPr>
        <w:t>троля за</w:t>
      </w:r>
      <w:proofErr w:type="gramEnd"/>
      <w:r w:rsidRPr="00946657">
        <w:rPr>
          <w:szCs w:val="24"/>
        </w:rPr>
        <w:t xml:space="preserve"> соблюдением </w:t>
      </w:r>
      <w:r>
        <w:rPr>
          <w:szCs w:val="24"/>
        </w:rPr>
        <w:t xml:space="preserve">ОМСУ </w:t>
      </w:r>
      <w:r w:rsidRPr="00946657">
        <w:rPr>
          <w:szCs w:val="24"/>
        </w:rPr>
        <w:t>законодательства о градостроительной деятельности.</w:t>
      </w:r>
    </w:p>
    <w:p w14:paraId="52B22D8B" w14:textId="7FEED365" w:rsidR="00C905E1" w:rsidRDefault="00C905E1" w:rsidP="00C905E1">
      <w:pPr>
        <w:ind w:firstLine="709"/>
        <w:rPr>
          <w:szCs w:val="24"/>
        </w:rPr>
      </w:pPr>
      <w:r>
        <w:rPr>
          <w:szCs w:val="24"/>
        </w:rPr>
        <w:t>4.2.3 Расчетные показатели МНГП муниципального района «</w:t>
      </w:r>
      <w:r w:rsidR="00E84703">
        <w:rPr>
          <w:szCs w:val="24"/>
        </w:rPr>
        <w:t>Куйбыше</w:t>
      </w:r>
      <w:r>
        <w:rPr>
          <w:szCs w:val="24"/>
        </w:rPr>
        <w:t>вский район» могут применяться:</w:t>
      </w:r>
    </w:p>
    <w:p w14:paraId="188A211D" w14:textId="512BBA0B" w:rsidR="00C905E1" w:rsidRDefault="00C905E1" w:rsidP="00C905E1">
      <w:pPr>
        <w:ind w:firstLine="709"/>
        <w:rPr>
          <w:szCs w:val="24"/>
        </w:rPr>
      </w:pPr>
      <w:r>
        <w:rPr>
          <w:szCs w:val="24"/>
        </w:rPr>
        <w:t>- в условиях аукционов на право заключить договор о КРТ по инициативе ОМСУ МР «</w:t>
      </w:r>
      <w:r w:rsidR="00E84703">
        <w:rPr>
          <w:szCs w:val="24"/>
        </w:rPr>
        <w:t>Куйбыше</w:t>
      </w:r>
      <w:r>
        <w:rPr>
          <w:szCs w:val="24"/>
        </w:rPr>
        <w:t>вский район»;</w:t>
      </w:r>
    </w:p>
    <w:p w14:paraId="0625136E" w14:textId="6125A293" w:rsidR="00C905E1" w:rsidRDefault="00C905E1" w:rsidP="00C905E1">
      <w:pPr>
        <w:ind w:firstLine="709"/>
        <w:rPr>
          <w:szCs w:val="24"/>
        </w:rPr>
      </w:pPr>
      <w:r>
        <w:rPr>
          <w:szCs w:val="24"/>
        </w:rPr>
        <w:t>- при подготовке планов и программ комплексного социально-экономического развития муниципального района «</w:t>
      </w:r>
      <w:r w:rsidR="00E84703">
        <w:rPr>
          <w:szCs w:val="24"/>
        </w:rPr>
        <w:t>Куйбыше</w:t>
      </w:r>
      <w:r>
        <w:rPr>
          <w:szCs w:val="24"/>
        </w:rPr>
        <w:t>вский район»;</w:t>
      </w:r>
    </w:p>
    <w:p w14:paraId="576717C9" w14:textId="14254A7B" w:rsidR="00C905E1" w:rsidRDefault="00C905E1" w:rsidP="00C905E1">
      <w:pPr>
        <w:ind w:firstLine="709"/>
        <w:rPr>
          <w:szCs w:val="24"/>
        </w:rPr>
      </w:pPr>
      <w:r>
        <w:rPr>
          <w:szCs w:val="24"/>
        </w:rPr>
        <w:t>- для принятия решений ОМСУ МР «</w:t>
      </w:r>
      <w:r w:rsidR="00E84703">
        <w:rPr>
          <w:szCs w:val="24"/>
        </w:rPr>
        <w:t>Куйбыше</w:t>
      </w:r>
      <w:r>
        <w:rPr>
          <w:szCs w:val="24"/>
        </w:rPr>
        <w:t xml:space="preserve">вский район», должностными лицами, осуществляющими </w:t>
      </w:r>
      <w:proofErr w:type="gramStart"/>
      <w:r>
        <w:rPr>
          <w:szCs w:val="24"/>
        </w:rPr>
        <w:t>контроль за</w:t>
      </w:r>
      <w:proofErr w:type="gramEnd"/>
      <w:r>
        <w:rPr>
          <w:szCs w:val="24"/>
        </w:rPr>
        <w:t xml:space="preserve"> градостроительной деятельностью на территории муниципального района;</w:t>
      </w:r>
    </w:p>
    <w:p w14:paraId="29085608" w14:textId="77777777" w:rsidR="00C905E1" w:rsidRDefault="00C905E1" w:rsidP="00C905E1">
      <w:pPr>
        <w:ind w:firstLine="709"/>
        <w:rPr>
          <w:szCs w:val="24"/>
        </w:rPr>
      </w:pPr>
      <w:r>
        <w:rPr>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3FD94CD8" w14:textId="3AE304AD" w:rsidR="00C905E1" w:rsidRDefault="00C905E1" w:rsidP="00C905E1">
      <w:pPr>
        <w:ind w:firstLine="709"/>
        <w:rPr>
          <w:szCs w:val="24"/>
        </w:rPr>
      </w:pPr>
      <w:r>
        <w:rPr>
          <w:szCs w:val="24"/>
        </w:rPr>
        <w:t>- при проведении общественных обсуждений, публичных слушаний по проектам СТП МР «</w:t>
      </w:r>
      <w:r w:rsidR="00E84703">
        <w:rPr>
          <w:szCs w:val="24"/>
        </w:rPr>
        <w:t>Куйбыше</w:t>
      </w:r>
      <w:r>
        <w:rPr>
          <w:szCs w:val="24"/>
        </w:rPr>
        <w:t xml:space="preserve">вский район», </w:t>
      </w:r>
      <w:r w:rsidRPr="00E7413C">
        <w:rPr>
          <w:szCs w:val="24"/>
        </w:rPr>
        <w:t>генеральных планов сельских поселений МР «</w:t>
      </w:r>
      <w:r w:rsidR="00E84703">
        <w:rPr>
          <w:szCs w:val="24"/>
        </w:rPr>
        <w:t>Куйбыше</w:t>
      </w:r>
      <w:r w:rsidRPr="00E7413C">
        <w:rPr>
          <w:szCs w:val="24"/>
        </w:rPr>
        <w:t>вский район»;</w:t>
      </w:r>
    </w:p>
    <w:p w14:paraId="0E65CF71" w14:textId="77777777" w:rsidR="00C905E1" w:rsidRDefault="00C905E1" w:rsidP="00C905E1">
      <w:pPr>
        <w:ind w:firstLine="709"/>
        <w:rPr>
          <w:szCs w:val="24"/>
        </w:rPr>
      </w:pPr>
      <w:r>
        <w:rPr>
          <w:szCs w:val="24"/>
        </w:rPr>
        <w:lastRenderedPageBreak/>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72D3D4C6" w14:textId="0D26745A" w:rsidR="00C905E1" w:rsidRDefault="00C905E1" w:rsidP="00C905E1">
      <w:pPr>
        <w:ind w:firstLine="709"/>
        <w:rPr>
          <w:szCs w:val="24"/>
        </w:rPr>
      </w:pPr>
      <w:r>
        <w:rPr>
          <w:szCs w:val="24"/>
        </w:rPr>
        <w:t>-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w:t>
      </w:r>
      <w:r w:rsidR="00E84703">
        <w:rPr>
          <w:szCs w:val="24"/>
        </w:rPr>
        <w:t>Куйбыше</w:t>
      </w:r>
      <w:r>
        <w:rPr>
          <w:szCs w:val="24"/>
        </w:rPr>
        <w:t>вский район» и расчетных показателей максимально допустимого уровня территориальной доступности таких объектов для населения.</w:t>
      </w:r>
    </w:p>
    <w:p w14:paraId="4396AF02" w14:textId="1B57D8F7" w:rsidR="00C905E1" w:rsidRDefault="00C905E1" w:rsidP="00C905E1">
      <w:pPr>
        <w:ind w:firstLine="709"/>
        <w:rPr>
          <w:szCs w:val="28"/>
        </w:rPr>
      </w:pPr>
      <w:r>
        <w:rPr>
          <w:szCs w:val="28"/>
        </w:rPr>
        <w:t>4.2.4</w:t>
      </w:r>
      <w:proofErr w:type="gramStart"/>
      <w:r>
        <w:rPr>
          <w:szCs w:val="28"/>
        </w:rPr>
        <w:t xml:space="preserve"> В</w:t>
      </w:r>
      <w:proofErr w:type="gramEnd"/>
      <w:r>
        <w:rPr>
          <w:szCs w:val="28"/>
        </w:rPr>
        <w:t xml:space="preserve"> случае утверждения в составе региональных нормативов градостроительного проектирования Калужской области минимальных (максимальных) расчетных показателей уровня обеспеченности (территориальной доступности) объектов местного значения со значениями выше (ниже), чем у соответствующих минимальных (максимальных) расчетных показателей, с установленных в МНГП МР «</w:t>
      </w:r>
      <w:r w:rsidR="00E84703">
        <w:rPr>
          <w:szCs w:val="24"/>
        </w:rPr>
        <w:t>Куйбыше</w:t>
      </w:r>
      <w:r>
        <w:rPr>
          <w:szCs w:val="24"/>
        </w:rPr>
        <w:t>вский район</w:t>
      </w:r>
      <w:r>
        <w:rPr>
          <w:szCs w:val="28"/>
        </w:rPr>
        <w:t>», применяются расчетные показатели РНГП Калужской области.</w:t>
      </w:r>
    </w:p>
    <w:p w14:paraId="06C4BBF8" w14:textId="77777777" w:rsidR="00C905E1" w:rsidRPr="00404EB0" w:rsidRDefault="00C905E1" w:rsidP="00C905E1">
      <w:pPr>
        <w:ind w:firstLine="709"/>
        <w:rPr>
          <w:szCs w:val="28"/>
        </w:rPr>
      </w:pPr>
      <w:r>
        <w:rPr>
          <w:szCs w:val="28"/>
        </w:rPr>
        <w:t>4.2.5</w:t>
      </w:r>
      <w:proofErr w:type="gramStart"/>
      <w:r>
        <w:rPr>
          <w:szCs w:val="28"/>
        </w:rPr>
        <w:t xml:space="preserve"> </w:t>
      </w:r>
      <w:r>
        <w:rPr>
          <w:szCs w:val="24"/>
        </w:rPr>
        <w:t>П</w:t>
      </w:r>
      <w:proofErr w:type="gramEnd"/>
      <w:r>
        <w:rPr>
          <w:szCs w:val="24"/>
        </w:rPr>
        <w:t>ри отмене и (или)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p>
    <w:p w14:paraId="446BBD36" w14:textId="77777777" w:rsidR="00C905E1" w:rsidRDefault="00C905E1" w:rsidP="00C905E1">
      <w:pPr>
        <w:rPr>
          <w:sz w:val="28"/>
          <w:szCs w:val="28"/>
        </w:rPr>
      </w:pPr>
      <w:r>
        <w:rPr>
          <w:sz w:val="28"/>
          <w:szCs w:val="28"/>
        </w:rPr>
        <w:br w:type="page"/>
      </w:r>
    </w:p>
    <w:p w14:paraId="74468938" w14:textId="77777777" w:rsidR="00C905E1" w:rsidRDefault="00C905E1" w:rsidP="00C905E1">
      <w:pPr>
        <w:jc w:val="center"/>
        <w:outlineLvl w:val="0"/>
        <w:rPr>
          <w:b/>
          <w:sz w:val="28"/>
          <w:szCs w:val="28"/>
        </w:rPr>
      </w:pPr>
      <w:bookmarkStart w:id="79" w:name="_Toc150344159"/>
      <w:bookmarkStart w:id="80" w:name="_Toc158188802"/>
      <w:r>
        <w:rPr>
          <w:b/>
          <w:sz w:val="28"/>
          <w:szCs w:val="28"/>
        </w:rPr>
        <w:lastRenderedPageBreak/>
        <w:t>Приложение 1 –</w:t>
      </w:r>
      <w:bookmarkEnd w:id="79"/>
      <w:r>
        <w:rPr>
          <w:b/>
          <w:sz w:val="28"/>
          <w:szCs w:val="28"/>
        </w:rPr>
        <w:t xml:space="preserve"> Термины и определения</w:t>
      </w:r>
      <w:bookmarkEnd w:id="80"/>
    </w:p>
    <w:p w14:paraId="510B29EC" w14:textId="5C5960E7" w:rsidR="00C905E1" w:rsidRPr="00404EB0" w:rsidRDefault="00C905E1" w:rsidP="00C905E1">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Pr>
          <w:rFonts w:cs="Times New Roman"/>
          <w:szCs w:val="28"/>
        </w:rPr>
        <w:t>муниципального района «</w:t>
      </w:r>
      <w:r w:rsidR="00E84703">
        <w:rPr>
          <w:szCs w:val="24"/>
        </w:rPr>
        <w:t>Куйбыше</w:t>
      </w:r>
      <w:r>
        <w:rPr>
          <w:szCs w:val="24"/>
        </w:rPr>
        <w:t>вский район</w:t>
      </w:r>
      <w:r>
        <w:rPr>
          <w:rFonts w:cs="Times New Roman"/>
          <w:szCs w:val="28"/>
        </w:rPr>
        <w:t xml:space="preserve">»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14:paraId="345410E3" w14:textId="77777777" w:rsidR="00C905E1" w:rsidRPr="00404EB0" w:rsidRDefault="00C905E1" w:rsidP="00C905E1">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14:paraId="18189940" w14:textId="77777777" w:rsidR="00C905E1" w:rsidRDefault="00C905E1" w:rsidP="00C905E1">
      <w:pPr>
        <w:ind w:firstLine="709"/>
        <w:rPr>
          <w:rFonts w:cs="Times New Roman"/>
          <w:szCs w:val="28"/>
        </w:rPr>
      </w:pPr>
      <w:proofErr w:type="gramStart"/>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14:paraId="00CCC2D8" w14:textId="77777777" w:rsidR="00C905E1" w:rsidRPr="00404EB0" w:rsidRDefault="00C905E1" w:rsidP="00C905E1">
      <w:pPr>
        <w:ind w:firstLine="709"/>
        <w:rPr>
          <w:rFonts w:cs="Times New Roman"/>
          <w:szCs w:val="28"/>
        </w:rPr>
      </w:pPr>
      <w:proofErr w:type="gramStart"/>
      <w:r w:rsidRPr="00404EB0">
        <w:rPr>
          <w:rFonts w:cs="Times New Roman"/>
          <w:b/>
          <w:szCs w:val="28"/>
        </w:rPr>
        <w:t>Документы стратегического планирования Российской Федерации</w:t>
      </w:r>
      <w:r w:rsidRPr="00404EB0">
        <w:rPr>
          <w:rFonts w:cs="Times New Roman"/>
          <w:szCs w:val="28"/>
        </w:rPr>
        <w:t xml:space="preserve"> </w:t>
      </w:r>
      <w:r>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roofErr w:type="gramEnd"/>
    </w:p>
    <w:p w14:paraId="4A5B8A26" w14:textId="77777777" w:rsidR="00C905E1" w:rsidRPr="00404EB0" w:rsidRDefault="00C905E1" w:rsidP="00C905E1">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14:paraId="34CFAEB0" w14:textId="77777777" w:rsidR="00C905E1" w:rsidRPr="00404EB0" w:rsidRDefault="00C905E1" w:rsidP="00C905E1">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p>
    <w:p w14:paraId="666EC216" w14:textId="77777777" w:rsidR="00C905E1" w:rsidRPr="00404EB0" w:rsidRDefault="00C905E1" w:rsidP="00C905E1">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218A886" w14:textId="77777777" w:rsidR="00C905E1" w:rsidRPr="00404EB0" w:rsidRDefault="00C905E1" w:rsidP="00C905E1">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14:paraId="49FD476E" w14:textId="77777777" w:rsidR="00C905E1" w:rsidRPr="00404EB0" w:rsidRDefault="00C905E1" w:rsidP="00C905E1">
      <w:pPr>
        <w:ind w:firstLine="709"/>
        <w:rPr>
          <w:rFonts w:cs="Times New Roman"/>
          <w:szCs w:val="28"/>
        </w:rPr>
      </w:pPr>
      <w:proofErr w:type="gramStart"/>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roofErr w:type="gramEnd"/>
    </w:p>
    <w:p w14:paraId="14AA1A49" w14:textId="77777777" w:rsidR="00C905E1" w:rsidRPr="00404EB0" w:rsidRDefault="00C905E1" w:rsidP="00C905E1">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w:t>
      </w:r>
      <w:r w:rsidRPr="00404EB0">
        <w:rPr>
          <w:rFonts w:cs="Times New Roman"/>
          <w:szCs w:val="28"/>
        </w:rPr>
        <w:lastRenderedPageBreak/>
        <w:t>органы, наделенные собственными полномочиями по решению вопросов местного значения.</w:t>
      </w:r>
    </w:p>
    <w:p w14:paraId="5CBF1565" w14:textId="77777777" w:rsidR="00C905E1" w:rsidRPr="00404EB0" w:rsidRDefault="00C905E1" w:rsidP="00C905E1">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систем электр</w:t>
      </w:r>
      <w:proofErr w:type="gramStart"/>
      <w:r w:rsidRPr="00404EB0">
        <w:rPr>
          <w:rFonts w:cs="Times New Roman"/>
          <w:szCs w:val="28"/>
        </w:rPr>
        <w:t>о-</w:t>
      </w:r>
      <w:proofErr w:type="gramEnd"/>
      <w:r w:rsidRPr="00404EB0">
        <w:rPr>
          <w:rFonts w:cs="Times New Roman"/>
          <w:szCs w:val="28"/>
        </w:rPr>
        <w:t xml:space="preserve">,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14:paraId="29A4AA58" w14:textId="77777777" w:rsidR="00C905E1" w:rsidRDefault="00C905E1" w:rsidP="00C905E1">
      <w:pPr>
        <w:ind w:firstLine="709"/>
        <w:rPr>
          <w:rFonts w:cs="Times New Roman"/>
          <w:szCs w:val="28"/>
        </w:rPr>
      </w:pPr>
      <w:proofErr w:type="gramStart"/>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roofErr w:type="gramEnd"/>
    </w:p>
    <w:p w14:paraId="2D27C5F7" w14:textId="77777777" w:rsidR="00C905E1" w:rsidRDefault="00C905E1" w:rsidP="00C905E1">
      <w:pPr>
        <w:ind w:firstLine="709"/>
        <w:rPr>
          <w:rFonts w:cs="Times New Roman"/>
          <w:szCs w:val="28"/>
        </w:rPr>
      </w:pPr>
      <w:proofErr w:type="gramStart"/>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w:t>
      </w:r>
      <w:proofErr w:type="gramEnd"/>
      <w:r w:rsidRPr="00404EB0">
        <w:rPr>
          <w:rFonts w:cs="Times New Roman"/>
          <w:szCs w:val="28"/>
        </w:rPr>
        <w:t xml:space="preserve"> области транспорта. </w:t>
      </w:r>
    </w:p>
    <w:p w14:paraId="2C8821EE" w14:textId="77777777" w:rsidR="00C905E1" w:rsidRPr="00404EB0" w:rsidRDefault="00C905E1" w:rsidP="00C905E1">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14:paraId="7D8A7ED3" w14:textId="77777777" w:rsidR="00C905E1" w:rsidRPr="00404EB0" w:rsidRDefault="00C905E1" w:rsidP="00C905E1">
      <w:pPr>
        <w:ind w:firstLine="709"/>
        <w:rPr>
          <w:rFonts w:cs="Times New Roman"/>
          <w:szCs w:val="28"/>
        </w:rPr>
      </w:pPr>
      <w:r w:rsidRPr="00404EB0">
        <w:rPr>
          <w:rFonts w:cs="Times New Roman"/>
          <w:b/>
          <w:szCs w:val="28"/>
        </w:rPr>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404EB0">
        <w:rPr>
          <w:rFonts w:cs="Times New Roman"/>
          <w:szCs w:val="28"/>
        </w:rPr>
        <w:t>о-</w:t>
      </w:r>
      <w:proofErr w:type="gramEnd"/>
      <w:r w:rsidRPr="00404EB0">
        <w:rPr>
          <w:rFonts w:cs="Times New Roman"/>
          <w:szCs w:val="28"/>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14:paraId="45305CEA" w14:textId="77777777" w:rsidR="00C905E1" w:rsidRDefault="00C905E1" w:rsidP="00C905E1">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w:t>
      </w:r>
      <w:r w:rsidRPr="00404EB0">
        <w:rPr>
          <w:rFonts w:cs="Times New Roman"/>
          <w:szCs w:val="28"/>
        </w:rPr>
        <w:lastRenderedPageBreak/>
        <w:t>правовых услуг и материальной помощи, проведению социальной адаптации и реабилитации граждан, находящихся в трудной жизненной ситуации.</w:t>
      </w:r>
    </w:p>
    <w:p w14:paraId="6B694503" w14:textId="77777777" w:rsidR="00C905E1" w:rsidRPr="00404EB0" w:rsidRDefault="00C905E1" w:rsidP="00C905E1">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0897349" w14:textId="77777777" w:rsidR="00C905E1" w:rsidRPr="00404EB0" w:rsidRDefault="00C905E1" w:rsidP="00C905E1">
      <w:pPr>
        <w:ind w:firstLine="709"/>
        <w:rPr>
          <w:rFonts w:cs="Times New Roman"/>
          <w:szCs w:val="28"/>
        </w:rPr>
      </w:pPr>
      <w:proofErr w:type="gramStart"/>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roofErr w:type="gramEnd"/>
    </w:p>
    <w:p w14:paraId="74188046" w14:textId="77777777" w:rsidR="00C905E1" w:rsidRPr="00404EB0" w:rsidRDefault="00C905E1" w:rsidP="00C905E1">
      <w:pPr>
        <w:ind w:firstLine="709"/>
        <w:rPr>
          <w:rFonts w:cs="Times New Roman"/>
          <w:szCs w:val="28"/>
        </w:rPr>
      </w:pPr>
      <w:proofErr w:type="gramStart"/>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5"/>
      </w:r>
      <w:r w:rsidRPr="00404EB0">
        <w:rPr>
          <w:rFonts w:cs="Times New Roman"/>
          <w:szCs w:val="28"/>
        </w:rPr>
        <w:t>.</w:t>
      </w:r>
      <w:proofErr w:type="gramEnd"/>
    </w:p>
    <w:p w14:paraId="6AFDE594" w14:textId="77777777" w:rsidR="00C905E1" w:rsidRDefault="00C905E1" w:rsidP="00C905E1">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cs="Times New Roman"/>
          <w:szCs w:val="28"/>
        </w:rPr>
        <w:t xml:space="preserve"> </w:t>
      </w:r>
    </w:p>
    <w:p w14:paraId="295D4B30" w14:textId="77777777" w:rsidR="00C905E1" w:rsidRDefault="00C905E1" w:rsidP="00C905E1">
      <w:pPr>
        <w:ind w:firstLine="709"/>
        <w:rPr>
          <w:rFonts w:cs="Times New Roman"/>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7B1A43FB" w14:textId="77777777" w:rsidR="00C905E1" w:rsidRDefault="00C905E1" w:rsidP="00C905E1">
      <w:pPr>
        <w:spacing w:after="160" w:line="259" w:lineRule="auto"/>
        <w:jc w:val="left"/>
        <w:rPr>
          <w:rFonts w:cs="Times New Roman"/>
          <w:szCs w:val="28"/>
        </w:rPr>
      </w:pPr>
      <w:r>
        <w:rPr>
          <w:rFonts w:cs="Times New Roman"/>
          <w:szCs w:val="28"/>
        </w:rPr>
        <w:br w:type="page"/>
      </w:r>
    </w:p>
    <w:p w14:paraId="39AEE254" w14:textId="77777777" w:rsidR="00C905E1" w:rsidRDefault="00C905E1" w:rsidP="00C905E1">
      <w:pPr>
        <w:jc w:val="center"/>
        <w:outlineLvl w:val="0"/>
        <w:rPr>
          <w:b/>
          <w:sz w:val="28"/>
          <w:szCs w:val="28"/>
        </w:rPr>
      </w:pPr>
      <w:bookmarkStart w:id="81" w:name="_Toc148363897"/>
      <w:bookmarkStart w:id="82" w:name="_Toc158188803"/>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81"/>
      <w:bookmarkEnd w:id="82"/>
    </w:p>
    <w:p w14:paraId="052D8AF5" w14:textId="77777777" w:rsidR="00C905E1" w:rsidRPr="00404EB0" w:rsidRDefault="00C905E1" w:rsidP="00C905E1">
      <w:pPr>
        <w:ind w:firstLine="709"/>
        <w:rPr>
          <w:rFonts w:cs="Times New Roman"/>
          <w:szCs w:val="28"/>
        </w:rPr>
      </w:pPr>
      <w:r w:rsidRPr="00404EB0">
        <w:rPr>
          <w:rFonts w:cs="Times New Roman"/>
          <w:szCs w:val="28"/>
        </w:rPr>
        <w:t>ГрК РФ – Градостроительный кодекс Российской Федерации.</w:t>
      </w:r>
    </w:p>
    <w:p w14:paraId="3F3895B2" w14:textId="77777777" w:rsidR="00C905E1" w:rsidRPr="00404EB0" w:rsidRDefault="00C905E1" w:rsidP="00C905E1">
      <w:pPr>
        <w:ind w:firstLine="709"/>
        <w:rPr>
          <w:rFonts w:cs="Times New Roman"/>
          <w:szCs w:val="28"/>
        </w:rPr>
      </w:pPr>
      <w:r w:rsidRPr="00404EB0">
        <w:rPr>
          <w:rFonts w:cs="Times New Roman"/>
          <w:szCs w:val="28"/>
        </w:rPr>
        <w:t xml:space="preserve">ГОСТ – государственный стандарт. </w:t>
      </w:r>
    </w:p>
    <w:p w14:paraId="78D3AC72" w14:textId="77777777" w:rsidR="00C905E1" w:rsidRPr="00404EB0" w:rsidRDefault="00C905E1" w:rsidP="00C905E1">
      <w:pPr>
        <w:ind w:firstLine="709"/>
        <w:rPr>
          <w:rFonts w:cs="Times New Roman"/>
          <w:szCs w:val="28"/>
        </w:rPr>
      </w:pPr>
      <w:r w:rsidRPr="00404EB0">
        <w:rPr>
          <w:rFonts w:cs="Times New Roman"/>
          <w:szCs w:val="28"/>
        </w:rPr>
        <w:t>ДТП – документы территориального планирования.</w:t>
      </w:r>
    </w:p>
    <w:p w14:paraId="6B8B88FF" w14:textId="77777777" w:rsidR="00C905E1" w:rsidRPr="00404EB0" w:rsidRDefault="00C905E1" w:rsidP="00C905E1">
      <w:pPr>
        <w:ind w:firstLine="709"/>
        <w:rPr>
          <w:rFonts w:cs="Times New Roman"/>
          <w:szCs w:val="28"/>
        </w:rPr>
      </w:pPr>
      <w:r w:rsidRPr="00404EB0">
        <w:rPr>
          <w:rFonts w:cs="Times New Roman"/>
          <w:szCs w:val="28"/>
        </w:rPr>
        <w:t>ДППТ – документация по планировке территории.</w:t>
      </w:r>
    </w:p>
    <w:p w14:paraId="63139AF1" w14:textId="77777777" w:rsidR="00C905E1" w:rsidRPr="00404EB0" w:rsidRDefault="00C905E1" w:rsidP="00C905E1">
      <w:pPr>
        <w:ind w:firstLine="709"/>
        <w:rPr>
          <w:rFonts w:cs="Times New Roman"/>
          <w:szCs w:val="28"/>
        </w:rPr>
      </w:pPr>
      <w:r w:rsidRPr="00404EB0">
        <w:rPr>
          <w:rFonts w:cs="Times New Roman"/>
          <w:szCs w:val="28"/>
        </w:rPr>
        <w:t>ЗОУИТ – зоны с особыми условиями использования территории.</w:t>
      </w:r>
    </w:p>
    <w:p w14:paraId="022BF695" w14:textId="77777777" w:rsidR="00C905E1" w:rsidRPr="00404EB0" w:rsidRDefault="00C905E1" w:rsidP="00C905E1">
      <w:pPr>
        <w:ind w:firstLine="709"/>
        <w:rPr>
          <w:rFonts w:cs="Times New Roman"/>
          <w:szCs w:val="28"/>
        </w:rPr>
      </w:pPr>
      <w:r w:rsidRPr="00404EB0">
        <w:rPr>
          <w:rFonts w:cs="Times New Roman"/>
          <w:szCs w:val="28"/>
        </w:rPr>
        <w:t>ИЖС – индивидуальное жилищное строительство.</w:t>
      </w:r>
    </w:p>
    <w:p w14:paraId="6B9F5C3C" w14:textId="77777777" w:rsidR="00C905E1" w:rsidRPr="00404EB0" w:rsidRDefault="00C905E1" w:rsidP="00C905E1">
      <w:pPr>
        <w:ind w:firstLine="709"/>
        <w:rPr>
          <w:rFonts w:cs="Times New Roman"/>
          <w:szCs w:val="28"/>
        </w:rPr>
      </w:pPr>
      <w:r w:rsidRPr="00404EB0">
        <w:rPr>
          <w:rFonts w:cs="Times New Roman"/>
          <w:szCs w:val="28"/>
        </w:rPr>
        <w:t>КРТ – комплексное развитие территорий.</w:t>
      </w:r>
    </w:p>
    <w:p w14:paraId="5BA26D26" w14:textId="77777777" w:rsidR="00C905E1" w:rsidRPr="00404EB0" w:rsidRDefault="00C905E1" w:rsidP="00C905E1">
      <w:pPr>
        <w:ind w:firstLine="709"/>
        <w:rPr>
          <w:rFonts w:cs="Times New Roman"/>
          <w:szCs w:val="28"/>
        </w:rPr>
      </w:pPr>
      <w:r w:rsidRPr="00404EB0">
        <w:rPr>
          <w:rFonts w:cs="Times New Roman"/>
          <w:szCs w:val="28"/>
        </w:rPr>
        <w:t>ЛЭП – линия электропередачи.</w:t>
      </w:r>
    </w:p>
    <w:p w14:paraId="0142253F" w14:textId="77777777" w:rsidR="00C905E1" w:rsidRPr="00404EB0" w:rsidRDefault="00C905E1" w:rsidP="00C905E1">
      <w:pPr>
        <w:ind w:firstLine="709"/>
        <w:rPr>
          <w:rFonts w:cs="Times New Roman"/>
          <w:szCs w:val="28"/>
        </w:rPr>
      </w:pPr>
      <w:proofErr w:type="gramStart"/>
      <w:r w:rsidRPr="00404EB0">
        <w:rPr>
          <w:rFonts w:cs="Times New Roman"/>
          <w:szCs w:val="28"/>
        </w:rPr>
        <w:t>м</w:t>
      </w:r>
      <w:proofErr w:type="gramEnd"/>
      <w:r w:rsidRPr="00404EB0">
        <w:rPr>
          <w:rFonts w:cs="Times New Roman"/>
          <w:szCs w:val="28"/>
        </w:rPr>
        <w:t xml:space="preserve"> – метр.</w:t>
      </w:r>
    </w:p>
    <w:p w14:paraId="619B9E94" w14:textId="77777777" w:rsidR="00C905E1" w:rsidRPr="00404EB0" w:rsidRDefault="00C905E1" w:rsidP="00C905E1">
      <w:pPr>
        <w:ind w:firstLine="709"/>
        <w:rPr>
          <w:rFonts w:cs="Times New Roman"/>
          <w:szCs w:val="28"/>
        </w:rPr>
      </w:pPr>
      <w:r w:rsidRPr="00404EB0">
        <w:rPr>
          <w:rFonts w:cs="Times New Roman"/>
          <w:szCs w:val="28"/>
        </w:rPr>
        <w:t>м</w:t>
      </w:r>
      <w:proofErr w:type="gramStart"/>
      <w:r w:rsidRPr="00404EB0">
        <w:rPr>
          <w:rFonts w:cs="Times New Roman"/>
          <w:szCs w:val="28"/>
          <w:vertAlign w:val="superscript"/>
        </w:rPr>
        <w:t>2</w:t>
      </w:r>
      <w:proofErr w:type="gramEnd"/>
      <w:r w:rsidRPr="00404EB0">
        <w:rPr>
          <w:rFonts w:cs="Times New Roman"/>
          <w:szCs w:val="28"/>
        </w:rPr>
        <w:t xml:space="preserve"> – квадратный метр.</w:t>
      </w:r>
    </w:p>
    <w:p w14:paraId="2A1F728E" w14:textId="77777777" w:rsidR="00C905E1" w:rsidRPr="00404EB0" w:rsidRDefault="00C905E1" w:rsidP="00C905E1">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14:paraId="137A67E9" w14:textId="77777777" w:rsidR="00C905E1" w:rsidRPr="00404EB0" w:rsidRDefault="00C905E1" w:rsidP="00C905E1">
      <w:pPr>
        <w:ind w:firstLine="709"/>
        <w:rPr>
          <w:rFonts w:cs="Times New Roman"/>
          <w:szCs w:val="28"/>
        </w:rPr>
      </w:pPr>
      <w:r w:rsidRPr="00404EB0">
        <w:rPr>
          <w:rFonts w:cs="Times New Roman"/>
          <w:szCs w:val="28"/>
        </w:rPr>
        <w:t>мин. – минута.</w:t>
      </w:r>
    </w:p>
    <w:p w14:paraId="59F12392" w14:textId="77777777" w:rsidR="00C905E1" w:rsidRPr="00404EB0" w:rsidRDefault="00C905E1" w:rsidP="00C905E1">
      <w:pPr>
        <w:ind w:firstLine="709"/>
        <w:rPr>
          <w:rFonts w:cs="Times New Roman"/>
          <w:szCs w:val="28"/>
        </w:rPr>
      </w:pPr>
      <w:r w:rsidRPr="00404EB0">
        <w:rPr>
          <w:rFonts w:cs="Times New Roman"/>
          <w:szCs w:val="28"/>
        </w:rPr>
        <w:t>МАФ – малая архитектурная форма.</w:t>
      </w:r>
    </w:p>
    <w:p w14:paraId="12EE6E49" w14:textId="77777777" w:rsidR="00C905E1" w:rsidRPr="00404EB0" w:rsidRDefault="00C905E1" w:rsidP="00C905E1">
      <w:pPr>
        <w:ind w:firstLine="709"/>
        <w:rPr>
          <w:rFonts w:cs="Times New Roman"/>
          <w:szCs w:val="28"/>
        </w:rPr>
      </w:pPr>
      <w:r w:rsidRPr="00404EB0">
        <w:rPr>
          <w:rFonts w:cs="Times New Roman"/>
          <w:szCs w:val="28"/>
        </w:rPr>
        <w:t>МГН – маломобильные группы населения.</w:t>
      </w:r>
    </w:p>
    <w:p w14:paraId="60099C9E" w14:textId="77777777" w:rsidR="00C905E1" w:rsidRPr="00404EB0" w:rsidRDefault="00C905E1" w:rsidP="00C905E1">
      <w:pPr>
        <w:ind w:firstLine="709"/>
        <w:rPr>
          <w:rFonts w:cs="Times New Roman"/>
          <w:szCs w:val="28"/>
        </w:rPr>
      </w:pPr>
      <w:r w:rsidRPr="00404EB0">
        <w:rPr>
          <w:rFonts w:cs="Times New Roman"/>
          <w:szCs w:val="28"/>
        </w:rPr>
        <w:t>МНГП – местные нормативы градостроительного проектирования.</w:t>
      </w:r>
    </w:p>
    <w:p w14:paraId="6BCA38C8" w14:textId="77777777" w:rsidR="00C905E1" w:rsidRPr="00404EB0" w:rsidRDefault="00C905E1" w:rsidP="00C905E1">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14:paraId="47F13343" w14:textId="77777777" w:rsidR="00C905E1" w:rsidRPr="00404EB0" w:rsidRDefault="00C905E1" w:rsidP="00C905E1">
      <w:pPr>
        <w:ind w:firstLine="709"/>
        <w:rPr>
          <w:rFonts w:cs="Times New Roman"/>
          <w:szCs w:val="28"/>
        </w:rPr>
      </w:pPr>
      <w:r w:rsidRPr="00404EB0">
        <w:rPr>
          <w:rFonts w:cs="Times New Roman"/>
          <w:szCs w:val="28"/>
        </w:rPr>
        <w:t>НГП – нормативы градостроительного проектирования.</w:t>
      </w:r>
    </w:p>
    <w:p w14:paraId="0B486CAE" w14:textId="77777777" w:rsidR="00C905E1" w:rsidRDefault="00C905E1" w:rsidP="00C905E1">
      <w:pPr>
        <w:ind w:firstLine="709"/>
        <w:rPr>
          <w:rFonts w:cs="Times New Roman"/>
          <w:szCs w:val="28"/>
        </w:rPr>
      </w:pPr>
      <w:r w:rsidRPr="00404EB0">
        <w:rPr>
          <w:rFonts w:cs="Times New Roman"/>
          <w:szCs w:val="28"/>
        </w:rPr>
        <w:t>НПА – нормативный правовой акт.</w:t>
      </w:r>
    </w:p>
    <w:p w14:paraId="747E12CB" w14:textId="77777777" w:rsidR="00C905E1" w:rsidRPr="00404EB0" w:rsidRDefault="00C905E1" w:rsidP="00C905E1">
      <w:pPr>
        <w:ind w:firstLine="709"/>
        <w:rPr>
          <w:rFonts w:cs="Times New Roman"/>
          <w:szCs w:val="28"/>
        </w:rPr>
      </w:pPr>
      <w:r>
        <w:rPr>
          <w:rFonts w:cs="Times New Roman"/>
          <w:szCs w:val="28"/>
        </w:rPr>
        <w:t>ОМЗ – объекты местного значения.</w:t>
      </w:r>
    </w:p>
    <w:p w14:paraId="23A3EFCE" w14:textId="77777777" w:rsidR="00C905E1" w:rsidRPr="00404EB0" w:rsidRDefault="00C905E1" w:rsidP="00C905E1">
      <w:pPr>
        <w:ind w:firstLine="709"/>
        <w:rPr>
          <w:rFonts w:cs="Times New Roman"/>
          <w:szCs w:val="28"/>
        </w:rPr>
      </w:pPr>
      <w:r w:rsidRPr="00404EB0">
        <w:rPr>
          <w:rFonts w:cs="Times New Roman"/>
          <w:szCs w:val="28"/>
        </w:rPr>
        <w:t>ОМСУ – органы местного самоуправления.</w:t>
      </w:r>
    </w:p>
    <w:p w14:paraId="633387A1" w14:textId="77777777" w:rsidR="00C905E1" w:rsidRDefault="00C905E1" w:rsidP="00C905E1">
      <w:pPr>
        <w:ind w:firstLine="709"/>
        <w:rPr>
          <w:rFonts w:cs="Times New Roman"/>
          <w:szCs w:val="28"/>
        </w:rPr>
      </w:pPr>
      <w:r w:rsidRPr="00404EB0">
        <w:rPr>
          <w:rFonts w:cs="Times New Roman"/>
          <w:szCs w:val="28"/>
        </w:rPr>
        <w:t>ООПТ – особо охраняемая природная территория.</w:t>
      </w:r>
    </w:p>
    <w:p w14:paraId="4AE70481" w14:textId="77777777" w:rsidR="00C905E1" w:rsidRPr="00404EB0" w:rsidRDefault="00C905E1" w:rsidP="00C905E1">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14:paraId="1BA49A9D" w14:textId="77777777" w:rsidR="00C905E1" w:rsidRPr="00404EB0" w:rsidRDefault="00C905E1" w:rsidP="00C905E1">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14:paraId="14CC3308" w14:textId="77777777" w:rsidR="00C905E1" w:rsidRPr="00404EB0" w:rsidRDefault="00C905E1" w:rsidP="00C905E1">
      <w:pPr>
        <w:ind w:firstLine="709"/>
        <w:rPr>
          <w:rFonts w:cs="Times New Roman"/>
          <w:szCs w:val="28"/>
        </w:rPr>
      </w:pPr>
      <w:r w:rsidRPr="00404EB0">
        <w:rPr>
          <w:rFonts w:cs="Times New Roman"/>
          <w:szCs w:val="28"/>
        </w:rPr>
        <w:t>РФ – Российская Федерация.</w:t>
      </w:r>
    </w:p>
    <w:p w14:paraId="78CE8402" w14:textId="77777777" w:rsidR="00C905E1" w:rsidRPr="00404EB0" w:rsidRDefault="00C905E1" w:rsidP="00C905E1">
      <w:pPr>
        <w:ind w:firstLine="709"/>
        <w:rPr>
          <w:rFonts w:cs="Times New Roman"/>
          <w:szCs w:val="28"/>
        </w:rPr>
      </w:pPr>
      <w:r w:rsidRPr="00404EB0">
        <w:rPr>
          <w:rFonts w:cs="Times New Roman"/>
          <w:szCs w:val="28"/>
        </w:rPr>
        <w:t>СанПиН – санитарные правила и нормы.</w:t>
      </w:r>
    </w:p>
    <w:p w14:paraId="25AB3338" w14:textId="77777777" w:rsidR="00C905E1" w:rsidRPr="00404EB0" w:rsidRDefault="00C905E1" w:rsidP="00C905E1">
      <w:pPr>
        <w:ind w:firstLine="709"/>
        <w:rPr>
          <w:rFonts w:cs="Times New Roman"/>
          <w:szCs w:val="28"/>
        </w:rPr>
      </w:pPr>
      <w:r w:rsidRPr="00404EB0">
        <w:rPr>
          <w:rFonts w:cs="Times New Roman"/>
          <w:szCs w:val="28"/>
        </w:rPr>
        <w:t>СЗЗ – санитарно-защитная зона.</w:t>
      </w:r>
    </w:p>
    <w:p w14:paraId="33D8B3CD" w14:textId="77777777" w:rsidR="00C905E1" w:rsidRPr="00404EB0" w:rsidRDefault="00C905E1" w:rsidP="00C905E1">
      <w:pPr>
        <w:ind w:firstLine="709"/>
        <w:rPr>
          <w:rFonts w:cs="Times New Roman"/>
          <w:szCs w:val="28"/>
        </w:rPr>
      </w:pPr>
      <w:r w:rsidRPr="00404EB0">
        <w:rPr>
          <w:rFonts w:cs="Times New Roman"/>
          <w:szCs w:val="28"/>
        </w:rPr>
        <w:t>СН – строительные нормы.</w:t>
      </w:r>
    </w:p>
    <w:p w14:paraId="1B768BC1" w14:textId="77777777" w:rsidR="00C905E1" w:rsidRPr="00404EB0" w:rsidRDefault="00C905E1" w:rsidP="00C905E1">
      <w:pPr>
        <w:ind w:firstLine="709"/>
        <w:rPr>
          <w:rFonts w:cs="Times New Roman"/>
          <w:szCs w:val="28"/>
        </w:rPr>
      </w:pPr>
      <w:r w:rsidRPr="00404EB0">
        <w:rPr>
          <w:rFonts w:cs="Times New Roman"/>
          <w:szCs w:val="28"/>
        </w:rPr>
        <w:t>СНиП – строительные нормативы и правила.</w:t>
      </w:r>
    </w:p>
    <w:p w14:paraId="2DDC1B25" w14:textId="77777777" w:rsidR="00C905E1" w:rsidRPr="00404EB0" w:rsidRDefault="00C905E1" w:rsidP="00C905E1">
      <w:pPr>
        <w:ind w:firstLine="709"/>
        <w:rPr>
          <w:rFonts w:cs="Times New Roman"/>
          <w:szCs w:val="28"/>
        </w:rPr>
      </w:pPr>
      <w:r w:rsidRPr="00404EB0">
        <w:rPr>
          <w:rFonts w:cs="Times New Roman"/>
          <w:szCs w:val="28"/>
        </w:rPr>
        <w:t>СП – свод правил.</w:t>
      </w:r>
    </w:p>
    <w:p w14:paraId="700A1E79" w14:textId="77777777" w:rsidR="00C905E1" w:rsidRPr="00404EB0" w:rsidRDefault="00C905E1" w:rsidP="00C905E1">
      <w:pPr>
        <w:ind w:firstLine="709"/>
        <w:rPr>
          <w:rFonts w:cs="Times New Roman"/>
          <w:szCs w:val="28"/>
        </w:rPr>
      </w:pPr>
      <w:r w:rsidRPr="00404EB0">
        <w:rPr>
          <w:rFonts w:cs="Times New Roman"/>
          <w:szCs w:val="28"/>
        </w:rPr>
        <w:t>СПО – среднее профессиональное образование.</w:t>
      </w:r>
    </w:p>
    <w:p w14:paraId="4F400576" w14:textId="77777777" w:rsidR="00C905E1" w:rsidRPr="00404EB0" w:rsidRDefault="00C905E1" w:rsidP="00C905E1">
      <w:pPr>
        <w:ind w:firstLine="709"/>
        <w:rPr>
          <w:rFonts w:cs="Times New Roman"/>
          <w:szCs w:val="28"/>
        </w:rPr>
      </w:pPr>
      <w:r w:rsidRPr="00404EB0">
        <w:rPr>
          <w:rFonts w:cs="Times New Roman"/>
          <w:szCs w:val="28"/>
        </w:rPr>
        <w:t>СТО – станция технического обслуживания.</w:t>
      </w:r>
    </w:p>
    <w:p w14:paraId="661E634C" w14:textId="77777777" w:rsidR="00C905E1" w:rsidRPr="00404EB0" w:rsidRDefault="00C905E1" w:rsidP="00C905E1">
      <w:pPr>
        <w:ind w:firstLine="709"/>
        <w:rPr>
          <w:rFonts w:cs="Times New Roman"/>
          <w:szCs w:val="28"/>
        </w:rPr>
      </w:pPr>
      <w:r w:rsidRPr="00404EB0">
        <w:rPr>
          <w:rFonts w:cs="Times New Roman"/>
          <w:szCs w:val="28"/>
        </w:rPr>
        <w:t xml:space="preserve">тыс. – тысяча. </w:t>
      </w:r>
    </w:p>
    <w:p w14:paraId="36D435DF" w14:textId="77777777" w:rsidR="00C905E1" w:rsidRPr="00404EB0" w:rsidRDefault="00C905E1" w:rsidP="00C905E1">
      <w:pPr>
        <w:ind w:firstLine="709"/>
        <w:rPr>
          <w:rFonts w:cs="Times New Roman"/>
          <w:szCs w:val="28"/>
        </w:rPr>
      </w:pPr>
      <w:r w:rsidRPr="00404EB0">
        <w:rPr>
          <w:rFonts w:cs="Times New Roman"/>
          <w:szCs w:val="28"/>
        </w:rPr>
        <w:t>ТКО – твердые коммунальные отходы.</w:t>
      </w:r>
    </w:p>
    <w:p w14:paraId="06238EFF" w14:textId="77777777" w:rsidR="00C905E1" w:rsidRPr="00404EB0" w:rsidRDefault="00C905E1" w:rsidP="00C905E1">
      <w:pPr>
        <w:ind w:firstLine="709"/>
        <w:rPr>
          <w:rFonts w:cs="Times New Roman"/>
          <w:szCs w:val="28"/>
        </w:rPr>
      </w:pPr>
      <w:r w:rsidRPr="00404EB0">
        <w:rPr>
          <w:rFonts w:cs="Times New Roman"/>
          <w:szCs w:val="28"/>
        </w:rPr>
        <w:t>УДС – улично-дорожная сеть.</w:t>
      </w:r>
    </w:p>
    <w:p w14:paraId="1D317E18" w14:textId="77777777" w:rsidR="00C905E1" w:rsidRPr="00404EB0" w:rsidRDefault="00C905E1" w:rsidP="00C905E1">
      <w:pPr>
        <w:ind w:firstLine="709"/>
        <w:rPr>
          <w:rFonts w:cs="Times New Roman"/>
          <w:szCs w:val="28"/>
        </w:rPr>
      </w:pPr>
      <w:r w:rsidRPr="00404EB0">
        <w:rPr>
          <w:rFonts w:cs="Times New Roman"/>
          <w:szCs w:val="28"/>
        </w:rPr>
        <w:t>ЧС – чрезвычайная ситуация.</w:t>
      </w:r>
    </w:p>
    <w:p w14:paraId="0EBF0DB4" w14:textId="77777777" w:rsidR="00C905E1" w:rsidRDefault="00C905E1" w:rsidP="00C905E1">
      <w:pPr>
        <w:jc w:val="center"/>
        <w:rPr>
          <w:sz w:val="28"/>
          <w:szCs w:val="28"/>
        </w:rPr>
      </w:pPr>
    </w:p>
    <w:p w14:paraId="527D6198" w14:textId="77777777" w:rsidR="00C905E1" w:rsidRDefault="00C905E1" w:rsidP="00C905E1">
      <w:pPr>
        <w:rPr>
          <w:sz w:val="28"/>
          <w:szCs w:val="28"/>
        </w:rPr>
      </w:pPr>
      <w:r>
        <w:rPr>
          <w:sz w:val="28"/>
          <w:szCs w:val="28"/>
        </w:rPr>
        <w:br w:type="page"/>
      </w:r>
    </w:p>
    <w:p w14:paraId="68A9B18E" w14:textId="77777777" w:rsidR="00C905E1" w:rsidRPr="00740931" w:rsidRDefault="00C905E1" w:rsidP="00C905E1">
      <w:pPr>
        <w:jc w:val="center"/>
        <w:outlineLvl w:val="0"/>
        <w:rPr>
          <w:b/>
          <w:sz w:val="28"/>
          <w:szCs w:val="28"/>
        </w:rPr>
      </w:pPr>
      <w:bookmarkStart w:id="83" w:name="_Toc148363898"/>
      <w:bookmarkStart w:id="84" w:name="_Toc152916377"/>
      <w:bookmarkStart w:id="85" w:name="_Toc158188804"/>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83"/>
      <w:r>
        <w:rPr>
          <w:rStyle w:val="a6"/>
          <w:b/>
          <w:sz w:val="28"/>
          <w:szCs w:val="28"/>
        </w:rPr>
        <w:footnoteReference w:id="26"/>
      </w:r>
      <w:bookmarkEnd w:id="84"/>
      <w:bookmarkEnd w:id="85"/>
      <w:r>
        <w:rPr>
          <w:b/>
          <w:sz w:val="28"/>
          <w:szCs w:val="28"/>
        </w:rPr>
        <w:t xml:space="preserve"> </w:t>
      </w:r>
    </w:p>
    <w:p w14:paraId="510D8700" w14:textId="77777777" w:rsidR="00C905E1" w:rsidRPr="00740931" w:rsidRDefault="00C905E1" w:rsidP="00C905E1">
      <w:pPr>
        <w:jc w:val="center"/>
        <w:outlineLvl w:val="1"/>
        <w:rPr>
          <w:b/>
          <w:szCs w:val="24"/>
        </w:rPr>
      </w:pPr>
      <w:bookmarkStart w:id="86" w:name="_Toc148363899"/>
      <w:bookmarkStart w:id="87" w:name="_Toc152916378"/>
      <w:bookmarkStart w:id="88" w:name="_Toc158188805"/>
      <w:r w:rsidRPr="00740931">
        <w:rPr>
          <w:b/>
          <w:szCs w:val="24"/>
        </w:rPr>
        <w:t xml:space="preserve">3.1 </w:t>
      </w:r>
      <w:r>
        <w:rPr>
          <w:b/>
          <w:szCs w:val="24"/>
        </w:rPr>
        <w:t>Российской Федерации</w:t>
      </w:r>
      <w:bookmarkEnd w:id="86"/>
      <w:bookmarkEnd w:id="87"/>
      <w:bookmarkEnd w:id="88"/>
    </w:p>
    <w:p w14:paraId="0F00F2DB"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Pr>
          <w:rFonts w:cs="Times New Roman"/>
          <w:szCs w:val="24"/>
        </w:rPr>
        <w:t xml:space="preserve">№ </w:t>
      </w:r>
      <w:r w:rsidRPr="000434D3">
        <w:rPr>
          <w:rFonts w:cs="Times New Roman"/>
          <w:szCs w:val="24"/>
        </w:rPr>
        <w:t>190-ФЗ;</w:t>
      </w:r>
    </w:p>
    <w:p w14:paraId="32716598"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Pr>
          <w:rFonts w:cs="Times New Roman"/>
          <w:szCs w:val="24"/>
        </w:rPr>
        <w:t xml:space="preserve">№ </w:t>
      </w:r>
      <w:r w:rsidRPr="000434D3">
        <w:rPr>
          <w:rFonts w:cs="Times New Roman"/>
          <w:szCs w:val="24"/>
        </w:rPr>
        <w:t>68-ФЗ «О защите населения и территорий от чрезвычайных ситуаций природного и техногенного характера»;</w:t>
      </w:r>
    </w:p>
    <w:p w14:paraId="43534E3D"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Pr>
          <w:rFonts w:cs="Times New Roman"/>
          <w:szCs w:val="24"/>
        </w:rPr>
        <w:t xml:space="preserve">№ </w:t>
      </w:r>
      <w:r w:rsidRPr="000434D3">
        <w:rPr>
          <w:rFonts w:cs="Times New Roman"/>
          <w:szCs w:val="24"/>
        </w:rPr>
        <w:t>69-ФЗ «О пожарной безопасности»;</w:t>
      </w:r>
    </w:p>
    <w:p w14:paraId="6DED41B7"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Pr>
          <w:rFonts w:cs="Times New Roman"/>
          <w:szCs w:val="24"/>
        </w:rPr>
        <w:t xml:space="preserve">№ </w:t>
      </w:r>
      <w:r w:rsidRPr="000434D3">
        <w:rPr>
          <w:rFonts w:cs="Times New Roman"/>
          <w:szCs w:val="24"/>
        </w:rPr>
        <w:t>78-ФЗ «О библиотечном деле»;</w:t>
      </w:r>
    </w:p>
    <w:p w14:paraId="41FEF53A"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Pr>
          <w:rFonts w:cs="Times New Roman"/>
          <w:szCs w:val="24"/>
        </w:rPr>
        <w:t xml:space="preserve">№ </w:t>
      </w:r>
      <w:r w:rsidRPr="000434D3">
        <w:rPr>
          <w:rFonts w:cs="Times New Roman"/>
          <w:szCs w:val="24"/>
        </w:rPr>
        <w:t>8-ФЗ «О погребении и похоронном деле»;</w:t>
      </w:r>
    </w:p>
    <w:p w14:paraId="6D1293B3"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Pr>
          <w:rFonts w:cs="Times New Roman"/>
          <w:szCs w:val="24"/>
        </w:rPr>
        <w:t xml:space="preserve">№ </w:t>
      </w:r>
      <w:r w:rsidRPr="000434D3">
        <w:rPr>
          <w:rFonts w:cs="Times New Roman"/>
          <w:szCs w:val="24"/>
        </w:rPr>
        <w:t>89-ФЗ «Об отходах производства и потребления»;</w:t>
      </w:r>
    </w:p>
    <w:p w14:paraId="7CB92DDD"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Pr>
          <w:rFonts w:cs="Times New Roman"/>
          <w:szCs w:val="24"/>
        </w:rPr>
        <w:t xml:space="preserve">№ </w:t>
      </w:r>
      <w:r w:rsidRPr="000434D3">
        <w:rPr>
          <w:rFonts w:cs="Times New Roman"/>
          <w:szCs w:val="24"/>
        </w:rPr>
        <w:t>28-ФЗ «О гражданской обороне»;</w:t>
      </w:r>
    </w:p>
    <w:p w14:paraId="67217098"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Pr>
          <w:rFonts w:cs="Times New Roman"/>
          <w:szCs w:val="24"/>
        </w:rPr>
        <w:t xml:space="preserve">№ </w:t>
      </w:r>
      <w:r w:rsidRPr="000434D3">
        <w:rPr>
          <w:rFonts w:cs="Times New Roman"/>
          <w:szCs w:val="24"/>
        </w:rPr>
        <w:t>52-Ф3 «О санитарно-эпидемиологическом благополучии населения»;</w:t>
      </w:r>
    </w:p>
    <w:p w14:paraId="08E9540F"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Pr>
          <w:rFonts w:cs="Times New Roman"/>
          <w:szCs w:val="24"/>
        </w:rPr>
        <w:t xml:space="preserve">№ </w:t>
      </w:r>
      <w:r w:rsidRPr="000434D3">
        <w:rPr>
          <w:rFonts w:cs="Times New Roman"/>
          <w:szCs w:val="24"/>
        </w:rPr>
        <w:t>69-ФЗ «О газоснабжении в Российской Федерации»;</w:t>
      </w:r>
    </w:p>
    <w:p w14:paraId="7A4A78F2"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Pr>
          <w:rFonts w:cs="Times New Roman"/>
          <w:szCs w:val="24"/>
        </w:rPr>
        <w:t xml:space="preserve">№ </w:t>
      </w:r>
      <w:r w:rsidRPr="000434D3">
        <w:rPr>
          <w:rFonts w:cs="Times New Roman"/>
          <w:szCs w:val="24"/>
        </w:rPr>
        <w:t>73-ФЗ «Об объектах культурного наследия (памятниках истории и культуры) народов Российской Федерации»;</w:t>
      </w:r>
    </w:p>
    <w:p w14:paraId="160ED048"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Pr>
          <w:rFonts w:cs="Times New Roman"/>
          <w:szCs w:val="24"/>
        </w:rPr>
        <w:t xml:space="preserve">№ </w:t>
      </w:r>
      <w:r w:rsidRPr="000434D3">
        <w:rPr>
          <w:rFonts w:cs="Times New Roman"/>
          <w:szCs w:val="24"/>
        </w:rPr>
        <w:t>184-ФЗ «О техническом регулировании»;</w:t>
      </w:r>
    </w:p>
    <w:p w14:paraId="51591114"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Pr>
          <w:rFonts w:cs="Times New Roman"/>
          <w:szCs w:val="24"/>
        </w:rPr>
        <w:t xml:space="preserve">№ </w:t>
      </w:r>
      <w:r w:rsidRPr="000434D3">
        <w:rPr>
          <w:rFonts w:cs="Times New Roman"/>
          <w:szCs w:val="24"/>
        </w:rPr>
        <w:t>35-ФЗ «Об электроэнергетике»;</w:t>
      </w:r>
    </w:p>
    <w:p w14:paraId="60F10B93"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Pr>
          <w:rFonts w:cs="Times New Roman"/>
          <w:szCs w:val="24"/>
        </w:rPr>
        <w:t xml:space="preserve">№ </w:t>
      </w:r>
      <w:r w:rsidRPr="000434D3">
        <w:rPr>
          <w:rFonts w:cs="Times New Roman"/>
          <w:szCs w:val="24"/>
        </w:rPr>
        <w:t>126-ФЗ «О связи»;</w:t>
      </w:r>
    </w:p>
    <w:p w14:paraId="1A55E20B" w14:textId="77777777" w:rsidR="00C905E1"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Pr>
          <w:rFonts w:cs="Times New Roman"/>
          <w:szCs w:val="24"/>
        </w:rPr>
        <w:t xml:space="preserve">№ </w:t>
      </w:r>
      <w:r w:rsidRPr="000434D3">
        <w:rPr>
          <w:rFonts w:cs="Times New Roman"/>
          <w:szCs w:val="24"/>
        </w:rPr>
        <w:t>131-ФЗ «Об общих принципах организации местного самоуправления в Российской Федерации»;</w:t>
      </w:r>
    </w:p>
    <w:p w14:paraId="6BCD7917" w14:textId="77777777" w:rsidR="00C905E1" w:rsidRPr="000434D3" w:rsidRDefault="00C905E1" w:rsidP="00C905E1">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Pr>
          <w:rFonts w:cs="Times New Roman"/>
          <w:szCs w:val="24"/>
        </w:rPr>
        <w:t>ода</w:t>
      </w:r>
      <w:r w:rsidRPr="00E46957">
        <w:rPr>
          <w:rFonts w:cs="Times New Roman"/>
          <w:szCs w:val="24"/>
        </w:rPr>
        <w:t xml:space="preserve"> </w:t>
      </w:r>
      <w:r>
        <w:rPr>
          <w:rFonts w:cs="Times New Roman"/>
          <w:szCs w:val="24"/>
        </w:rPr>
        <w:t xml:space="preserve">№ </w:t>
      </w:r>
      <w:r w:rsidRPr="00E46957">
        <w:rPr>
          <w:rFonts w:cs="Times New Roman"/>
          <w:szCs w:val="24"/>
        </w:rPr>
        <w:t xml:space="preserve">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14:paraId="44AB50EE"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Pr>
          <w:rFonts w:cs="Times New Roman"/>
          <w:szCs w:val="24"/>
        </w:rPr>
        <w:t xml:space="preserve">№ </w:t>
      </w:r>
      <w:r w:rsidRPr="000434D3">
        <w:rPr>
          <w:rFonts w:cs="Times New Roman"/>
          <w:szCs w:val="24"/>
        </w:rPr>
        <w:t>271 «О розничных рынках и о внесении изменений в Трудовой кодекс Российской Федерации»;</w:t>
      </w:r>
    </w:p>
    <w:p w14:paraId="7B4C91C0"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Pr>
          <w:rFonts w:cs="Times New Roman"/>
          <w:szCs w:val="24"/>
        </w:rPr>
        <w:t xml:space="preserve">№ </w:t>
      </w:r>
      <w:r w:rsidRPr="000434D3">
        <w:rPr>
          <w:rFonts w:cs="Times New Roman"/>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380640B"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Pr>
          <w:rFonts w:cs="Times New Roman"/>
          <w:szCs w:val="24"/>
        </w:rPr>
        <w:t xml:space="preserve">№ </w:t>
      </w:r>
      <w:r w:rsidRPr="000434D3">
        <w:rPr>
          <w:rFonts w:cs="Times New Roman"/>
          <w:szCs w:val="24"/>
        </w:rPr>
        <w:t>329 «О физической культуре и спорте»;</w:t>
      </w:r>
    </w:p>
    <w:p w14:paraId="2F8AC60D"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Pr>
          <w:rFonts w:cs="Times New Roman"/>
          <w:szCs w:val="24"/>
        </w:rPr>
        <w:t xml:space="preserve">№ </w:t>
      </w:r>
      <w:r w:rsidRPr="000434D3">
        <w:rPr>
          <w:rFonts w:cs="Times New Roman"/>
          <w:szCs w:val="24"/>
        </w:rPr>
        <w:t>384-ФЗ «Технический регламент о безопасности зданий и сооружений»;</w:t>
      </w:r>
    </w:p>
    <w:p w14:paraId="79DCA235"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Pr>
          <w:rFonts w:cs="Times New Roman"/>
          <w:szCs w:val="24"/>
        </w:rPr>
        <w:t xml:space="preserve">№ </w:t>
      </w:r>
      <w:r w:rsidRPr="000434D3">
        <w:rPr>
          <w:rFonts w:cs="Times New Roman"/>
          <w:szCs w:val="24"/>
        </w:rPr>
        <w:t>190-ФЗ «О теплоснабжении»;</w:t>
      </w:r>
    </w:p>
    <w:p w14:paraId="2047C204" w14:textId="77777777" w:rsidR="00C905E1"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Pr>
          <w:rFonts w:cs="Times New Roman"/>
          <w:szCs w:val="24"/>
        </w:rPr>
        <w:t xml:space="preserve">№ </w:t>
      </w:r>
      <w:r w:rsidRPr="000434D3">
        <w:rPr>
          <w:rFonts w:cs="Times New Roman"/>
          <w:szCs w:val="24"/>
        </w:rPr>
        <w:t>416-ФЗ «О водоснабжении и водоотведении»</w:t>
      </w:r>
      <w:r>
        <w:rPr>
          <w:rFonts w:cs="Times New Roman"/>
          <w:szCs w:val="24"/>
        </w:rPr>
        <w:t>;</w:t>
      </w:r>
    </w:p>
    <w:p w14:paraId="7BEAE98B" w14:textId="77777777" w:rsidR="00C905E1" w:rsidRPr="000434D3" w:rsidRDefault="00C905E1" w:rsidP="00C905E1">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 </w:t>
      </w:r>
      <w:r w:rsidRPr="00AA6328">
        <w:rPr>
          <w:rFonts w:cs="Times New Roman"/>
          <w:szCs w:val="24"/>
        </w:rPr>
        <w:t>323-ФЗ</w:t>
      </w:r>
      <w:r>
        <w:rPr>
          <w:rFonts w:cs="Times New Roman"/>
          <w:szCs w:val="24"/>
        </w:rPr>
        <w:t xml:space="preserve"> «</w:t>
      </w:r>
      <w:r w:rsidRPr="00AA6328">
        <w:rPr>
          <w:rFonts w:cs="Times New Roman"/>
          <w:szCs w:val="24"/>
        </w:rPr>
        <w:t>Об основах охраны здоровья граждан в Российской Федерации</w:t>
      </w:r>
      <w:r>
        <w:rPr>
          <w:rFonts w:cs="Times New Roman"/>
          <w:szCs w:val="24"/>
        </w:rPr>
        <w:t>»;</w:t>
      </w:r>
    </w:p>
    <w:p w14:paraId="7E0E6E61" w14:textId="77777777" w:rsidR="00C905E1" w:rsidRPr="000434D3" w:rsidRDefault="00C905E1" w:rsidP="00C905E1">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Pr>
          <w:rFonts w:cs="Times New Roman"/>
          <w:bCs/>
          <w:szCs w:val="24"/>
        </w:rPr>
        <w:t xml:space="preserve">№ </w:t>
      </w:r>
      <w:r w:rsidRPr="000434D3">
        <w:rPr>
          <w:rFonts w:cs="Times New Roman"/>
          <w:bCs/>
          <w:szCs w:val="24"/>
        </w:rPr>
        <w:t>273-ФЗ «Об образовании в Российской Федерации»;</w:t>
      </w:r>
    </w:p>
    <w:p w14:paraId="0AAD8D3B" w14:textId="77777777" w:rsidR="00C905E1"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Pr>
          <w:rFonts w:cs="Times New Roman"/>
          <w:szCs w:val="24"/>
        </w:rPr>
        <w:t xml:space="preserve">№ </w:t>
      </w:r>
      <w:r w:rsidRPr="000434D3">
        <w:rPr>
          <w:rFonts w:cs="Times New Roman"/>
          <w:szCs w:val="24"/>
        </w:rPr>
        <w:t>422-ФЗ «Об основах социального обслуживания граждан в Российской Федерации»;</w:t>
      </w:r>
    </w:p>
    <w:p w14:paraId="3F0FCC01" w14:textId="77777777" w:rsidR="00C905E1" w:rsidRPr="00B059EC" w:rsidRDefault="00C905E1" w:rsidP="00C905E1">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Pr="00B059EC">
        <w:rPr>
          <w:rFonts w:cs="Times New Roman"/>
          <w:bCs/>
          <w:szCs w:val="24"/>
        </w:rPr>
        <w:t xml:space="preserve"> </w:t>
      </w:r>
      <w:r>
        <w:rPr>
          <w:rFonts w:cs="Times New Roman"/>
          <w:bCs/>
          <w:szCs w:val="24"/>
        </w:rPr>
        <w:t xml:space="preserve">№ </w:t>
      </w:r>
      <w:r w:rsidRPr="00B059EC">
        <w:rPr>
          <w:rFonts w:cs="Times New Roman"/>
          <w:bCs/>
          <w:szCs w:val="24"/>
        </w:rPr>
        <w:t xml:space="preserve">414-ФЗ </w:t>
      </w:r>
      <w:r>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Pr>
          <w:rFonts w:cs="Times New Roman"/>
          <w:bCs/>
          <w:szCs w:val="24"/>
        </w:rPr>
        <w:t>»;</w:t>
      </w:r>
    </w:p>
    <w:p w14:paraId="5C120559" w14:textId="77777777" w:rsidR="00C905E1"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Pr>
          <w:rFonts w:cs="Times New Roman"/>
          <w:szCs w:val="24"/>
        </w:rPr>
        <w:t xml:space="preserve">№ </w:t>
      </w:r>
      <w:r w:rsidRPr="000434D3">
        <w:rPr>
          <w:rFonts w:cs="Times New Roman"/>
          <w:szCs w:val="24"/>
        </w:rPr>
        <w:t xml:space="preserve">1376 «Об утверждении </w:t>
      </w:r>
      <w:proofErr w:type="gramStart"/>
      <w:r w:rsidRPr="000434D3">
        <w:rPr>
          <w:rFonts w:cs="Times New Roman"/>
          <w:szCs w:val="24"/>
        </w:rPr>
        <w:t>Правил организации деятельности многофункциональных центров предоставления государственных</w:t>
      </w:r>
      <w:proofErr w:type="gramEnd"/>
      <w:r w:rsidRPr="000434D3">
        <w:rPr>
          <w:rFonts w:cs="Times New Roman"/>
          <w:szCs w:val="24"/>
        </w:rPr>
        <w:t xml:space="preserve"> и муниципальных услуг»;</w:t>
      </w:r>
    </w:p>
    <w:p w14:paraId="3A641002" w14:textId="77777777" w:rsidR="00C905E1" w:rsidRPr="0089008A" w:rsidRDefault="00C905E1" w:rsidP="00C905E1">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Pr>
          <w:rFonts w:cs="Times New Roman"/>
          <w:szCs w:val="24"/>
        </w:rPr>
        <w:t xml:space="preserve">№ </w:t>
      </w:r>
      <w:r w:rsidRPr="0089008A">
        <w:rPr>
          <w:rFonts w:cs="Times New Roman"/>
          <w:szCs w:val="24"/>
        </w:rPr>
        <w:t>1504 «Об утверждении </w:t>
      </w:r>
      <w:hyperlink r:id="rId9"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rFonts w:cs="Times New Roman"/>
          <w:szCs w:val="24"/>
        </w:rPr>
        <w:t>»;</w:t>
      </w:r>
    </w:p>
    <w:p w14:paraId="2BC6ED0D"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Pr>
          <w:rFonts w:cs="Times New Roman"/>
          <w:szCs w:val="24"/>
        </w:rPr>
        <w:t xml:space="preserve">№ </w:t>
      </w:r>
      <w:r w:rsidRPr="000434D3">
        <w:rPr>
          <w:rFonts w:cs="Times New Roman"/>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14:paraId="2F55A99C"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Pr>
          <w:rFonts w:cs="Times New Roman"/>
          <w:szCs w:val="24"/>
        </w:rPr>
        <w:t xml:space="preserve">№ </w:t>
      </w:r>
      <w:r w:rsidRPr="000434D3">
        <w:rPr>
          <w:rFonts w:cs="Times New Roman"/>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04588AAF"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Pr>
          <w:rFonts w:cs="Times New Roman"/>
          <w:szCs w:val="24"/>
        </w:rPr>
        <w:t xml:space="preserve">№ </w:t>
      </w:r>
      <w:r w:rsidRPr="000434D3">
        <w:rPr>
          <w:rFonts w:cs="Times New Roman"/>
          <w:szCs w:val="24"/>
        </w:rPr>
        <w:t>71 «Об утверждении Методических рекомендаций по подготовке нормативов градостроительного проектирования»;</w:t>
      </w:r>
    </w:p>
    <w:p w14:paraId="53CD1A37" w14:textId="77777777" w:rsidR="00C905E1" w:rsidRDefault="00C905E1" w:rsidP="00C905E1">
      <w:pPr>
        <w:numPr>
          <w:ilvl w:val="0"/>
          <w:numId w:val="1"/>
        </w:numPr>
        <w:tabs>
          <w:tab w:val="left" w:pos="993"/>
        </w:tabs>
        <w:ind w:left="0" w:firstLine="709"/>
        <w:rPr>
          <w:rFonts w:cs="Times New Roman"/>
          <w:szCs w:val="24"/>
        </w:rPr>
      </w:pPr>
      <w:r w:rsidRPr="00B059EC">
        <w:rPr>
          <w:rFonts w:cs="Times New Roman"/>
          <w:szCs w:val="24"/>
        </w:rPr>
        <w:t>Распоряжение Министерства транспорта Российской Федерации от 22 ноября 2022 г</w:t>
      </w:r>
      <w:r>
        <w:rPr>
          <w:rFonts w:cs="Times New Roman"/>
          <w:szCs w:val="24"/>
        </w:rPr>
        <w:t>ода</w:t>
      </w:r>
      <w:r w:rsidRPr="00B059EC">
        <w:rPr>
          <w:rFonts w:cs="Times New Roman"/>
          <w:szCs w:val="24"/>
        </w:rPr>
        <w:t xml:space="preserve"> </w:t>
      </w:r>
      <w:r>
        <w:rPr>
          <w:rFonts w:cs="Times New Roman"/>
          <w:szCs w:val="24"/>
        </w:rPr>
        <w:t xml:space="preserve">№ </w:t>
      </w:r>
      <w:r w:rsidRPr="00B059EC">
        <w:rPr>
          <w:rFonts w:cs="Times New Roman"/>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Pr>
          <w:rFonts w:cs="Times New Roman"/>
          <w:szCs w:val="24"/>
        </w:rPr>
        <w:t>;</w:t>
      </w:r>
    </w:p>
    <w:p w14:paraId="6394F2F6" w14:textId="77777777" w:rsidR="00771407" w:rsidRDefault="00771407" w:rsidP="00771407">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Times New Roman"/>
          <w:bCs/>
          <w:szCs w:val="24"/>
        </w:rPr>
        <w:t>»</w:t>
      </w:r>
      <w:r w:rsidRPr="006E59EC">
        <w:rPr>
          <w:rFonts w:cs="Times New Roman"/>
          <w:szCs w:val="24"/>
        </w:rPr>
        <w:t>;</w:t>
      </w:r>
    </w:p>
    <w:p w14:paraId="7E73841F" w14:textId="01670336" w:rsidR="00C905E1" w:rsidRPr="00771407" w:rsidRDefault="00C905E1" w:rsidP="00C905E1">
      <w:pPr>
        <w:numPr>
          <w:ilvl w:val="0"/>
          <w:numId w:val="1"/>
        </w:numPr>
        <w:tabs>
          <w:tab w:val="left" w:pos="993"/>
        </w:tabs>
        <w:ind w:left="0" w:firstLine="709"/>
        <w:rPr>
          <w:rFonts w:cs="Times New Roman"/>
          <w:szCs w:val="24"/>
        </w:rPr>
      </w:pPr>
      <w:r w:rsidRPr="00771407">
        <w:rPr>
          <w:rFonts w:cs="Times New Roman"/>
          <w:szCs w:val="24"/>
        </w:rPr>
        <w:t>Письмо Министерства образования и науки Российской Федерации от 04 мая 2016 года № АК-950/02 «О методических рекомендациях».</w:t>
      </w:r>
      <w:r w:rsidR="00771407" w:rsidRPr="00771407">
        <w:rPr>
          <w:rFonts w:cs="Times New Roman"/>
          <w:bCs/>
          <w:szCs w:val="24"/>
        </w:rPr>
        <w:t xml:space="preserve"> </w:t>
      </w:r>
    </w:p>
    <w:p w14:paraId="30A098CA" w14:textId="77777777" w:rsidR="00C905E1" w:rsidRDefault="00C905E1" w:rsidP="00C905E1">
      <w:pPr>
        <w:rPr>
          <w:b/>
          <w:szCs w:val="24"/>
        </w:rPr>
      </w:pPr>
      <w:bookmarkStart w:id="89" w:name="_Toc148363900"/>
      <w:r>
        <w:rPr>
          <w:b/>
          <w:szCs w:val="24"/>
        </w:rPr>
        <w:br w:type="page"/>
      </w:r>
    </w:p>
    <w:p w14:paraId="1C125D38" w14:textId="77777777" w:rsidR="00C905E1" w:rsidRPr="0044094A" w:rsidRDefault="00C905E1" w:rsidP="00C905E1">
      <w:pPr>
        <w:jc w:val="center"/>
        <w:outlineLvl w:val="1"/>
        <w:rPr>
          <w:b/>
          <w:szCs w:val="24"/>
        </w:rPr>
      </w:pPr>
      <w:bookmarkStart w:id="90" w:name="_Toc152916379"/>
      <w:bookmarkStart w:id="91" w:name="_Toc158188806"/>
      <w:r w:rsidRPr="0044094A">
        <w:rPr>
          <w:b/>
          <w:szCs w:val="24"/>
        </w:rPr>
        <w:lastRenderedPageBreak/>
        <w:t>3.2 Калужской области</w:t>
      </w:r>
      <w:bookmarkEnd w:id="89"/>
      <w:bookmarkEnd w:id="90"/>
      <w:bookmarkEnd w:id="91"/>
    </w:p>
    <w:p w14:paraId="078EED09"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 xml:space="preserve">Законодательного Собрания Калужской области от 27 марта 1996 года </w:t>
      </w:r>
      <w:r>
        <w:rPr>
          <w:rFonts w:cs="Times New Roman"/>
          <w:szCs w:val="24"/>
        </w:rPr>
        <w:t xml:space="preserve">№ </w:t>
      </w:r>
      <w:r w:rsidRPr="000434D3">
        <w:rPr>
          <w:rFonts w:cs="Times New Roman"/>
          <w:szCs w:val="24"/>
        </w:rPr>
        <w:t>473;</w:t>
      </w:r>
    </w:p>
    <w:p w14:paraId="112834E2" w14:textId="77777777" w:rsidR="00C905E1"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Pr>
          <w:rFonts w:cs="Times New Roman"/>
          <w:szCs w:val="24"/>
        </w:rPr>
        <w:t xml:space="preserve">№ </w:t>
      </w:r>
      <w:r w:rsidRPr="000434D3">
        <w:rPr>
          <w:rFonts w:cs="Times New Roman"/>
          <w:szCs w:val="24"/>
        </w:rPr>
        <w:t>344-ОЗ «О градостроительной деятельности в Калужской области»;</w:t>
      </w:r>
    </w:p>
    <w:p w14:paraId="4E8187EF" w14:textId="24CE02C6" w:rsidR="00C905E1" w:rsidRPr="004C063B" w:rsidRDefault="00C905E1" w:rsidP="00C905E1">
      <w:pPr>
        <w:numPr>
          <w:ilvl w:val="0"/>
          <w:numId w:val="1"/>
        </w:numPr>
        <w:tabs>
          <w:tab w:val="left" w:pos="993"/>
        </w:tabs>
        <w:ind w:left="0" w:firstLine="709"/>
        <w:rPr>
          <w:rFonts w:cs="Times New Roman"/>
          <w:szCs w:val="24"/>
        </w:rPr>
      </w:pPr>
      <w:proofErr w:type="gramStart"/>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00E84703">
        <w:rPr>
          <w:bCs/>
        </w:rPr>
        <w:t>Куйбыше</w:t>
      </w:r>
      <w:r w:rsidRPr="004C063B">
        <w:rPr>
          <w:bCs/>
        </w:rPr>
        <w:t>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w:t>
      </w:r>
      <w:proofErr w:type="gramEnd"/>
      <w:r w:rsidRPr="004C063B">
        <w:t xml:space="preserve"> </w:t>
      </w:r>
      <w:r>
        <w:t>№</w:t>
      </w:r>
      <w:r w:rsidRPr="004C063B">
        <w:t xml:space="preserve"> </w:t>
      </w:r>
      <w:proofErr w:type="gramStart"/>
      <w:r w:rsidRPr="004C063B">
        <w:t xml:space="preserve">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roofErr w:type="gramEnd"/>
    </w:p>
    <w:p w14:paraId="5A48C0C0" w14:textId="77777777" w:rsidR="00C905E1" w:rsidRPr="00EC6FE6" w:rsidRDefault="00C905E1" w:rsidP="00C905E1">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Pr>
          <w:rFonts w:cs="Times New Roman"/>
          <w:szCs w:val="24"/>
        </w:rPr>
        <w:t xml:space="preserve">№ </w:t>
      </w:r>
      <w:r w:rsidRPr="00EC6FE6">
        <w:rPr>
          <w:rFonts w:cs="Times New Roman"/>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14:paraId="3417794A"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Pr>
          <w:rFonts w:cs="Times New Roman"/>
          <w:szCs w:val="24"/>
        </w:rPr>
        <w:t xml:space="preserve">№ </w:t>
      </w:r>
      <w:r w:rsidRPr="000434D3">
        <w:rPr>
          <w:rFonts w:cs="Times New Roman"/>
          <w:szCs w:val="24"/>
        </w:rPr>
        <w:t>229-ОЗ «Об административно-территориальном устройстве Калужской области»;</w:t>
      </w:r>
    </w:p>
    <w:p w14:paraId="0394E92C"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Pr>
          <w:rFonts w:cs="Times New Roman"/>
          <w:szCs w:val="24"/>
        </w:rPr>
        <w:t xml:space="preserve">№ </w:t>
      </w:r>
      <w:r w:rsidRPr="000434D3">
        <w:rPr>
          <w:rFonts w:cs="Times New Roman"/>
          <w:szCs w:val="24"/>
        </w:rPr>
        <w:t>129-ОЗ «О регулировании отдельных правоотношений в сфере комплексного развития территорий в Калужской области»;</w:t>
      </w:r>
    </w:p>
    <w:p w14:paraId="02C1F5EF"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Pr>
          <w:rFonts w:cs="Times New Roman"/>
          <w:szCs w:val="24"/>
        </w:rPr>
        <w:t xml:space="preserve">№ </w:t>
      </w:r>
      <w:r w:rsidRPr="000434D3">
        <w:rPr>
          <w:rFonts w:cs="Times New Roman"/>
          <w:szCs w:val="24"/>
        </w:rPr>
        <w:t>14-р «Об утверждении инвестиционной декларации Калужской области»;</w:t>
      </w:r>
    </w:p>
    <w:p w14:paraId="66048719" w14:textId="77777777" w:rsidR="00C905E1" w:rsidRPr="000434D3" w:rsidRDefault="00C905E1" w:rsidP="00C905E1">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Pr>
          <w:rFonts w:cs="Times New Roman"/>
          <w:bCs/>
          <w:szCs w:val="24"/>
        </w:rPr>
        <w:t xml:space="preserve">№ </w:t>
      </w:r>
      <w:r w:rsidRPr="000434D3">
        <w:rPr>
          <w:rFonts w:cs="Times New Roman"/>
          <w:bCs/>
          <w:szCs w:val="24"/>
        </w:rPr>
        <w:t>250 «</w:t>
      </w:r>
      <w:r w:rsidRPr="000434D3">
        <w:rPr>
          <w:rFonts w:cs="Times New Roman"/>
          <w:szCs w:val="24"/>
        </w:rPr>
        <w:t xml:space="preserve">О Стратегии социально-экономического развития Калужской области до 2030 года»; </w:t>
      </w:r>
    </w:p>
    <w:p w14:paraId="56BFA98B"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Pr>
          <w:rFonts w:cs="Times New Roman"/>
          <w:bCs/>
          <w:szCs w:val="24"/>
        </w:rPr>
        <w:t xml:space="preserve">№ </w:t>
      </w:r>
      <w:r w:rsidRPr="000434D3">
        <w:rPr>
          <w:rFonts w:cs="Times New Roman"/>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14:paraId="11D813B7"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w:t>
      </w:r>
      <w:r>
        <w:rPr>
          <w:rFonts w:cs="Times New Roman"/>
          <w:szCs w:val="24"/>
        </w:rPr>
        <w:t>ода</w:t>
      </w:r>
      <w:r w:rsidRPr="000434D3">
        <w:rPr>
          <w:rFonts w:cs="Times New Roman"/>
          <w:szCs w:val="24"/>
        </w:rPr>
        <w:t xml:space="preserve"> </w:t>
      </w:r>
      <w:r>
        <w:rPr>
          <w:rFonts w:cs="Times New Roman"/>
          <w:szCs w:val="24"/>
        </w:rPr>
        <w:t xml:space="preserve">№ </w:t>
      </w:r>
      <w:r w:rsidRPr="000434D3">
        <w:rPr>
          <w:rFonts w:cs="Times New Roman"/>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14:paraId="2978FB45" w14:textId="77777777" w:rsidR="00C905E1" w:rsidRPr="000434D3" w:rsidRDefault="00C905E1" w:rsidP="00C905E1">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Pr>
          <w:rFonts w:cs="Times New Roman"/>
          <w:bCs/>
          <w:szCs w:val="24"/>
        </w:rPr>
        <w:t xml:space="preserve">№ </w:t>
      </w:r>
      <w:r w:rsidRPr="000434D3">
        <w:rPr>
          <w:rFonts w:cs="Times New Roman"/>
          <w:bCs/>
          <w:szCs w:val="24"/>
        </w:rPr>
        <w:t>370 «Об утверждении перечня государственных программ Калужской области»;</w:t>
      </w:r>
    </w:p>
    <w:p w14:paraId="06E05D4C"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Pr>
          <w:rFonts w:cs="Times New Roman"/>
          <w:szCs w:val="24"/>
        </w:rPr>
        <w:t xml:space="preserve">№ </w:t>
      </w:r>
      <w:r w:rsidRPr="000434D3">
        <w:rPr>
          <w:rFonts w:cs="Times New Roman"/>
          <w:szCs w:val="24"/>
        </w:rPr>
        <w:t>631 «О прогнозе социально-экономического развития Калужской области на 2022 год и на плановый период 2023 и 2024 годов»;</w:t>
      </w:r>
    </w:p>
    <w:p w14:paraId="6867E6C0"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20 декабря 2021 года </w:t>
      </w:r>
      <w:r>
        <w:rPr>
          <w:rFonts w:cs="Times New Roman"/>
          <w:szCs w:val="24"/>
        </w:rPr>
        <w:t xml:space="preserve">№ </w:t>
      </w:r>
      <w:r w:rsidRPr="000434D3">
        <w:rPr>
          <w:rFonts w:cs="Times New Roman"/>
          <w:szCs w:val="24"/>
        </w:rPr>
        <w:t>886 «О прогнозе социально-экономического развития Калужской области на долгосрочный период до 2040 года»;</w:t>
      </w:r>
    </w:p>
    <w:p w14:paraId="750C5227"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Pr>
          <w:rFonts w:cs="Times New Roman"/>
          <w:szCs w:val="24"/>
        </w:rPr>
        <w:t xml:space="preserve">№ </w:t>
      </w:r>
      <w:r w:rsidRPr="000434D3">
        <w:rPr>
          <w:rFonts w:cs="Times New Roman"/>
          <w:szCs w:val="24"/>
        </w:rPr>
        <w:t xml:space="preserve">966 «О Программе государственных гарантий бесплатного оказания гражданам </w:t>
      </w:r>
      <w:r w:rsidRPr="000434D3">
        <w:rPr>
          <w:rFonts w:cs="Times New Roman"/>
          <w:szCs w:val="24"/>
        </w:rPr>
        <w:lastRenderedPageBreak/>
        <w:t>медицинской помощи в Калужской области на 2022 год и на плановый период 2023 и 2024 годов»;</w:t>
      </w:r>
    </w:p>
    <w:p w14:paraId="2F9D5712" w14:textId="77777777" w:rsidR="00C736B7" w:rsidRDefault="00C736B7" w:rsidP="00C736B7">
      <w:pPr>
        <w:numPr>
          <w:ilvl w:val="0"/>
          <w:numId w:val="1"/>
        </w:numPr>
        <w:tabs>
          <w:tab w:val="left" w:pos="993"/>
        </w:tabs>
        <w:ind w:left="0" w:firstLine="709"/>
        <w:rPr>
          <w:rFonts w:cs="Times New Roman"/>
          <w:szCs w:val="24"/>
        </w:rPr>
      </w:pPr>
      <w:r>
        <w:rPr>
          <w:rFonts w:cs="Times New Roman"/>
          <w:szCs w:val="24"/>
        </w:rPr>
        <w:t>Постановление Правительства Калужской области от 6 февраля 2019 года № 68 «Об утверждении государственной программы Калужской области «Развитие дорожного хозяйства Калужской области»» (с изм. на 17.08.2023);</w:t>
      </w:r>
    </w:p>
    <w:p w14:paraId="42221219" w14:textId="77777777" w:rsidR="00C736B7" w:rsidRPr="00291F40" w:rsidRDefault="00C736B7" w:rsidP="00C736B7">
      <w:pPr>
        <w:numPr>
          <w:ilvl w:val="0"/>
          <w:numId w:val="1"/>
        </w:numPr>
        <w:tabs>
          <w:tab w:val="left" w:pos="993"/>
        </w:tabs>
        <w:ind w:left="0" w:firstLine="709"/>
        <w:rPr>
          <w:rFonts w:cs="Times New Roman"/>
          <w:szCs w:val="24"/>
        </w:rPr>
      </w:pPr>
      <w:r w:rsidRPr="00291F40">
        <w:rPr>
          <w:rFonts w:cs="Times New Roman"/>
          <w:szCs w:val="24"/>
        </w:rPr>
        <w:t>Постановление Правительства Калужской области от 29 января 2019 № 38 «Об утверждении государственной программы Калужской области «Развитие общего и дополнительного образования в Калужской области»» (с изм. на 14.03.2023).</w:t>
      </w:r>
    </w:p>
    <w:p w14:paraId="74B88C6A"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Pr>
          <w:rFonts w:cs="Times New Roman"/>
          <w:szCs w:val="24"/>
        </w:rPr>
        <w:t xml:space="preserve">№ </w:t>
      </w:r>
      <w:r w:rsidRPr="000434D3">
        <w:rPr>
          <w:rFonts w:cs="Times New Roman"/>
          <w:szCs w:val="24"/>
        </w:rPr>
        <w:t>66 «Об утверждении реестра административно-территориальных единиц Калужской области»;</w:t>
      </w:r>
    </w:p>
    <w:p w14:paraId="66EFAE39" w14:textId="77777777" w:rsidR="00C905E1"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Pr>
          <w:rFonts w:cs="Times New Roman"/>
          <w:szCs w:val="24"/>
        </w:rPr>
        <w:t xml:space="preserve">№ </w:t>
      </w:r>
      <w:r w:rsidRPr="000434D3">
        <w:rPr>
          <w:rFonts w:cs="Times New Roman"/>
          <w:szCs w:val="24"/>
        </w:rPr>
        <w:t xml:space="preserve">328 «О внесении изменений в приказ министерства строительства и жилищно-коммунального хозяйства Калужской области от 22.09.2016 </w:t>
      </w:r>
      <w:r>
        <w:rPr>
          <w:rFonts w:cs="Times New Roman"/>
          <w:szCs w:val="24"/>
        </w:rPr>
        <w:t xml:space="preserve">№ </w:t>
      </w:r>
      <w:r w:rsidRPr="000434D3">
        <w:rPr>
          <w:rFonts w:cs="Times New Roman"/>
          <w:szCs w:val="24"/>
        </w:rPr>
        <w:t>496 «Об утверждении территориальной схемы обращения с отходами, в том числе с твердыми коммунальными отходами, в Калужской области»;</w:t>
      </w:r>
    </w:p>
    <w:p w14:paraId="13FBBA52" w14:textId="77777777" w:rsidR="00C905E1" w:rsidRDefault="00C905E1" w:rsidP="00C905E1">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w:t>
      </w:r>
      <w:r>
        <w:rPr>
          <w:rFonts w:cs="Times New Roman"/>
          <w:szCs w:val="24"/>
        </w:rPr>
        <w:t xml:space="preserve"> </w:t>
      </w:r>
      <w:r w:rsidRPr="009C30E9">
        <w:rPr>
          <w:rFonts w:cs="Times New Roman"/>
          <w:szCs w:val="24"/>
        </w:rPr>
        <w:t xml:space="preserve">от 26 июня 2015 года </w:t>
      </w:r>
      <w:r>
        <w:rPr>
          <w:rFonts w:cs="Times New Roman"/>
          <w:szCs w:val="24"/>
        </w:rPr>
        <w:t>№</w:t>
      </w:r>
      <w:r w:rsidRPr="009C30E9">
        <w:rPr>
          <w:rFonts w:cs="Times New Roman"/>
          <w:szCs w:val="24"/>
        </w:rPr>
        <w:t xml:space="preserve"> 89</w:t>
      </w:r>
      <w:r>
        <w:rPr>
          <w:rFonts w:cs="Times New Roman"/>
          <w:szCs w:val="24"/>
        </w:rPr>
        <w:t xml:space="preserve"> «</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rFonts w:cs="Times New Roman"/>
          <w:szCs w:val="24"/>
        </w:rPr>
        <w:t>»;</w:t>
      </w:r>
    </w:p>
    <w:p w14:paraId="3B2787B3" w14:textId="77777777" w:rsidR="00C905E1" w:rsidRDefault="00C905E1" w:rsidP="00C905E1">
      <w:pPr>
        <w:numPr>
          <w:ilvl w:val="0"/>
          <w:numId w:val="1"/>
        </w:numPr>
        <w:tabs>
          <w:tab w:val="left" w:pos="993"/>
        </w:tabs>
        <w:ind w:left="0" w:firstLine="709"/>
        <w:rPr>
          <w:rFonts w:cs="Times New Roman"/>
          <w:szCs w:val="24"/>
        </w:rPr>
      </w:pPr>
      <w:proofErr w:type="gramStart"/>
      <w:r w:rsidRPr="00B35505">
        <w:rPr>
          <w:rFonts w:cs="Times New Roman"/>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rFonts w:cs="Times New Roman"/>
          <w:szCs w:val="24"/>
        </w:rPr>
        <w:t>(в ред.</w:t>
      </w:r>
      <w:r w:rsidRPr="00B35505">
        <w:rPr>
          <w:rFonts w:cs="Times New Roman"/>
          <w:szCs w:val="24"/>
        </w:rPr>
        <w:t xml:space="preserve"> Приказа Министерства тарифного регулирования Калужской области от 20.07.2016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30.03.2017 </w:t>
      </w:r>
      <w:r>
        <w:rPr>
          <w:rFonts w:cs="Times New Roman"/>
          <w:szCs w:val="24"/>
        </w:rPr>
        <w:t>№</w:t>
      </w:r>
      <w:r w:rsidRPr="00B35505">
        <w:rPr>
          <w:rFonts w:cs="Times New Roman"/>
          <w:szCs w:val="24"/>
        </w:rPr>
        <w:t xml:space="preserve"> 46тд)</w:t>
      </w:r>
      <w:r>
        <w:rPr>
          <w:rFonts w:cs="Times New Roman"/>
          <w:szCs w:val="24"/>
        </w:rPr>
        <w:t>;</w:t>
      </w:r>
      <w:proofErr w:type="gramEnd"/>
    </w:p>
    <w:p w14:paraId="768DA26F" w14:textId="77777777" w:rsidR="00C905E1" w:rsidRPr="001622D9" w:rsidRDefault="00C905E1" w:rsidP="00C905E1">
      <w:pPr>
        <w:numPr>
          <w:ilvl w:val="0"/>
          <w:numId w:val="1"/>
        </w:numPr>
        <w:tabs>
          <w:tab w:val="left" w:pos="993"/>
        </w:tabs>
        <w:ind w:left="0" w:firstLine="709"/>
        <w:rPr>
          <w:rFonts w:cs="Times New Roman"/>
          <w:szCs w:val="24"/>
        </w:rPr>
      </w:pPr>
      <w:proofErr w:type="gramStart"/>
      <w:r w:rsidRPr="001622D9">
        <w:rPr>
          <w:rFonts w:cs="Times New Roman"/>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roofErr w:type="gramEnd"/>
    </w:p>
    <w:p w14:paraId="329D764F" w14:textId="77777777" w:rsidR="00C905E1" w:rsidRPr="00465491" w:rsidRDefault="00C905E1" w:rsidP="00C905E1">
      <w:pPr>
        <w:numPr>
          <w:ilvl w:val="0"/>
          <w:numId w:val="1"/>
        </w:numPr>
        <w:tabs>
          <w:tab w:val="left" w:pos="993"/>
        </w:tabs>
        <w:ind w:left="0" w:firstLine="709"/>
        <w:rPr>
          <w:rFonts w:cs="Times New Roman"/>
          <w:szCs w:val="24"/>
        </w:rPr>
      </w:pPr>
      <w:proofErr w:type="gramStart"/>
      <w:r w:rsidRPr="00465491">
        <w:rPr>
          <w:rFonts w:cs="Times New Roman"/>
          <w:szCs w:val="24"/>
        </w:rPr>
        <w:t>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w:t>
      </w:r>
      <w:proofErr w:type="gramEnd"/>
      <w:r w:rsidRPr="00465491">
        <w:rPr>
          <w:rFonts w:cs="Times New Roman"/>
          <w:szCs w:val="24"/>
        </w:rPr>
        <w:t xml:space="preserve"> применением расчетного метода» </w:t>
      </w:r>
      <w:r>
        <w:rPr>
          <w:rFonts w:cs="Times New Roman"/>
          <w:szCs w:val="24"/>
        </w:rPr>
        <w:t>(в ред.</w:t>
      </w:r>
      <w:r w:rsidRPr="00465491">
        <w:rPr>
          <w:rFonts w:cs="Times New Roman"/>
          <w:szCs w:val="24"/>
        </w:rPr>
        <w:t xml:space="preserve"> Приказов Министерства конкурентной политики Калужской области от 24.04.2017 </w:t>
      </w:r>
      <w:r>
        <w:rPr>
          <w:rFonts w:cs="Times New Roman"/>
          <w:szCs w:val="24"/>
        </w:rPr>
        <w:t>№</w:t>
      </w:r>
      <w:r w:rsidRPr="00465491">
        <w:rPr>
          <w:rFonts w:cs="Times New Roman"/>
          <w:szCs w:val="24"/>
        </w:rPr>
        <w:t xml:space="preserve"> 58тд, от 31.01.2018 </w:t>
      </w:r>
      <w:r>
        <w:rPr>
          <w:rFonts w:cs="Times New Roman"/>
          <w:szCs w:val="24"/>
        </w:rPr>
        <w:t>№</w:t>
      </w:r>
      <w:r w:rsidRPr="00465491">
        <w:rPr>
          <w:rFonts w:cs="Times New Roman"/>
          <w:szCs w:val="24"/>
        </w:rPr>
        <w:t xml:space="preserve"> 61-тд, от 10.04.2018 </w:t>
      </w:r>
      <w:r>
        <w:rPr>
          <w:rFonts w:cs="Times New Roman"/>
          <w:szCs w:val="24"/>
        </w:rPr>
        <w:t>№</w:t>
      </w:r>
      <w:r w:rsidRPr="00465491">
        <w:rPr>
          <w:rFonts w:cs="Times New Roman"/>
          <w:szCs w:val="24"/>
        </w:rPr>
        <w:t xml:space="preserve"> 100-тд)</w:t>
      </w:r>
      <w:r>
        <w:rPr>
          <w:rFonts w:cs="Times New Roman"/>
          <w:szCs w:val="24"/>
        </w:rPr>
        <w:t>;</w:t>
      </w:r>
    </w:p>
    <w:p w14:paraId="5DD08373" w14:textId="77777777" w:rsidR="00C905E1" w:rsidRPr="000434D3" w:rsidRDefault="00C905E1" w:rsidP="00C905E1">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Pr>
          <w:rFonts w:cs="Times New Roman"/>
          <w:szCs w:val="24"/>
        </w:rPr>
        <w:t xml:space="preserve">№ </w:t>
      </w:r>
      <w:r w:rsidRPr="000434D3">
        <w:rPr>
          <w:rFonts w:cs="Times New Roman"/>
          <w:szCs w:val="24"/>
        </w:rPr>
        <w:t>500-п «Об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p>
    <w:p w14:paraId="234FA8F2" w14:textId="77777777" w:rsidR="00C905E1" w:rsidRDefault="00C905E1" w:rsidP="00C905E1">
      <w:pPr>
        <w:numPr>
          <w:ilvl w:val="0"/>
          <w:numId w:val="1"/>
        </w:numPr>
        <w:tabs>
          <w:tab w:val="left" w:pos="993"/>
        </w:tabs>
        <w:ind w:left="0" w:firstLine="709"/>
        <w:rPr>
          <w:rFonts w:cs="Times New Roman"/>
          <w:szCs w:val="24"/>
        </w:rPr>
      </w:pPr>
      <w:r w:rsidRPr="000434D3">
        <w:rPr>
          <w:rFonts w:cs="Times New Roman"/>
          <w:szCs w:val="24"/>
        </w:rPr>
        <w:lastRenderedPageBreak/>
        <w:t xml:space="preserve">Приказ Управления архитектуры и градостроительства Калужской области от 17 июля 2015 года </w:t>
      </w:r>
      <w:r>
        <w:rPr>
          <w:rFonts w:cs="Times New Roman"/>
          <w:szCs w:val="24"/>
        </w:rPr>
        <w:t xml:space="preserve">№ </w:t>
      </w:r>
      <w:r w:rsidRPr="000434D3">
        <w:rPr>
          <w:rFonts w:cs="Times New Roman"/>
          <w:szCs w:val="24"/>
        </w:rPr>
        <w:t>59 «Об утверждении региональных нормативов градостроительного проектирования Калужской области»</w:t>
      </w:r>
      <w:r>
        <w:rPr>
          <w:rFonts w:cs="Times New Roman"/>
          <w:szCs w:val="24"/>
        </w:rPr>
        <w:t xml:space="preserve"> (с изм. </w:t>
      </w:r>
      <w:r>
        <w:rPr>
          <w:szCs w:val="28"/>
        </w:rPr>
        <w:t>на 16.05.2023</w:t>
      </w:r>
      <w:r>
        <w:rPr>
          <w:rFonts w:cs="Times New Roman"/>
          <w:szCs w:val="24"/>
        </w:rPr>
        <w:t>)</w:t>
      </w:r>
      <w:r w:rsidRPr="000434D3">
        <w:rPr>
          <w:rFonts w:cs="Times New Roman"/>
          <w:szCs w:val="24"/>
        </w:rPr>
        <w:t>;</w:t>
      </w:r>
    </w:p>
    <w:p w14:paraId="42112168" w14:textId="77777777" w:rsidR="00C905E1" w:rsidRDefault="00C905E1" w:rsidP="00C905E1">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Pr>
          <w:rFonts w:cs="Times New Roman"/>
          <w:szCs w:val="24"/>
        </w:rPr>
        <w:t xml:space="preserve">№ </w:t>
      </w:r>
      <w:r w:rsidRPr="00836863">
        <w:rPr>
          <w:rFonts w:cs="Times New Roman"/>
          <w:szCs w:val="24"/>
        </w:rPr>
        <w:t xml:space="preserve">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14:paraId="26B3FCDD" w14:textId="77777777" w:rsidR="00C905E1" w:rsidRDefault="00C905E1" w:rsidP="00C905E1">
      <w:pPr>
        <w:ind w:firstLine="709"/>
        <w:rPr>
          <w:szCs w:val="24"/>
        </w:rPr>
      </w:pPr>
    </w:p>
    <w:p w14:paraId="61F87C2E" w14:textId="3ED47C74" w:rsidR="00C905E1" w:rsidRDefault="00C905E1" w:rsidP="00C905E1">
      <w:pPr>
        <w:jc w:val="center"/>
        <w:outlineLvl w:val="1"/>
        <w:rPr>
          <w:b/>
          <w:szCs w:val="24"/>
        </w:rPr>
      </w:pPr>
      <w:bookmarkStart w:id="92" w:name="_Toc152916380"/>
      <w:bookmarkStart w:id="93" w:name="_Toc148363901"/>
      <w:bookmarkStart w:id="94" w:name="_Toc158188807"/>
      <w:r w:rsidRPr="0044094A">
        <w:rPr>
          <w:b/>
          <w:szCs w:val="24"/>
        </w:rPr>
        <w:t>3.3 Муниципального района «</w:t>
      </w:r>
      <w:r w:rsidR="00E84703">
        <w:rPr>
          <w:b/>
          <w:szCs w:val="24"/>
        </w:rPr>
        <w:t>Куйбыше</w:t>
      </w:r>
      <w:r>
        <w:rPr>
          <w:b/>
          <w:szCs w:val="24"/>
        </w:rPr>
        <w:t>вский район</w:t>
      </w:r>
      <w:r w:rsidRPr="0044094A">
        <w:rPr>
          <w:b/>
          <w:szCs w:val="24"/>
        </w:rPr>
        <w:t>»</w:t>
      </w:r>
      <w:bookmarkEnd w:id="92"/>
      <w:bookmarkEnd w:id="93"/>
      <w:bookmarkEnd w:id="94"/>
    </w:p>
    <w:p w14:paraId="14C0DF02" w14:textId="4188FCF5" w:rsidR="00C905E1" w:rsidRDefault="00C905E1" w:rsidP="00C905E1">
      <w:pPr>
        <w:numPr>
          <w:ilvl w:val="0"/>
          <w:numId w:val="1"/>
        </w:numPr>
        <w:tabs>
          <w:tab w:val="left" w:pos="993"/>
        </w:tabs>
        <w:ind w:left="0" w:firstLine="709"/>
        <w:rPr>
          <w:rFonts w:cs="Times New Roman"/>
          <w:szCs w:val="24"/>
        </w:rPr>
      </w:pPr>
      <w:r>
        <w:rPr>
          <w:rFonts w:cs="Times New Roman"/>
          <w:szCs w:val="24"/>
        </w:rPr>
        <w:t>Устав муниципального района «</w:t>
      </w:r>
      <w:r w:rsidR="00E84703">
        <w:rPr>
          <w:rFonts w:cs="Times New Roman"/>
          <w:szCs w:val="24"/>
        </w:rPr>
        <w:t>Куйбыше</w:t>
      </w:r>
      <w:r>
        <w:rPr>
          <w:rFonts w:cs="Times New Roman"/>
          <w:szCs w:val="24"/>
        </w:rPr>
        <w:t>вский район» (принят Решением Районного Собрания представителей муниципального района «</w:t>
      </w:r>
      <w:r w:rsidR="00E84703">
        <w:rPr>
          <w:rFonts w:cs="Times New Roman"/>
          <w:szCs w:val="24"/>
        </w:rPr>
        <w:t>Куйбыше</w:t>
      </w:r>
      <w:r>
        <w:rPr>
          <w:rFonts w:cs="Times New Roman"/>
          <w:szCs w:val="24"/>
        </w:rPr>
        <w:t>вский район» Калужской области от 19.08.2005 г. № 43) (ред. от 25.08.2023)</w:t>
      </w:r>
      <w:r w:rsidR="001A3BCD">
        <w:rPr>
          <w:rFonts w:cs="Times New Roman"/>
          <w:szCs w:val="24"/>
        </w:rPr>
        <w:t>;</w:t>
      </w:r>
    </w:p>
    <w:p w14:paraId="41C94D74" w14:textId="13BB144D" w:rsidR="00D80732" w:rsidRDefault="00D80732" w:rsidP="00C905E1">
      <w:pPr>
        <w:numPr>
          <w:ilvl w:val="0"/>
          <w:numId w:val="1"/>
        </w:numPr>
        <w:tabs>
          <w:tab w:val="left" w:pos="993"/>
        </w:tabs>
        <w:ind w:left="0" w:firstLine="709"/>
        <w:rPr>
          <w:rFonts w:cs="Times New Roman"/>
          <w:szCs w:val="24"/>
        </w:rPr>
      </w:pPr>
      <w:r>
        <w:t>Постановление Администрации (исполнительно-распорядительного органа) муниципального района «Куйбышевский район» Калужской области от 11.07.2016 №</w:t>
      </w:r>
      <w:r w:rsidR="00072804">
        <w:t xml:space="preserve"> </w:t>
      </w:r>
      <w:r>
        <w:t>237 «Об утверждении муниципальной программы «Комплексное развитие транспортной инфраструктуры на территории Куйбышевского района Калужской области на период 2017-2027 годов» (ред. от 21.05.2018 №161);</w:t>
      </w:r>
    </w:p>
    <w:p w14:paraId="38BEBE92" w14:textId="77777777" w:rsidR="00072804" w:rsidRDefault="00072804" w:rsidP="00072804">
      <w:pPr>
        <w:numPr>
          <w:ilvl w:val="0"/>
          <w:numId w:val="1"/>
        </w:numPr>
        <w:tabs>
          <w:tab w:val="left" w:pos="993"/>
        </w:tabs>
        <w:ind w:left="0" w:firstLine="709"/>
      </w:pPr>
      <w:r w:rsidRPr="00072804">
        <w:t xml:space="preserve">Постановление Администрации </w:t>
      </w:r>
      <w:r>
        <w:t xml:space="preserve">(исполнительно-распорядительного органа) </w:t>
      </w:r>
      <w:r w:rsidRPr="00072804">
        <w:t xml:space="preserve">муниципального района «Куйбышевский район» от </w:t>
      </w:r>
      <w:r>
        <w:t>16.10</w:t>
      </w:r>
      <w:r w:rsidRPr="00072804">
        <w:t>.202</w:t>
      </w:r>
      <w:r>
        <w:t>3</w:t>
      </w:r>
      <w:r w:rsidRPr="00072804">
        <w:t xml:space="preserve"> г. № </w:t>
      </w:r>
      <w:r>
        <w:t>398</w:t>
      </w:r>
      <w:r w:rsidRPr="00072804">
        <w:t xml:space="preserve"> «О внесении изменений в </w:t>
      </w:r>
      <w:r>
        <w:t xml:space="preserve">муниципальную программу </w:t>
      </w:r>
      <w:r w:rsidRPr="00072804">
        <w:t>«</w:t>
      </w:r>
      <w:r>
        <w:t xml:space="preserve">Развитие дорожного хозяйства </w:t>
      </w:r>
      <w:r w:rsidRPr="00072804">
        <w:t>Куйбышевского района</w:t>
      </w:r>
      <w:r>
        <w:t xml:space="preserve"> Калужской области на период 2021-2025 годов</w:t>
      </w:r>
      <w:r w:rsidRPr="00072804">
        <w:t>»</w:t>
      </w:r>
      <w:r>
        <w:t xml:space="preserve">. </w:t>
      </w:r>
    </w:p>
    <w:p w14:paraId="70079ABB" w14:textId="48C6E950" w:rsidR="00C905E1" w:rsidRPr="00072804" w:rsidRDefault="00072804" w:rsidP="00072804">
      <w:pPr>
        <w:numPr>
          <w:ilvl w:val="0"/>
          <w:numId w:val="1"/>
        </w:numPr>
        <w:tabs>
          <w:tab w:val="left" w:pos="993"/>
        </w:tabs>
        <w:ind w:left="0" w:firstLine="709"/>
      </w:pPr>
      <w:r w:rsidRPr="00072804">
        <w:t xml:space="preserve">Муниципальная программа «Развитие </w:t>
      </w:r>
      <w:r>
        <w:t>образования в муниципальном районе «Куйбышевский район» на 2021-2026 год</w:t>
      </w:r>
      <w:r w:rsidR="00C905E1" w:rsidRPr="00072804">
        <w:t>;</w:t>
      </w:r>
    </w:p>
    <w:p w14:paraId="00B194AB" w14:textId="372CE167" w:rsidR="00D80732" w:rsidRPr="00072804" w:rsidRDefault="00072804" w:rsidP="00D80732">
      <w:pPr>
        <w:numPr>
          <w:ilvl w:val="0"/>
          <w:numId w:val="1"/>
        </w:numPr>
        <w:tabs>
          <w:tab w:val="left" w:pos="993"/>
        </w:tabs>
        <w:ind w:left="0" w:firstLine="709"/>
      </w:pPr>
      <w:r>
        <w:t>Муниципальная программа</w:t>
      </w:r>
      <w:r w:rsidR="00D80732" w:rsidRPr="00072804">
        <w:t xml:space="preserve"> «Развитие физической культуры и спорта в муниципальном районе «Куйбышевский район»;</w:t>
      </w:r>
    </w:p>
    <w:p w14:paraId="359E37DA" w14:textId="77777777" w:rsidR="004D0C88" w:rsidRDefault="004D0C88" w:rsidP="004D0C88">
      <w:pPr>
        <w:numPr>
          <w:ilvl w:val="0"/>
          <w:numId w:val="1"/>
        </w:numPr>
        <w:tabs>
          <w:tab w:val="left" w:pos="993"/>
        </w:tabs>
        <w:ind w:left="0" w:firstLine="709"/>
      </w:pPr>
      <w:r>
        <w:t>Годовой отчет об оценке эффективности реализации муниципальных программ Куйбышевского района.</w:t>
      </w:r>
    </w:p>
    <w:p w14:paraId="2C230A8E" w14:textId="37A953C6" w:rsidR="00476257" w:rsidRPr="004D0C88" w:rsidRDefault="004D0C88" w:rsidP="00476257">
      <w:pPr>
        <w:numPr>
          <w:ilvl w:val="0"/>
          <w:numId w:val="1"/>
        </w:numPr>
        <w:tabs>
          <w:tab w:val="left" w:pos="993"/>
        </w:tabs>
        <w:ind w:left="0" w:firstLine="709"/>
      </w:pPr>
      <w:r>
        <w:t>Реестр муниципальных маршрутов регулярных перевозок на территории муниципального района «Куйбышевский район» (Приложение к постановлению Администрации МР «Куйбышевский район» от 27.12.2022 № 368).</w:t>
      </w:r>
    </w:p>
    <w:sectPr w:rsidR="00476257" w:rsidRPr="004D0C88" w:rsidSect="004473B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5FD68" w14:textId="77777777" w:rsidR="009D5319" w:rsidRDefault="009D5319" w:rsidP="005F566E">
      <w:pPr>
        <w:spacing w:line="240" w:lineRule="auto"/>
      </w:pPr>
      <w:r>
        <w:separator/>
      </w:r>
    </w:p>
  </w:endnote>
  <w:endnote w:type="continuationSeparator" w:id="0">
    <w:p w14:paraId="1ED7BC6B" w14:textId="77777777" w:rsidR="009D5319" w:rsidRDefault="009D5319" w:rsidP="005F5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103827"/>
      <w:docPartObj>
        <w:docPartGallery w:val="Page Numbers (Bottom of Page)"/>
        <w:docPartUnique/>
      </w:docPartObj>
    </w:sdtPr>
    <w:sdtEndPr>
      <w:rPr>
        <w:b/>
        <w:sz w:val="22"/>
      </w:rPr>
    </w:sdtEndPr>
    <w:sdtContent>
      <w:p w14:paraId="25986E82" w14:textId="576F2770" w:rsidR="00C736B7" w:rsidRPr="004473B1" w:rsidRDefault="00C736B7" w:rsidP="004473B1">
        <w:pPr>
          <w:pStyle w:val="ab"/>
          <w:jc w:val="right"/>
          <w:rPr>
            <w:b/>
            <w:sz w:val="22"/>
          </w:rPr>
        </w:pPr>
        <w:r w:rsidRPr="004473B1">
          <w:rPr>
            <w:b/>
            <w:sz w:val="22"/>
          </w:rPr>
          <w:fldChar w:fldCharType="begin"/>
        </w:r>
        <w:r w:rsidRPr="004473B1">
          <w:rPr>
            <w:b/>
            <w:sz w:val="22"/>
          </w:rPr>
          <w:instrText>PAGE   \* MERGEFORMAT</w:instrText>
        </w:r>
        <w:r w:rsidRPr="004473B1">
          <w:rPr>
            <w:b/>
            <w:sz w:val="22"/>
          </w:rPr>
          <w:fldChar w:fldCharType="separate"/>
        </w:r>
        <w:r w:rsidR="00050BDC">
          <w:rPr>
            <w:b/>
            <w:noProof/>
            <w:sz w:val="22"/>
          </w:rPr>
          <w:t>43</w:t>
        </w:r>
        <w:r w:rsidRPr="004473B1">
          <w:rPr>
            <w:b/>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FC0C1" w14:textId="77777777" w:rsidR="009D5319" w:rsidRDefault="009D5319" w:rsidP="005F566E">
      <w:pPr>
        <w:spacing w:line="240" w:lineRule="auto"/>
      </w:pPr>
      <w:r>
        <w:separator/>
      </w:r>
    </w:p>
  </w:footnote>
  <w:footnote w:type="continuationSeparator" w:id="0">
    <w:p w14:paraId="67B01AF1" w14:textId="77777777" w:rsidR="009D5319" w:rsidRDefault="009D5319" w:rsidP="005F566E">
      <w:pPr>
        <w:spacing w:line="240" w:lineRule="auto"/>
      </w:pPr>
      <w:r>
        <w:continuationSeparator/>
      </w:r>
    </w:p>
  </w:footnote>
  <w:footnote w:id="1">
    <w:p w14:paraId="0C9A68CD" w14:textId="5FC836F8" w:rsidR="00C736B7" w:rsidRPr="00D52292" w:rsidRDefault="00C736B7" w:rsidP="004C4D29">
      <w:pPr>
        <w:pStyle w:val="a4"/>
        <w:jc w:val="both"/>
      </w:pPr>
      <w:r w:rsidRPr="00D52292">
        <w:rPr>
          <w:rStyle w:val="a6"/>
        </w:rPr>
        <w:footnoteRef/>
      </w:r>
      <w:r>
        <w:t xml:space="preserve"> ч.</w:t>
      </w:r>
      <w:r w:rsidRPr="00D52292">
        <w:t xml:space="preserve"> </w:t>
      </w:r>
      <w:r>
        <w:t>3</w:t>
      </w:r>
      <w:r w:rsidRPr="00D52292">
        <w:t xml:space="preserve"> ст</w:t>
      </w:r>
      <w:r>
        <w:t xml:space="preserve">. </w:t>
      </w:r>
      <w:r w:rsidRPr="00D52292">
        <w:t>29.2 ГрК РФ</w:t>
      </w:r>
    </w:p>
  </w:footnote>
  <w:footnote w:id="2">
    <w:p w14:paraId="5A1DDE6A" w14:textId="2C6B5299" w:rsidR="00C736B7" w:rsidRDefault="00C736B7" w:rsidP="004C4D29">
      <w:pPr>
        <w:pStyle w:val="a4"/>
        <w:jc w:val="both"/>
      </w:pPr>
      <w:r>
        <w:rPr>
          <w:rStyle w:val="a6"/>
        </w:rPr>
        <w:footnoteRef/>
      </w:r>
      <w:r>
        <w:t xml:space="preserve"> ст. 15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3">
    <w:p w14:paraId="1AB33167" w14:textId="56006E61" w:rsidR="00C736B7" w:rsidRPr="00832003" w:rsidRDefault="00C736B7" w:rsidP="004C4D29">
      <w:pPr>
        <w:pStyle w:val="a4"/>
        <w:jc w:val="both"/>
        <w:rPr>
          <w:b/>
          <w:bCs/>
        </w:rPr>
      </w:pPr>
      <w:r>
        <w:rPr>
          <w:rStyle w:val="a6"/>
        </w:rPr>
        <w:footnoteRef/>
      </w:r>
      <w:r>
        <w:t xml:space="preserve"> </w:t>
      </w:r>
      <w:r w:rsidRPr="00832003">
        <w:rPr>
          <w:bCs/>
        </w:rPr>
        <w:t>ст</w:t>
      </w:r>
      <w:r>
        <w:rPr>
          <w:bCs/>
        </w:rPr>
        <w:t>.</w:t>
      </w:r>
      <w:r w:rsidRPr="00832003">
        <w:rPr>
          <w:bCs/>
        </w:rPr>
        <w:t xml:space="preserve"> 3.2. </w:t>
      </w:r>
      <w:r>
        <w:rPr>
          <w:bCs/>
        </w:rPr>
        <w:t>Закона Калужской области от 04.10.2004 № 344-ОЗ «О градостроительной деятельности в Калужской области» (с изм. на 26.04.2023)</w:t>
      </w:r>
    </w:p>
  </w:footnote>
  <w:footnote w:id="4">
    <w:p w14:paraId="677B0758" w14:textId="77777777" w:rsidR="00C736B7" w:rsidRDefault="00C736B7" w:rsidP="004C4D29">
      <w:pPr>
        <w:pStyle w:val="a4"/>
        <w:jc w:val="both"/>
      </w:pPr>
      <w:r>
        <w:rPr>
          <w:rStyle w:val="a6"/>
        </w:rPr>
        <w:footnoteRef/>
      </w:r>
      <w:r>
        <w:t xml:space="preserve"> </w:t>
      </w:r>
      <w:r>
        <w:rPr>
          <w:szCs w:val="28"/>
        </w:rPr>
        <w:t>Приказ</w:t>
      </w:r>
      <w:r w:rsidRPr="00404EB0">
        <w:rPr>
          <w:szCs w:val="28"/>
        </w:rPr>
        <w:t xml:space="preserve"> Минэкономразвития России от 15</w:t>
      </w:r>
      <w:r>
        <w:rPr>
          <w:szCs w:val="28"/>
        </w:rPr>
        <w:t>.02.2021</w:t>
      </w:r>
      <w:r w:rsidRPr="00404EB0">
        <w:rPr>
          <w:szCs w:val="28"/>
        </w:rPr>
        <w:t xml:space="preserve"> </w:t>
      </w:r>
      <w:r>
        <w:rPr>
          <w:szCs w:val="28"/>
        </w:rPr>
        <w:t xml:space="preserve">№ </w:t>
      </w:r>
      <w:r w:rsidRPr="00404EB0">
        <w:rPr>
          <w:szCs w:val="28"/>
        </w:rPr>
        <w:t>71</w:t>
      </w:r>
    </w:p>
  </w:footnote>
  <w:footnote w:id="5">
    <w:p w14:paraId="397898D0" w14:textId="185C8F60" w:rsidR="00C736B7" w:rsidRPr="00671015" w:rsidRDefault="00C736B7" w:rsidP="004C4D29">
      <w:pPr>
        <w:pStyle w:val="a4"/>
        <w:jc w:val="both"/>
        <w:rPr>
          <w:bCs/>
        </w:rPr>
      </w:pPr>
      <w:r w:rsidRPr="00671015">
        <w:rPr>
          <w:bCs/>
        </w:rPr>
        <w:footnoteRef/>
      </w:r>
      <w:r w:rsidRPr="00671015">
        <w:rPr>
          <w:bCs/>
        </w:rPr>
        <w:t xml:space="preserve"> ст. </w:t>
      </w:r>
      <w:r>
        <w:rPr>
          <w:bCs/>
        </w:rPr>
        <w:t>10</w:t>
      </w:r>
      <w:r w:rsidRPr="00671015">
        <w:rPr>
          <w:bCs/>
        </w:rPr>
        <w:t>. Принят решением</w:t>
      </w:r>
      <w:r>
        <w:rPr>
          <w:bCs/>
        </w:rPr>
        <w:t xml:space="preserve"> </w:t>
      </w:r>
      <w:r w:rsidRPr="00671015">
        <w:rPr>
          <w:bCs/>
        </w:rPr>
        <w:t>Районного Собрания муниципального района «</w:t>
      </w:r>
      <w:r>
        <w:rPr>
          <w:bCs/>
        </w:rPr>
        <w:t>Куйбыше</w:t>
      </w:r>
      <w:r w:rsidRPr="00671015">
        <w:rPr>
          <w:bCs/>
        </w:rPr>
        <w:t>вский район»</w:t>
      </w:r>
      <w:r>
        <w:rPr>
          <w:bCs/>
        </w:rPr>
        <w:t xml:space="preserve"> </w:t>
      </w:r>
      <w:r w:rsidRPr="00671015">
        <w:rPr>
          <w:bCs/>
        </w:rPr>
        <w:t xml:space="preserve">от </w:t>
      </w:r>
      <w:r>
        <w:rPr>
          <w:bCs/>
        </w:rPr>
        <w:t>29.06.</w:t>
      </w:r>
      <w:r w:rsidRPr="00671015">
        <w:rPr>
          <w:bCs/>
        </w:rPr>
        <w:t>20</w:t>
      </w:r>
      <w:r>
        <w:rPr>
          <w:bCs/>
        </w:rPr>
        <w:t>05</w:t>
      </w:r>
      <w:r w:rsidRPr="00671015">
        <w:rPr>
          <w:bCs/>
        </w:rPr>
        <w:t xml:space="preserve"> №</w:t>
      </w:r>
      <w:r>
        <w:rPr>
          <w:bCs/>
        </w:rPr>
        <w:t>32 (в действующей редакции)</w:t>
      </w:r>
    </w:p>
  </w:footnote>
  <w:footnote w:id="6">
    <w:p w14:paraId="650BE2B0" w14:textId="77777777" w:rsidR="00C736B7" w:rsidRDefault="00C736B7" w:rsidP="004C4D29">
      <w:pPr>
        <w:pStyle w:val="a4"/>
        <w:jc w:val="both"/>
      </w:pPr>
      <w:r>
        <w:rPr>
          <w:rStyle w:val="a6"/>
          <w:rFonts w:eastAsiaTheme="majorEastAsia"/>
        </w:rPr>
        <w:footnoteRef/>
      </w:r>
      <w:r>
        <w:t xml:space="preserve"> Численность населения приводится по состоянию на 01.01.2023</w:t>
      </w:r>
    </w:p>
  </w:footnote>
  <w:footnote w:id="7">
    <w:p w14:paraId="2ECFA4D0" w14:textId="69737F1F" w:rsidR="00C736B7" w:rsidRDefault="00C736B7" w:rsidP="004C4D29">
      <w:pPr>
        <w:pStyle w:val="a4"/>
        <w:jc w:val="both"/>
      </w:pPr>
      <w:r>
        <w:rPr>
          <w:rStyle w:val="a6"/>
        </w:rPr>
        <w:footnoteRef/>
      </w:r>
      <w:r>
        <w:t xml:space="preserve"> Распределение населенных пунктов МР «Куйбышевский район» по численности населения приводится по итогам Всероссийской переписи населения 2020 года</w:t>
      </w:r>
    </w:p>
  </w:footnote>
  <w:footnote w:id="8">
    <w:p w14:paraId="0692D982" w14:textId="77777777" w:rsidR="00C736B7" w:rsidRDefault="00C736B7" w:rsidP="004C4D29">
      <w:pPr>
        <w:pStyle w:val="a4"/>
        <w:jc w:val="both"/>
      </w:pPr>
      <w:r>
        <w:rPr>
          <w:rStyle w:val="a6"/>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9">
    <w:p w14:paraId="38C357FA" w14:textId="77777777" w:rsidR="00C736B7" w:rsidRDefault="00C736B7" w:rsidP="004C4D29">
      <w:pPr>
        <w:pStyle w:val="a4"/>
        <w:jc w:val="both"/>
      </w:pPr>
      <w:r>
        <w:rPr>
          <w:rStyle w:val="a6"/>
        </w:rPr>
        <w:footnoteRef/>
      </w:r>
      <w:r>
        <w:t xml:space="preserve"> Постановление Правительства Калужской области от 22.03.2018 № 172 (с изм. на 19.09.2023)</w:t>
      </w:r>
    </w:p>
  </w:footnote>
  <w:footnote w:id="10">
    <w:p w14:paraId="3912F09B" w14:textId="65436389" w:rsidR="00C736B7" w:rsidRDefault="00C736B7" w:rsidP="004C4D29">
      <w:pPr>
        <w:pStyle w:val="a4"/>
        <w:jc w:val="both"/>
      </w:pPr>
      <w:r>
        <w:rPr>
          <w:rStyle w:val="a6"/>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Pr>
          <w:szCs w:val="24"/>
        </w:rPr>
        <w:t xml:space="preserve"> </w:t>
      </w:r>
      <w:r w:rsidRPr="009C30E9">
        <w:rPr>
          <w:color w:val="auto"/>
          <w:szCs w:val="24"/>
        </w:rPr>
        <w:t>от 26</w:t>
      </w:r>
      <w:r>
        <w:rPr>
          <w:color w:val="auto"/>
          <w:szCs w:val="24"/>
        </w:rPr>
        <w:t>.06.</w:t>
      </w:r>
      <w:r w:rsidRPr="009C30E9">
        <w:rPr>
          <w:color w:val="auto"/>
          <w:szCs w:val="24"/>
        </w:rPr>
        <w:t xml:space="preserve">2015 </w:t>
      </w:r>
      <w:r>
        <w:rPr>
          <w:szCs w:val="24"/>
        </w:rPr>
        <w:t>№</w:t>
      </w:r>
      <w:r w:rsidRPr="009C30E9">
        <w:rPr>
          <w:color w:val="auto"/>
          <w:szCs w:val="24"/>
        </w:rPr>
        <w:t xml:space="preserve"> 89</w:t>
      </w:r>
    </w:p>
  </w:footnote>
  <w:footnote w:id="11">
    <w:p w14:paraId="3D9F8B49" w14:textId="6A88E131" w:rsidR="00C736B7" w:rsidRDefault="00C736B7" w:rsidP="004C4D29">
      <w:pPr>
        <w:pStyle w:val="a4"/>
        <w:jc w:val="both"/>
      </w:pPr>
      <w:r>
        <w:rPr>
          <w:rStyle w:val="a6"/>
        </w:rPr>
        <w:footnoteRef/>
      </w:r>
      <w:r>
        <w:t xml:space="preserve"> </w:t>
      </w:r>
      <w:proofErr w:type="gramStart"/>
      <w:r>
        <w:t>Рассчитано в соответствии с муниципальной программой «Развитие дорожного хозяйства Куйбышевского района Калужской области на период 2021-2025 годов» (утв. Постановлением Администрации МР «Куйбышевский район» от 16.10.2023 № 398</w:t>
      </w:r>
      <w:proofErr w:type="gramEnd"/>
    </w:p>
  </w:footnote>
  <w:footnote w:id="12">
    <w:p w14:paraId="33400641" w14:textId="3E21067A" w:rsidR="00C736B7" w:rsidRDefault="00C736B7" w:rsidP="00D80732">
      <w:pPr>
        <w:pStyle w:val="a4"/>
        <w:jc w:val="both"/>
      </w:pPr>
      <w:r>
        <w:rPr>
          <w:rStyle w:val="a6"/>
        </w:rPr>
        <w:footnoteRef/>
      </w:r>
      <w:r>
        <w:t xml:space="preserve"> Рассчитано в соответствии с Реестром муниципальных маршрутов регулярных перевозок на территории муниципального района «Куйбышевский район» (Приложение к постановлению Администрации МР «Куйбышевский район» от 27.12.2022 № 368)</w:t>
      </w:r>
    </w:p>
  </w:footnote>
  <w:footnote w:id="13">
    <w:p w14:paraId="5942A809" w14:textId="77777777" w:rsidR="00C736B7" w:rsidRDefault="00C736B7" w:rsidP="00280552">
      <w:pPr>
        <w:pStyle w:val="a4"/>
        <w:jc w:val="both"/>
      </w:pPr>
      <w:r>
        <w:rPr>
          <w:rStyle w:val="a6"/>
        </w:rPr>
        <w:footnoteRef/>
      </w:r>
      <w:r>
        <w:t xml:space="preserve"> Распоряжение Министерства транспорта Российской Федерации от 31.01.2017 № НА-19-р (с изм. на 18.10.2023)</w:t>
      </w:r>
    </w:p>
  </w:footnote>
  <w:footnote w:id="14">
    <w:p w14:paraId="592B7C49" w14:textId="408DFDC9" w:rsidR="00C736B7" w:rsidRDefault="00C736B7" w:rsidP="004C4D29">
      <w:pPr>
        <w:pStyle w:val="a4"/>
        <w:jc w:val="both"/>
      </w:pPr>
      <w:r>
        <w:rPr>
          <w:rStyle w:val="a6"/>
        </w:rPr>
        <w:footnoteRef/>
      </w:r>
      <w:r>
        <w:t xml:space="preserve"> Рассчитано в соответствии с муниципальной программой «Развитие образования в муниципальном районе «Куйбышевский район» на 2021-2026 год»</w:t>
      </w:r>
    </w:p>
  </w:footnote>
  <w:footnote w:id="15">
    <w:p w14:paraId="30FF5F88" w14:textId="254FBEE0" w:rsidR="00C736B7" w:rsidRDefault="00C736B7" w:rsidP="00D80732">
      <w:pPr>
        <w:pStyle w:val="a4"/>
        <w:jc w:val="both"/>
      </w:pPr>
      <w:r>
        <w:rPr>
          <w:rStyle w:val="a6"/>
        </w:rPr>
        <w:footnoteRef/>
      </w:r>
      <w:r>
        <w:t xml:space="preserve"> В соответствии с целевым индикатором программы «Развитие образования в муниципальном районе «Куйбышевский район» на 2021-2026 годы»</w:t>
      </w:r>
    </w:p>
  </w:footnote>
  <w:footnote w:id="16">
    <w:p w14:paraId="215E2619" w14:textId="0FE8040D" w:rsidR="00C736B7" w:rsidRDefault="00C736B7" w:rsidP="00BF4E5B">
      <w:pPr>
        <w:pStyle w:val="a4"/>
        <w:jc w:val="both"/>
      </w:pPr>
      <w:r>
        <w:rPr>
          <w:rStyle w:val="a6"/>
        </w:rPr>
        <w:footnoteRef/>
      </w:r>
      <w:r>
        <w:t xml:space="preserve"> СП 42.13330.2016. Градостроительство. Планировка и застройка городских и сельских поселений. Приложение</w:t>
      </w:r>
      <w:proofErr w:type="gramStart"/>
      <w:r>
        <w:t xml:space="preserve"> Д</w:t>
      </w:r>
      <w:proofErr w:type="gramEnd"/>
    </w:p>
  </w:footnote>
  <w:footnote w:id="17">
    <w:p w14:paraId="744BE5F1" w14:textId="6E664721" w:rsidR="00C736B7" w:rsidRDefault="00C736B7" w:rsidP="004C4D29">
      <w:pPr>
        <w:pStyle w:val="a4"/>
        <w:jc w:val="both"/>
      </w:pPr>
      <w:r>
        <w:rPr>
          <w:rStyle w:val="a6"/>
        </w:rPr>
        <w:footnoteRef/>
      </w:r>
      <w:r>
        <w:t xml:space="preserve"> Рассчитано на основе целевого индикатора муниципальной программы «Развитие физической культуры и спорта в МР «Куйбышевский район»</w:t>
      </w:r>
    </w:p>
  </w:footnote>
  <w:footnote w:id="18">
    <w:p w14:paraId="1EC13E32" w14:textId="77777777" w:rsidR="00C736B7" w:rsidRPr="00D52292" w:rsidRDefault="00C736B7" w:rsidP="004C4D29">
      <w:pPr>
        <w:pStyle w:val="a4"/>
        <w:jc w:val="both"/>
      </w:pPr>
      <w:r w:rsidRPr="00D52292">
        <w:rPr>
          <w:rStyle w:val="a6"/>
          <w:rFonts w:eastAsiaTheme="majorEastAsia"/>
        </w:rPr>
        <w:footnoteRef/>
      </w:r>
      <w:r w:rsidRPr="00D52292">
        <w:t xml:space="preserve"> </w:t>
      </w:r>
      <w:proofErr w:type="gramStart"/>
      <w:r w:rsidRPr="00D52292">
        <w:t>Утверждена</w:t>
      </w:r>
      <w:proofErr w:type="gramEnd"/>
      <w:r w:rsidRPr="00D52292">
        <w:t xml:space="preserve">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19">
    <w:p w14:paraId="767BD083" w14:textId="77777777" w:rsidR="00C736B7" w:rsidRPr="00D52292" w:rsidRDefault="00C736B7" w:rsidP="004C4D29">
      <w:pPr>
        <w:pStyle w:val="a4"/>
        <w:jc w:val="both"/>
      </w:pPr>
      <w:r w:rsidRPr="00D52292">
        <w:rPr>
          <w:rStyle w:val="a6"/>
          <w:rFonts w:eastAsiaTheme="majorEastAsia"/>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20">
    <w:p w14:paraId="06FB3551" w14:textId="77777777" w:rsidR="00C736B7" w:rsidRDefault="00C736B7" w:rsidP="004C4D29">
      <w:pPr>
        <w:pStyle w:val="a4"/>
        <w:jc w:val="both"/>
      </w:pPr>
      <w:r>
        <w:rPr>
          <w:rStyle w:val="a6"/>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21">
    <w:p w14:paraId="2139B4DE" w14:textId="7936C5C2" w:rsidR="00C736B7" w:rsidRDefault="00C736B7" w:rsidP="004C4D29">
      <w:pPr>
        <w:pStyle w:val="a4"/>
        <w:jc w:val="both"/>
      </w:pPr>
      <w:r>
        <w:rPr>
          <w:rStyle w:val="a6"/>
          <w:rFonts w:eastAsiaTheme="majorEastAsia"/>
        </w:rPr>
        <w:footnoteRef/>
      </w:r>
      <w:r>
        <w:t xml:space="preserve"> Рассчитано по: База данных муниципальных образований. Калужская область: МР «Куйбышевский район».</w:t>
      </w:r>
      <w:r w:rsidRPr="008C4C1D">
        <w:t xml:space="preserve"> </w:t>
      </w:r>
      <w:r>
        <w:t>Численность населения по полу и возрасту</w:t>
      </w:r>
    </w:p>
  </w:footnote>
  <w:footnote w:id="22">
    <w:p w14:paraId="3DDC5A07" w14:textId="77777777" w:rsidR="00C736B7" w:rsidRDefault="00C736B7" w:rsidP="004C4D29">
      <w:pPr>
        <w:pStyle w:val="a4"/>
        <w:jc w:val="both"/>
      </w:pPr>
      <w:r>
        <w:rPr>
          <w:rStyle w:val="a6"/>
        </w:rPr>
        <w:footnoteRef/>
      </w:r>
      <w:r>
        <w:t xml:space="preserve"> Составлено по итогам Всероссийской переписи населения 2021 г.</w:t>
      </w:r>
    </w:p>
  </w:footnote>
  <w:footnote w:id="23">
    <w:p w14:paraId="49768CEB" w14:textId="77777777" w:rsidR="00C736B7" w:rsidRDefault="00C736B7" w:rsidP="004C4D29">
      <w:pPr>
        <w:pStyle w:val="a4"/>
        <w:jc w:val="both"/>
      </w:pPr>
      <w:r>
        <w:rPr>
          <w:rStyle w:val="a6"/>
        </w:rPr>
        <w:footnoteRef/>
      </w:r>
      <w:r>
        <w:t xml:space="preserve"> Региональные нормативы градостроительного проектирования Калужской области. Табл. 1.</w:t>
      </w:r>
    </w:p>
  </w:footnote>
  <w:footnote w:id="24">
    <w:p w14:paraId="777268FD" w14:textId="77777777" w:rsidR="00C736B7" w:rsidRDefault="00C736B7" w:rsidP="004C4D29">
      <w:pPr>
        <w:pStyle w:val="a4"/>
        <w:jc w:val="both"/>
      </w:pPr>
      <w:r>
        <w:rPr>
          <w:rStyle w:val="a6"/>
        </w:rPr>
        <w:footnoteRef/>
      </w:r>
      <w:r>
        <w:t xml:space="preserve"> п. 3.1.10 РНГП Калужской области </w:t>
      </w:r>
    </w:p>
  </w:footnote>
  <w:footnote w:id="25">
    <w:p w14:paraId="7B32A393" w14:textId="77777777" w:rsidR="00C736B7" w:rsidRPr="00D52292" w:rsidRDefault="00C736B7" w:rsidP="004C4D29">
      <w:pPr>
        <w:pStyle w:val="a4"/>
        <w:jc w:val="both"/>
        <w:rPr>
          <w:color w:val="auto"/>
        </w:rPr>
      </w:pPr>
      <w:r w:rsidRPr="00D52292">
        <w:rPr>
          <w:rStyle w:val="a6"/>
          <w:color w:val="auto"/>
        </w:rPr>
        <w:footnoteRef/>
      </w:r>
      <w:r w:rsidRPr="00D52292">
        <w:rPr>
          <w:color w:val="auto"/>
        </w:rPr>
        <w:t xml:space="preserve"> с учетом пункта 34 статьи 1, части 5.1 статьи 30 и иных положений ГрК РФ</w:t>
      </w:r>
    </w:p>
  </w:footnote>
  <w:footnote w:id="26">
    <w:p w14:paraId="142E256D" w14:textId="4DC3E503" w:rsidR="00C736B7" w:rsidRDefault="00C736B7" w:rsidP="004C4D29">
      <w:pPr>
        <w:pStyle w:val="a4"/>
        <w:jc w:val="both"/>
      </w:pPr>
      <w:r>
        <w:rPr>
          <w:rStyle w:val="a6"/>
        </w:rPr>
        <w:footnoteRef/>
      </w:r>
      <w:r>
        <w:t xml:space="preserve"> Нормативные правовые акты Российской Федерации, Калужской области, муниципального района «Куйбышевский район»,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49"/>
    <w:rsid w:val="00050BDC"/>
    <w:rsid w:val="00072804"/>
    <w:rsid w:val="0007299C"/>
    <w:rsid w:val="00073EE4"/>
    <w:rsid w:val="000749D7"/>
    <w:rsid w:val="0007539B"/>
    <w:rsid w:val="000B192C"/>
    <w:rsid w:val="000D0D4E"/>
    <w:rsid w:val="000D3E67"/>
    <w:rsid w:val="000D7B76"/>
    <w:rsid w:val="00160BDA"/>
    <w:rsid w:val="00182769"/>
    <w:rsid w:val="001A0AE9"/>
    <w:rsid w:val="001A3BCD"/>
    <w:rsid w:val="001A3D87"/>
    <w:rsid w:val="001C6243"/>
    <w:rsid w:val="00211BB7"/>
    <w:rsid w:val="00216919"/>
    <w:rsid w:val="002453CA"/>
    <w:rsid w:val="00272789"/>
    <w:rsid w:val="00280552"/>
    <w:rsid w:val="00281CBD"/>
    <w:rsid w:val="00291F40"/>
    <w:rsid w:val="002C1BF8"/>
    <w:rsid w:val="002C49FF"/>
    <w:rsid w:val="002D1847"/>
    <w:rsid w:val="002E4788"/>
    <w:rsid w:val="00307514"/>
    <w:rsid w:val="003426F9"/>
    <w:rsid w:val="003431C1"/>
    <w:rsid w:val="00351434"/>
    <w:rsid w:val="0035516F"/>
    <w:rsid w:val="00390F85"/>
    <w:rsid w:val="00392D6B"/>
    <w:rsid w:val="003C7BB6"/>
    <w:rsid w:val="004473B1"/>
    <w:rsid w:val="00461272"/>
    <w:rsid w:val="00476257"/>
    <w:rsid w:val="004925CB"/>
    <w:rsid w:val="004A11A4"/>
    <w:rsid w:val="004B2E49"/>
    <w:rsid w:val="004B67F1"/>
    <w:rsid w:val="004C3CA8"/>
    <w:rsid w:val="004C4D29"/>
    <w:rsid w:val="004D0C88"/>
    <w:rsid w:val="004D246D"/>
    <w:rsid w:val="004D7988"/>
    <w:rsid w:val="004F11B0"/>
    <w:rsid w:val="00505A02"/>
    <w:rsid w:val="00520B13"/>
    <w:rsid w:val="00561E36"/>
    <w:rsid w:val="005651F0"/>
    <w:rsid w:val="0056533F"/>
    <w:rsid w:val="00587B2C"/>
    <w:rsid w:val="005A6ADB"/>
    <w:rsid w:val="005D51C5"/>
    <w:rsid w:val="005F0AAF"/>
    <w:rsid w:val="005F1E04"/>
    <w:rsid w:val="005F566E"/>
    <w:rsid w:val="00604532"/>
    <w:rsid w:val="006127F1"/>
    <w:rsid w:val="00635457"/>
    <w:rsid w:val="00654F2A"/>
    <w:rsid w:val="00666E2B"/>
    <w:rsid w:val="00671015"/>
    <w:rsid w:val="00671197"/>
    <w:rsid w:val="006B6811"/>
    <w:rsid w:val="006C0EEA"/>
    <w:rsid w:val="006C3B41"/>
    <w:rsid w:val="006D00B2"/>
    <w:rsid w:val="00700F5B"/>
    <w:rsid w:val="0071095A"/>
    <w:rsid w:val="00712583"/>
    <w:rsid w:val="007311F7"/>
    <w:rsid w:val="00741EF2"/>
    <w:rsid w:val="007474E7"/>
    <w:rsid w:val="007605B6"/>
    <w:rsid w:val="00771407"/>
    <w:rsid w:val="00792036"/>
    <w:rsid w:val="007B2B38"/>
    <w:rsid w:val="007F1D5A"/>
    <w:rsid w:val="00806BC9"/>
    <w:rsid w:val="00826E3C"/>
    <w:rsid w:val="0083248A"/>
    <w:rsid w:val="00833D2D"/>
    <w:rsid w:val="00873E02"/>
    <w:rsid w:val="009075D9"/>
    <w:rsid w:val="009111D3"/>
    <w:rsid w:val="00912F84"/>
    <w:rsid w:val="009262FD"/>
    <w:rsid w:val="00936E3A"/>
    <w:rsid w:val="00973F65"/>
    <w:rsid w:val="00995FBF"/>
    <w:rsid w:val="009A3C89"/>
    <w:rsid w:val="009D5319"/>
    <w:rsid w:val="009F544C"/>
    <w:rsid w:val="00A07019"/>
    <w:rsid w:val="00A17C55"/>
    <w:rsid w:val="00A3687B"/>
    <w:rsid w:val="00A479C8"/>
    <w:rsid w:val="00A500CB"/>
    <w:rsid w:val="00A53267"/>
    <w:rsid w:val="00A66DB8"/>
    <w:rsid w:val="00A76166"/>
    <w:rsid w:val="00A803AB"/>
    <w:rsid w:val="00A8735A"/>
    <w:rsid w:val="00AA6431"/>
    <w:rsid w:val="00B1011A"/>
    <w:rsid w:val="00B10A3F"/>
    <w:rsid w:val="00B427D2"/>
    <w:rsid w:val="00B70974"/>
    <w:rsid w:val="00B75A92"/>
    <w:rsid w:val="00BA06DA"/>
    <w:rsid w:val="00BC0B45"/>
    <w:rsid w:val="00BD2135"/>
    <w:rsid w:val="00BD2CFC"/>
    <w:rsid w:val="00BF4E5B"/>
    <w:rsid w:val="00C00099"/>
    <w:rsid w:val="00C12DB7"/>
    <w:rsid w:val="00C2716D"/>
    <w:rsid w:val="00C547F9"/>
    <w:rsid w:val="00C736B7"/>
    <w:rsid w:val="00C739B7"/>
    <w:rsid w:val="00C75849"/>
    <w:rsid w:val="00C905E1"/>
    <w:rsid w:val="00C92613"/>
    <w:rsid w:val="00C94B59"/>
    <w:rsid w:val="00CC33AE"/>
    <w:rsid w:val="00CE0EB3"/>
    <w:rsid w:val="00D5146B"/>
    <w:rsid w:val="00D7110E"/>
    <w:rsid w:val="00D74670"/>
    <w:rsid w:val="00D80732"/>
    <w:rsid w:val="00D874D7"/>
    <w:rsid w:val="00D93C63"/>
    <w:rsid w:val="00DF5863"/>
    <w:rsid w:val="00E42CAD"/>
    <w:rsid w:val="00E60C04"/>
    <w:rsid w:val="00E7413C"/>
    <w:rsid w:val="00E8039F"/>
    <w:rsid w:val="00E84703"/>
    <w:rsid w:val="00E956D0"/>
    <w:rsid w:val="00F25F77"/>
    <w:rsid w:val="00F303E4"/>
    <w:rsid w:val="00F30C8D"/>
    <w:rsid w:val="00F30FC3"/>
    <w:rsid w:val="00F40FBB"/>
    <w:rsid w:val="00F453D3"/>
    <w:rsid w:val="00F618DA"/>
    <w:rsid w:val="00F71BF3"/>
    <w:rsid w:val="00F91FB8"/>
    <w:rsid w:val="00FB45AE"/>
    <w:rsid w:val="00FC1CB8"/>
    <w:rsid w:val="00FD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57"/>
    <w:pPr>
      <w:spacing w:after="0" w:line="276" w:lineRule="auto"/>
      <w:jc w:val="both"/>
    </w:pPr>
    <w:rPr>
      <w:rFonts w:ascii="Times New Roman" w:hAnsi="Times New Roman"/>
      <w:sz w:val="24"/>
    </w:rPr>
  </w:style>
  <w:style w:type="paragraph" w:styleId="1">
    <w:name w:val="heading 1"/>
    <w:basedOn w:val="a"/>
    <w:next w:val="a"/>
    <w:link w:val="10"/>
    <w:uiPriority w:val="9"/>
    <w:qFormat/>
    <w:rsid w:val="0071258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1258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583"/>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712583"/>
    <w:rPr>
      <w:rFonts w:asciiTheme="majorHAnsi" w:eastAsiaTheme="majorEastAsia" w:hAnsiTheme="majorHAnsi" w:cstheme="majorBidi"/>
      <w:b/>
      <w:bCs/>
      <w:color w:val="4472C4" w:themeColor="accent1"/>
      <w:sz w:val="26"/>
      <w:szCs w:val="26"/>
    </w:rPr>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5F566E"/>
    <w:pPr>
      <w:spacing w:line="240" w:lineRule="auto"/>
    </w:pPr>
    <w:rPr>
      <w:b/>
      <w:bCs/>
      <w:sz w:val="22"/>
      <w:szCs w:val="18"/>
    </w:r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5F566E"/>
    <w:rPr>
      <w:rFonts w:ascii="Times New Roman" w:hAnsi="Times New Roman"/>
      <w:b/>
      <w:bCs/>
      <w:szCs w:val="18"/>
    </w:rPr>
  </w:style>
  <w:style w:type="paragraph" w:styleId="12">
    <w:name w:val="toc 1"/>
    <w:basedOn w:val="a"/>
    <w:next w:val="a"/>
    <w:autoRedefine/>
    <w:uiPriority w:val="39"/>
    <w:unhideWhenUsed/>
    <w:rsid w:val="005F566E"/>
    <w:pPr>
      <w:spacing w:before="100" w:after="100"/>
    </w:pPr>
    <w:rPr>
      <w:b/>
      <w:sz w:val="28"/>
    </w:rPr>
  </w:style>
  <w:style w:type="paragraph" w:styleId="21">
    <w:name w:val="toc 2"/>
    <w:basedOn w:val="a"/>
    <w:next w:val="a"/>
    <w:autoRedefine/>
    <w:uiPriority w:val="39"/>
    <w:unhideWhenUsed/>
    <w:rsid w:val="005F566E"/>
    <w:pPr>
      <w:ind w:left="567"/>
    </w:pPr>
    <w:rPr>
      <w:b/>
    </w:rPr>
  </w:style>
  <w:style w:type="paragraph" w:styleId="3">
    <w:name w:val="toc 3"/>
    <w:basedOn w:val="a"/>
    <w:next w:val="a"/>
    <w:autoRedefine/>
    <w:uiPriority w:val="39"/>
    <w:unhideWhenUsed/>
    <w:rsid w:val="005F566E"/>
    <w:pPr>
      <w:ind w:left="851"/>
    </w:pPr>
    <w:rPr>
      <w:b/>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5"/>
    <w:uiPriority w:val="99"/>
    <w:unhideWhenUsed/>
    <w:qFormat/>
    <w:rsid w:val="005F566E"/>
    <w:pPr>
      <w:spacing w:line="240" w:lineRule="auto"/>
      <w:jc w:val="left"/>
    </w:pPr>
    <w:rPr>
      <w:rFonts w:eastAsia="Times New Roman" w:cs="Times New Roman"/>
      <w:color w:val="00000A"/>
      <w:sz w:val="20"/>
      <w:szCs w:val="20"/>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4"/>
    <w:uiPriority w:val="99"/>
    <w:rsid w:val="005F566E"/>
    <w:rPr>
      <w:rFonts w:ascii="Times New Roman" w:eastAsia="Times New Roman" w:hAnsi="Times New Roman" w:cs="Times New Roman"/>
      <w:color w:val="00000A"/>
      <w:sz w:val="20"/>
      <w:szCs w:val="20"/>
      <w:lang w:eastAsia="ru-RU"/>
    </w:rPr>
  </w:style>
  <w:style w:type="character" w:styleId="a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5F566E"/>
    <w:rPr>
      <w:vertAlign w:val="superscript"/>
    </w:rPr>
  </w:style>
  <w:style w:type="table" w:styleId="a7">
    <w:name w:val="Table Grid"/>
    <w:basedOn w:val="a1"/>
    <w:uiPriority w:val="39"/>
    <w:rsid w:val="005F566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12583"/>
    <w:pPr>
      <w:ind w:left="720"/>
      <w:contextualSpacing/>
    </w:pPr>
  </w:style>
  <w:style w:type="paragraph" w:styleId="a9">
    <w:name w:val="header"/>
    <w:basedOn w:val="a"/>
    <w:link w:val="aa"/>
    <w:uiPriority w:val="99"/>
    <w:unhideWhenUsed/>
    <w:rsid w:val="00712583"/>
    <w:pPr>
      <w:tabs>
        <w:tab w:val="center" w:pos="4677"/>
        <w:tab w:val="right" w:pos="9355"/>
      </w:tabs>
      <w:spacing w:line="240" w:lineRule="auto"/>
    </w:pPr>
  </w:style>
  <w:style w:type="character" w:customStyle="1" w:styleId="aa">
    <w:name w:val="Верхний колонтитул Знак"/>
    <w:basedOn w:val="a0"/>
    <w:link w:val="a9"/>
    <w:uiPriority w:val="99"/>
    <w:rsid w:val="00712583"/>
    <w:rPr>
      <w:rFonts w:ascii="Times New Roman" w:hAnsi="Times New Roman"/>
      <w:sz w:val="24"/>
    </w:rPr>
  </w:style>
  <w:style w:type="paragraph" w:styleId="ab">
    <w:name w:val="footer"/>
    <w:basedOn w:val="a"/>
    <w:link w:val="ac"/>
    <w:uiPriority w:val="99"/>
    <w:unhideWhenUsed/>
    <w:rsid w:val="00712583"/>
    <w:pPr>
      <w:tabs>
        <w:tab w:val="center" w:pos="4677"/>
        <w:tab w:val="right" w:pos="9355"/>
      </w:tabs>
      <w:spacing w:line="240" w:lineRule="auto"/>
    </w:pPr>
  </w:style>
  <w:style w:type="character" w:customStyle="1" w:styleId="ac">
    <w:name w:val="Нижний колонтитул Знак"/>
    <w:basedOn w:val="a0"/>
    <w:link w:val="ab"/>
    <w:uiPriority w:val="99"/>
    <w:rsid w:val="00712583"/>
    <w:rPr>
      <w:rFonts w:ascii="Times New Roman" w:hAnsi="Times New Roman"/>
      <w:sz w:val="24"/>
    </w:rPr>
  </w:style>
  <w:style w:type="paragraph" w:customStyle="1" w:styleId="formattext">
    <w:name w:val="formattext"/>
    <w:basedOn w:val="a"/>
    <w:rsid w:val="00712583"/>
    <w:pPr>
      <w:spacing w:before="100" w:beforeAutospacing="1" w:after="100" w:afterAutospacing="1" w:line="240" w:lineRule="auto"/>
      <w:jc w:val="left"/>
    </w:pPr>
    <w:rPr>
      <w:rFonts w:eastAsia="Times New Roman" w:cs="Times New Roman"/>
      <w:szCs w:val="24"/>
      <w:lang w:eastAsia="ru-RU"/>
    </w:rPr>
  </w:style>
  <w:style w:type="paragraph" w:customStyle="1" w:styleId="headertext">
    <w:name w:val="headertext"/>
    <w:basedOn w:val="a"/>
    <w:rsid w:val="00712583"/>
    <w:pPr>
      <w:spacing w:before="100" w:beforeAutospacing="1" w:after="100" w:afterAutospacing="1" w:line="240" w:lineRule="auto"/>
      <w:jc w:val="left"/>
    </w:pPr>
    <w:rPr>
      <w:rFonts w:eastAsia="Times New Roman" w:cs="Times New Roman"/>
      <w:szCs w:val="24"/>
      <w:lang w:eastAsia="ru-RU"/>
    </w:rPr>
  </w:style>
  <w:style w:type="character" w:styleId="ad">
    <w:name w:val="Hyperlink"/>
    <w:basedOn w:val="a0"/>
    <w:uiPriority w:val="99"/>
    <w:unhideWhenUsed/>
    <w:rsid w:val="00712583"/>
    <w:rPr>
      <w:color w:val="0000FF"/>
      <w:u w:val="single"/>
    </w:rPr>
  </w:style>
  <w:style w:type="paragraph" w:customStyle="1" w:styleId="Default">
    <w:name w:val="Default"/>
    <w:rsid w:val="007125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12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712583"/>
    <w:pPr>
      <w:spacing w:after="120" w:line="480" w:lineRule="auto"/>
      <w:ind w:firstLine="709"/>
    </w:pPr>
    <w:rPr>
      <w:sz w:val="26"/>
      <w:szCs w:val="26"/>
      <w:lang w:eastAsia="ru-RU"/>
    </w:rPr>
  </w:style>
  <w:style w:type="character" w:customStyle="1" w:styleId="23">
    <w:name w:val="Основной текст 2 Знак"/>
    <w:basedOn w:val="a0"/>
    <w:link w:val="22"/>
    <w:rsid w:val="00712583"/>
    <w:rPr>
      <w:rFonts w:ascii="Times New Roman" w:hAnsi="Times New Roman"/>
      <w:sz w:val="26"/>
      <w:szCs w:val="26"/>
      <w:lang w:eastAsia="ru-RU"/>
    </w:rPr>
  </w:style>
  <w:style w:type="paragraph" w:styleId="ae">
    <w:name w:val="Balloon Text"/>
    <w:basedOn w:val="a"/>
    <w:link w:val="af"/>
    <w:uiPriority w:val="99"/>
    <w:semiHidden/>
    <w:unhideWhenUsed/>
    <w:rsid w:val="0071258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583"/>
    <w:rPr>
      <w:rFonts w:ascii="Tahoma" w:hAnsi="Tahoma" w:cs="Tahoma"/>
      <w:sz w:val="16"/>
      <w:szCs w:val="16"/>
    </w:rPr>
  </w:style>
  <w:style w:type="character" w:styleId="af0">
    <w:name w:val="annotation reference"/>
    <w:basedOn w:val="a0"/>
    <w:uiPriority w:val="99"/>
    <w:semiHidden/>
    <w:unhideWhenUsed/>
    <w:rsid w:val="00712583"/>
    <w:rPr>
      <w:sz w:val="16"/>
      <w:szCs w:val="16"/>
    </w:rPr>
  </w:style>
  <w:style w:type="paragraph" w:styleId="af1">
    <w:name w:val="annotation text"/>
    <w:basedOn w:val="a"/>
    <w:link w:val="af2"/>
    <w:uiPriority w:val="99"/>
    <w:semiHidden/>
    <w:unhideWhenUsed/>
    <w:rsid w:val="00712583"/>
    <w:pPr>
      <w:spacing w:line="240" w:lineRule="auto"/>
    </w:pPr>
    <w:rPr>
      <w:sz w:val="20"/>
      <w:szCs w:val="20"/>
    </w:rPr>
  </w:style>
  <w:style w:type="character" w:customStyle="1" w:styleId="af2">
    <w:name w:val="Текст примечания Знак"/>
    <w:basedOn w:val="a0"/>
    <w:link w:val="af1"/>
    <w:uiPriority w:val="99"/>
    <w:semiHidden/>
    <w:rsid w:val="00712583"/>
    <w:rPr>
      <w:rFonts w:ascii="Times New Roman" w:hAnsi="Times New Roman"/>
      <w:sz w:val="20"/>
      <w:szCs w:val="20"/>
    </w:rPr>
  </w:style>
  <w:style w:type="paragraph" w:styleId="af3">
    <w:name w:val="annotation subject"/>
    <w:basedOn w:val="af1"/>
    <w:next w:val="af1"/>
    <w:link w:val="af4"/>
    <w:uiPriority w:val="99"/>
    <w:semiHidden/>
    <w:unhideWhenUsed/>
    <w:rsid w:val="00712583"/>
    <w:rPr>
      <w:b/>
      <w:bCs/>
    </w:rPr>
  </w:style>
  <w:style w:type="character" w:customStyle="1" w:styleId="af4">
    <w:name w:val="Тема примечания Знак"/>
    <w:basedOn w:val="af2"/>
    <w:link w:val="af3"/>
    <w:uiPriority w:val="99"/>
    <w:semiHidden/>
    <w:rsid w:val="00712583"/>
    <w:rPr>
      <w:rFonts w:ascii="Times New Roman" w:hAnsi="Times New Roman"/>
      <w:b/>
      <w:bCs/>
      <w:sz w:val="20"/>
      <w:szCs w:val="20"/>
    </w:rPr>
  </w:style>
  <w:style w:type="character" w:styleId="af5">
    <w:name w:val="FollowedHyperlink"/>
    <w:basedOn w:val="a0"/>
    <w:uiPriority w:val="99"/>
    <w:semiHidden/>
    <w:unhideWhenUsed/>
    <w:rsid w:val="00520B13"/>
    <w:rPr>
      <w:color w:val="954F72" w:themeColor="followedHyperlink"/>
      <w:u w:val="single"/>
    </w:rPr>
  </w:style>
  <w:style w:type="table" w:customStyle="1" w:styleId="13">
    <w:name w:val="Сетка таблицы1"/>
    <w:basedOn w:val="a1"/>
    <w:next w:val="a7"/>
    <w:uiPriority w:val="39"/>
    <w:rsid w:val="00700F5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257"/>
    <w:pPr>
      <w:spacing w:after="0" w:line="276" w:lineRule="auto"/>
      <w:jc w:val="both"/>
    </w:pPr>
    <w:rPr>
      <w:rFonts w:ascii="Times New Roman" w:hAnsi="Times New Roman"/>
      <w:sz w:val="24"/>
    </w:rPr>
  </w:style>
  <w:style w:type="paragraph" w:styleId="1">
    <w:name w:val="heading 1"/>
    <w:basedOn w:val="a"/>
    <w:next w:val="a"/>
    <w:link w:val="10"/>
    <w:uiPriority w:val="9"/>
    <w:qFormat/>
    <w:rsid w:val="0071258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1258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583"/>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712583"/>
    <w:rPr>
      <w:rFonts w:asciiTheme="majorHAnsi" w:eastAsiaTheme="majorEastAsia" w:hAnsiTheme="majorHAnsi" w:cstheme="majorBidi"/>
      <w:b/>
      <w:bCs/>
      <w:color w:val="4472C4" w:themeColor="accent1"/>
      <w:sz w:val="26"/>
      <w:szCs w:val="26"/>
    </w:rPr>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5F566E"/>
    <w:pPr>
      <w:spacing w:line="240" w:lineRule="auto"/>
    </w:pPr>
    <w:rPr>
      <w:b/>
      <w:bCs/>
      <w:sz w:val="22"/>
      <w:szCs w:val="18"/>
    </w:r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5F566E"/>
    <w:rPr>
      <w:rFonts w:ascii="Times New Roman" w:hAnsi="Times New Roman"/>
      <w:b/>
      <w:bCs/>
      <w:szCs w:val="18"/>
    </w:rPr>
  </w:style>
  <w:style w:type="paragraph" w:styleId="12">
    <w:name w:val="toc 1"/>
    <w:basedOn w:val="a"/>
    <w:next w:val="a"/>
    <w:autoRedefine/>
    <w:uiPriority w:val="39"/>
    <w:unhideWhenUsed/>
    <w:rsid w:val="005F566E"/>
    <w:pPr>
      <w:spacing w:before="100" w:after="100"/>
    </w:pPr>
    <w:rPr>
      <w:b/>
      <w:sz w:val="28"/>
    </w:rPr>
  </w:style>
  <w:style w:type="paragraph" w:styleId="21">
    <w:name w:val="toc 2"/>
    <w:basedOn w:val="a"/>
    <w:next w:val="a"/>
    <w:autoRedefine/>
    <w:uiPriority w:val="39"/>
    <w:unhideWhenUsed/>
    <w:rsid w:val="005F566E"/>
    <w:pPr>
      <w:ind w:left="567"/>
    </w:pPr>
    <w:rPr>
      <w:b/>
    </w:rPr>
  </w:style>
  <w:style w:type="paragraph" w:styleId="3">
    <w:name w:val="toc 3"/>
    <w:basedOn w:val="a"/>
    <w:next w:val="a"/>
    <w:autoRedefine/>
    <w:uiPriority w:val="39"/>
    <w:unhideWhenUsed/>
    <w:rsid w:val="005F566E"/>
    <w:pPr>
      <w:ind w:left="851"/>
    </w:pPr>
    <w:rPr>
      <w:b/>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5"/>
    <w:uiPriority w:val="99"/>
    <w:unhideWhenUsed/>
    <w:qFormat/>
    <w:rsid w:val="005F566E"/>
    <w:pPr>
      <w:spacing w:line="240" w:lineRule="auto"/>
      <w:jc w:val="left"/>
    </w:pPr>
    <w:rPr>
      <w:rFonts w:eastAsia="Times New Roman" w:cs="Times New Roman"/>
      <w:color w:val="00000A"/>
      <w:sz w:val="20"/>
      <w:szCs w:val="20"/>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4"/>
    <w:uiPriority w:val="99"/>
    <w:rsid w:val="005F566E"/>
    <w:rPr>
      <w:rFonts w:ascii="Times New Roman" w:eastAsia="Times New Roman" w:hAnsi="Times New Roman" w:cs="Times New Roman"/>
      <w:color w:val="00000A"/>
      <w:sz w:val="20"/>
      <w:szCs w:val="20"/>
      <w:lang w:eastAsia="ru-RU"/>
    </w:rPr>
  </w:style>
  <w:style w:type="character" w:styleId="a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5F566E"/>
    <w:rPr>
      <w:vertAlign w:val="superscript"/>
    </w:rPr>
  </w:style>
  <w:style w:type="table" w:styleId="a7">
    <w:name w:val="Table Grid"/>
    <w:basedOn w:val="a1"/>
    <w:uiPriority w:val="39"/>
    <w:rsid w:val="005F566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12583"/>
    <w:pPr>
      <w:ind w:left="720"/>
      <w:contextualSpacing/>
    </w:pPr>
  </w:style>
  <w:style w:type="paragraph" w:styleId="a9">
    <w:name w:val="header"/>
    <w:basedOn w:val="a"/>
    <w:link w:val="aa"/>
    <w:uiPriority w:val="99"/>
    <w:unhideWhenUsed/>
    <w:rsid w:val="00712583"/>
    <w:pPr>
      <w:tabs>
        <w:tab w:val="center" w:pos="4677"/>
        <w:tab w:val="right" w:pos="9355"/>
      </w:tabs>
      <w:spacing w:line="240" w:lineRule="auto"/>
    </w:pPr>
  </w:style>
  <w:style w:type="character" w:customStyle="1" w:styleId="aa">
    <w:name w:val="Верхний колонтитул Знак"/>
    <w:basedOn w:val="a0"/>
    <w:link w:val="a9"/>
    <w:uiPriority w:val="99"/>
    <w:rsid w:val="00712583"/>
    <w:rPr>
      <w:rFonts w:ascii="Times New Roman" w:hAnsi="Times New Roman"/>
      <w:sz w:val="24"/>
    </w:rPr>
  </w:style>
  <w:style w:type="paragraph" w:styleId="ab">
    <w:name w:val="footer"/>
    <w:basedOn w:val="a"/>
    <w:link w:val="ac"/>
    <w:uiPriority w:val="99"/>
    <w:unhideWhenUsed/>
    <w:rsid w:val="00712583"/>
    <w:pPr>
      <w:tabs>
        <w:tab w:val="center" w:pos="4677"/>
        <w:tab w:val="right" w:pos="9355"/>
      </w:tabs>
      <w:spacing w:line="240" w:lineRule="auto"/>
    </w:pPr>
  </w:style>
  <w:style w:type="character" w:customStyle="1" w:styleId="ac">
    <w:name w:val="Нижний колонтитул Знак"/>
    <w:basedOn w:val="a0"/>
    <w:link w:val="ab"/>
    <w:uiPriority w:val="99"/>
    <w:rsid w:val="00712583"/>
    <w:rPr>
      <w:rFonts w:ascii="Times New Roman" w:hAnsi="Times New Roman"/>
      <w:sz w:val="24"/>
    </w:rPr>
  </w:style>
  <w:style w:type="paragraph" w:customStyle="1" w:styleId="formattext">
    <w:name w:val="formattext"/>
    <w:basedOn w:val="a"/>
    <w:rsid w:val="00712583"/>
    <w:pPr>
      <w:spacing w:before="100" w:beforeAutospacing="1" w:after="100" w:afterAutospacing="1" w:line="240" w:lineRule="auto"/>
      <w:jc w:val="left"/>
    </w:pPr>
    <w:rPr>
      <w:rFonts w:eastAsia="Times New Roman" w:cs="Times New Roman"/>
      <w:szCs w:val="24"/>
      <w:lang w:eastAsia="ru-RU"/>
    </w:rPr>
  </w:style>
  <w:style w:type="paragraph" w:customStyle="1" w:styleId="headertext">
    <w:name w:val="headertext"/>
    <w:basedOn w:val="a"/>
    <w:rsid w:val="00712583"/>
    <w:pPr>
      <w:spacing w:before="100" w:beforeAutospacing="1" w:after="100" w:afterAutospacing="1" w:line="240" w:lineRule="auto"/>
      <w:jc w:val="left"/>
    </w:pPr>
    <w:rPr>
      <w:rFonts w:eastAsia="Times New Roman" w:cs="Times New Roman"/>
      <w:szCs w:val="24"/>
      <w:lang w:eastAsia="ru-RU"/>
    </w:rPr>
  </w:style>
  <w:style w:type="character" w:styleId="ad">
    <w:name w:val="Hyperlink"/>
    <w:basedOn w:val="a0"/>
    <w:uiPriority w:val="99"/>
    <w:unhideWhenUsed/>
    <w:rsid w:val="00712583"/>
    <w:rPr>
      <w:color w:val="0000FF"/>
      <w:u w:val="single"/>
    </w:rPr>
  </w:style>
  <w:style w:type="paragraph" w:customStyle="1" w:styleId="Default">
    <w:name w:val="Default"/>
    <w:rsid w:val="007125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1258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unhideWhenUsed/>
    <w:rsid w:val="00712583"/>
    <w:pPr>
      <w:spacing w:after="120" w:line="480" w:lineRule="auto"/>
      <w:ind w:firstLine="709"/>
    </w:pPr>
    <w:rPr>
      <w:sz w:val="26"/>
      <w:szCs w:val="26"/>
      <w:lang w:eastAsia="ru-RU"/>
    </w:rPr>
  </w:style>
  <w:style w:type="character" w:customStyle="1" w:styleId="23">
    <w:name w:val="Основной текст 2 Знак"/>
    <w:basedOn w:val="a0"/>
    <w:link w:val="22"/>
    <w:rsid w:val="00712583"/>
    <w:rPr>
      <w:rFonts w:ascii="Times New Roman" w:hAnsi="Times New Roman"/>
      <w:sz w:val="26"/>
      <w:szCs w:val="26"/>
      <w:lang w:eastAsia="ru-RU"/>
    </w:rPr>
  </w:style>
  <w:style w:type="paragraph" w:styleId="ae">
    <w:name w:val="Balloon Text"/>
    <w:basedOn w:val="a"/>
    <w:link w:val="af"/>
    <w:uiPriority w:val="99"/>
    <w:semiHidden/>
    <w:unhideWhenUsed/>
    <w:rsid w:val="0071258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583"/>
    <w:rPr>
      <w:rFonts w:ascii="Tahoma" w:hAnsi="Tahoma" w:cs="Tahoma"/>
      <w:sz w:val="16"/>
      <w:szCs w:val="16"/>
    </w:rPr>
  </w:style>
  <w:style w:type="character" w:styleId="af0">
    <w:name w:val="annotation reference"/>
    <w:basedOn w:val="a0"/>
    <w:uiPriority w:val="99"/>
    <w:semiHidden/>
    <w:unhideWhenUsed/>
    <w:rsid w:val="00712583"/>
    <w:rPr>
      <w:sz w:val="16"/>
      <w:szCs w:val="16"/>
    </w:rPr>
  </w:style>
  <w:style w:type="paragraph" w:styleId="af1">
    <w:name w:val="annotation text"/>
    <w:basedOn w:val="a"/>
    <w:link w:val="af2"/>
    <w:uiPriority w:val="99"/>
    <w:semiHidden/>
    <w:unhideWhenUsed/>
    <w:rsid w:val="00712583"/>
    <w:pPr>
      <w:spacing w:line="240" w:lineRule="auto"/>
    </w:pPr>
    <w:rPr>
      <w:sz w:val="20"/>
      <w:szCs w:val="20"/>
    </w:rPr>
  </w:style>
  <w:style w:type="character" w:customStyle="1" w:styleId="af2">
    <w:name w:val="Текст примечания Знак"/>
    <w:basedOn w:val="a0"/>
    <w:link w:val="af1"/>
    <w:uiPriority w:val="99"/>
    <w:semiHidden/>
    <w:rsid w:val="00712583"/>
    <w:rPr>
      <w:rFonts w:ascii="Times New Roman" w:hAnsi="Times New Roman"/>
      <w:sz w:val="20"/>
      <w:szCs w:val="20"/>
    </w:rPr>
  </w:style>
  <w:style w:type="paragraph" w:styleId="af3">
    <w:name w:val="annotation subject"/>
    <w:basedOn w:val="af1"/>
    <w:next w:val="af1"/>
    <w:link w:val="af4"/>
    <w:uiPriority w:val="99"/>
    <w:semiHidden/>
    <w:unhideWhenUsed/>
    <w:rsid w:val="00712583"/>
    <w:rPr>
      <w:b/>
      <w:bCs/>
    </w:rPr>
  </w:style>
  <w:style w:type="character" w:customStyle="1" w:styleId="af4">
    <w:name w:val="Тема примечания Знак"/>
    <w:basedOn w:val="af2"/>
    <w:link w:val="af3"/>
    <w:uiPriority w:val="99"/>
    <w:semiHidden/>
    <w:rsid w:val="00712583"/>
    <w:rPr>
      <w:rFonts w:ascii="Times New Roman" w:hAnsi="Times New Roman"/>
      <w:b/>
      <w:bCs/>
      <w:sz w:val="20"/>
      <w:szCs w:val="20"/>
    </w:rPr>
  </w:style>
  <w:style w:type="character" w:styleId="af5">
    <w:name w:val="FollowedHyperlink"/>
    <w:basedOn w:val="a0"/>
    <w:uiPriority w:val="99"/>
    <w:semiHidden/>
    <w:unhideWhenUsed/>
    <w:rsid w:val="00520B13"/>
    <w:rPr>
      <w:color w:val="954F72" w:themeColor="followedHyperlink"/>
      <w:u w:val="single"/>
    </w:rPr>
  </w:style>
  <w:style w:type="table" w:customStyle="1" w:styleId="13">
    <w:name w:val="Сетка таблицы1"/>
    <w:basedOn w:val="a1"/>
    <w:next w:val="a7"/>
    <w:uiPriority w:val="39"/>
    <w:rsid w:val="00700F5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39396">
      <w:bodyDiv w:val="1"/>
      <w:marLeft w:val="0"/>
      <w:marRight w:val="0"/>
      <w:marTop w:val="0"/>
      <w:marBottom w:val="0"/>
      <w:divBdr>
        <w:top w:val="none" w:sz="0" w:space="0" w:color="auto"/>
        <w:left w:val="none" w:sz="0" w:space="0" w:color="auto"/>
        <w:bottom w:val="none" w:sz="0" w:space="0" w:color="auto"/>
        <w:right w:val="none" w:sz="0" w:space="0" w:color="auto"/>
      </w:divBdr>
      <w:divsChild>
        <w:div w:id="1484858331">
          <w:marLeft w:val="0"/>
          <w:marRight w:val="0"/>
          <w:marTop w:val="0"/>
          <w:marBottom w:val="0"/>
          <w:divBdr>
            <w:top w:val="none" w:sz="0" w:space="0" w:color="auto"/>
            <w:left w:val="none" w:sz="0" w:space="0" w:color="auto"/>
            <w:bottom w:val="none" w:sz="0" w:space="0" w:color="auto"/>
            <w:right w:val="none" w:sz="0" w:space="0" w:color="auto"/>
          </w:divBdr>
        </w:div>
      </w:divsChild>
    </w:div>
    <w:div w:id="444008546">
      <w:bodyDiv w:val="1"/>
      <w:marLeft w:val="0"/>
      <w:marRight w:val="0"/>
      <w:marTop w:val="0"/>
      <w:marBottom w:val="0"/>
      <w:divBdr>
        <w:top w:val="none" w:sz="0" w:space="0" w:color="auto"/>
        <w:left w:val="none" w:sz="0" w:space="0" w:color="auto"/>
        <w:bottom w:val="none" w:sz="0" w:space="0" w:color="auto"/>
        <w:right w:val="none" w:sz="0" w:space="0" w:color="auto"/>
      </w:divBdr>
    </w:div>
    <w:div w:id="563414607">
      <w:bodyDiv w:val="1"/>
      <w:marLeft w:val="0"/>
      <w:marRight w:val="0"/>
      <w:marTop w:val="0"/>
      <w:marBottom w:val="0"/>
      <w:divBdr>
        <w:top w:val="none" w:sz="0" w:space="0" w:color="auto"/>
        <w:left w:val="none" w:sz="0" w:space="0" w:color="auto"/>
        <w:bottom w:val="none" w:sz="0" w:space="0" w:color="auto"/>
        <w:right w:val="none" w:sz="0" w:space="0" w:color="auto"/>
      </w:divBdr>
    </w:div>
    <w:div w:id="647512858">
      <w:bodyDiv w:val="1"/>
      <w:marLeft w:val="0"/>
      <w:marRight w:val="0"/>
      <w:marTop w:val="0"/>
      <w:marBottom w:val="0"/>
      <w:divBdr>
        <w:top w:val="none" w:sz="0" w:space="0" w:color="auto"/>
        <w:left w:val="none" w:sz="0" w:space="0" w:color="auto"/>
        <w:bottom w:val="none" w:sz="0" w:space="0" w:color="auto"/>
        <w:right w:val="none" w:sz="0" w:space="0" w:color="auto"/>
      </w:divBdr>
    </w:div>
    <w:div w:id="1701124091">
      <w:bodyDiv w:val="1"/>
      <w:marLeft w:val="0"/>
      <w:marRight w:val="0"/>
      <w:marTop w:val="0"/>
      <w:marBottom w:val="0"/>
      <w:divBdr>
        <w:top w:val="none" w:sz="0" w:space="0" w:color="auto"/>
        <w:left w:val="none" w:sz="0" w:space="0" w:color="auto"/>
        <w:bottom w:val="none" w:sz="0" w:space="0" w:color="auto"/>
        <w:right w:val="none" w:sz="0" w:space="0" w:color="auto"/>
      </w:divBdr>
    </w:div>
    <w:div w:id="1717586867">
      <w:bodyDiv w:val="1"/>
      <w:marLeft w:val="0"/>
      <w:marRight w:val="0"/>
      <w:marTop w:val="0"/>
      <w:marBottom w:val="0"/>
      <w:divBdr>
        <w:top w:val="none" w:sz="0" w:space="0" w:color="auto"/>
        <w:left w:val="none" w:sz="0" w:space="0" w:color="auto"/>
        <w:bottom w:val="none" w:sz="0" w:space="0" w:color="auto"/>
        <w:right w:val="none" w:sz="0" w:space="0" w:color="auto"/>
      </w:divBdr>
    </w:div>
    <w:div w:id="1829443090">
      <w:bodyDiv w:val="1"/>
      <w:marLeft w:val="0"/>
      <w:marRight w:val="0"/>
      <w:marTop w:val="0"/>
      <w:marBottom w:val="0"/>
      <w:divBdr>
        <w:top w:val="none" w:sz="0" w:space="0" w:color="auto"/>
        <w:left w:val="none" w:sz="0" w:space="0" w:color="auto"/>
        <w:bottom w:val="none" w:sz="0" w:space="0" w:color="auto"/>
        <w:right w:val="none" w:sz="0" w:space="0" w:color="auto"/>
      </w:divBdr>
    </w:div>
    <w:div w:id="18776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cntd.ru/document/563879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0960-79C8-4714-B424-0FDC8081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17394</Words>
  <Characters>99146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Vazhik</dc:creator>
  <cp:lastModifiedBy>ЭВМ</cp:lastModifiedBy>
  <cp:revision>3</cp:revision>
  <dcterms:created xsi:type="dcterms:W3CDTF">2024-02-07T05:57:00Z</dcterms:created>
  <dcterms:modified xsi:type="dcterms:W3CDTF">2024-02-07T06:02:00Z</dcterms:modified>
</cp:coreProperties>
</file>